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AA631" w14:textId="77777777" w:rsidR="00E52180" w:rsidRPr="005733CB" w:rsidRDefault="007B41CF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  <w:u w:val="single"/>
        </w:rPr>
      </w:pPr>
      <w:r w:rsidRPr="005733CB">
        <w:rPr>
          <w:rFonts w:ascii="Goudy Old Style" w:hAnsi="Goudy Old Style"/>
          <w:b/>
          <w:sz w:val="24"/>
          <w:szCs w:val="24"/>
          <w:u w:val="single"/>
        </w:rPr>
        <w:t>1. Data structure</w:t>
      </w:r>
    </w:p>
    <w:p w14:paraId="69167320" w14:textId="77777777" w:rsidR="007B41CF" w:rsidRPr="005733CB" w:rsidRDefault="007B41CF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  <w:u w:val="single"/>
        </w:rPr>
      </w:pPr>
    </w:p>
    <w:p w14:paraId="1D4B7DDA" w14:textId="77777777" w:rsidR="007B41CF" w:rsidRPr="005733CB" w:rsidRDefault="007B41CF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</w:rPr>
      </w:pPr>
      <w:r w:rsidRPr="005733CB">
        <w:rPr>
          <w:rFonts w:ascii="Goudy Old Style" w:hAnsi="Goudy Old Style"/>
          <w:b/>
          <w:sz w:val="24"/>
          <w:szCs w:val="24"/>
        </w:rPr>
        <w:t>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0"/>
        <w:gridCol w:w="1620"/>
        <w:gridCol w:w="1350"/>
        <w:gridCol w:w="1710"/>
        <w:gridCol w:w="1530"/>
        <w:gridCol w:w="1525"/>
      </w:tblGrid>
      <w:tr w:rsidR="007B41CF" w:rsidRPr="005733CB" w14:paraId="78F3E744" w14:textId="77777777" w:rsidTr="007B41CF">
        <w:tc>
          <w:tcPr>
            <w:tcW w:w="985" w:type="dxa"/>
          </w:tcPr>
          <w:p w14:paraId="7427C4E5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Site</w:t>
            </w:r>
          </w:p>
        </w:tc>
        <w:tc>
          <w:tcPr>
            <w:tcW w:w="630" w:type="dxa"/>
          </w:tcPr>
          <w:p w14:paraId="34B987F1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Day</w:t>
            </w:r>
          </w:p>
        </w:tc>
        <w:tc>
          <w:tcPr>
            <w:tcW w:w="1620" w:type="dxa"/>
          </w:tcPr>
          <w:p w14:paraId="4CA1010A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Time</w:t>
            </w:r>
          </w:p>
        </w:tc>
        <w:tc>
          <w:tcPr>
            <w:tcW w:w="1350" w:type="dxa"/>
          </w:tcPr>
          <w:p w14:paraId="57B1CA54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Observer</w:t>
            </w:r>
          </w:p>
        </w:tc>
        <w:tc>
          <w:tcPr>
            <w:tcW w:w="1710" w:type="dxa"/>
          </w:tcPr>
          <w:p w14:paraId="5AABCF5B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Tree</w:t>
            </w:r>
          </w:p>
        </w:tc>
        <w:tc>
          <w:tcPr>
            <w:tcW w:w="1530" w:type="dxa"/>
          </w:tcPr>
          <w:p w14:paraId="0C3EC3E8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Bromeliads</w:t>
            </w:r>
          </w:p>
        </w:tc>
        <w:tc>
          <w:tcPr>
            <w:tcW w:w="1525" w:type="dxa"/>
          </w:tcPr>
          <w:p w14:paraId="5EEE59B2" w14:textId="77777777" w:rsidR="007B41CF" w:rsidRPr="005733CB" w:rsidRDefault="007B41CF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Observation</w:t>
            </w:r>
          </w:p>
        </w:tc>
      </w:tr>
      <w:tr w:rsidR="00184DA0" w:rsidRPr="005733CB" w14:paraId="7D031549" w14:textId="77777777" w:rsidTr="007B41CF">
        <w:tc>
          <w:tcPr>
            <w:tcW w:w="985" w:type="dxa"/>
          </w:tcPr>
          <w:p w14:paraId="3FFC013B" w14:textId="77777777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CP or DO</w:t>
            </w:r>
          </w:p>
        </w:tc>
        <w:tc>
          <w:tcPr>
            <w:tcW w:w="630" w:type="dxa"/>
          </w:tcPr>
          <w:p w14:paraId="41C81311" w14:textId="77777777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3C8D2AA" w14:textId="77777777" w:rsidR="00184DA0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Morning, noon, afternoon,</w:t>
            </w:r>
          </w:p>
          <w:p w14:paraId="35E7E733" w14:textId="75316A52" w:rsidR="00184DA0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n</w:t>
            </w:r>
            <w:r w:rsidRPr="005733CB">
              <w:rPr>
                <w:rFonts w:ascii="Goudy Old Style" w:hAnsi="Goudy Old Style"/>
                <w:sz w:val="24"/>
                <w:szCs w:val="24"/>
              </w:rPr>
              <w:t>ight</w:t>
            </w:r>
          </w:p>
          <w:p w14:paraId="451E9D3D" w14:textId="4A46756F" w:rsidR="00184DA0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  <w:p w14:paraId="0C140D93" w14:textId="7859899B" w:rsidR="00184DA0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Can be made Day/night</w:t>
            </w:r>
          </w:p>
          <w:p w14:paraId="4445E8D6" w14:textId="6FBD1D6C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9023FF2" w14:textId="77777777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Pierre or Francesca</w:t>
            </w:r>
          </w:p>
        </w:tc>
        <w:tc>
          <w:tcPr>
            <w:tcW w:w="1710" w:type="dxa"/>
          </w:tcPr>
          <w:p w14:paraId="765BF776" w14:textId="77777777" w:rsidR="00184DA0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3 blocks of 12 trees for CP</w:t>
            </w:r>
          </w:p>
          <w:p w14:paraId="4FFFAE3B" w14:textId="77777777" w:rsidR="00184DA0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(one was a removal tree included by mistake)</w:t>
            </w:r>
          </w:p>
          <w:p w14:paraId="41314DD2" w14:textId="1ECBF8CF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7 groups of 12 trees for DO</w:t>
            </w:r>
          </w:p>
        </w:tc>
        <w:tc>
          <w:tcPr>
            <w:tcW w:w="1530" w:type="dxa"/>
          </w:tcPr>
          <w:p w14:paraId="1B83571F" w14:textId="77777777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Present or absent (half and half for each site and day)</w:t>
            </w:r>
          </w:p>
        </w:tc>
        <w:tc>
          <w:tcPr>
            <w:tcW w:w="1525" w:type="dxa"/>
          </w:tcPr>
          <w:p w14:paraId="18B1EDF9" w14:textId="40B22EF7" w:rsidR="00184DA0" w:rsidRP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Two per observer per tree (4 per tree)</w:t>
            </w:r>
          </w:p>
        </w:tc>
      </w:tr>
    </w:tbl>
    <w:p w14:paraId="5BAFC1F9" w14:textId="70C148A2" w:rsidR="005733CB" w:rsidRPr="005733CB" w:rsidRDefault="005733CB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00B14ECB" w14:textId="77777777" w:rsidR="007B41CF" w:rsidRPr="005733CB" w:rsidRDefault="007B41CF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</w:rPr>
      </w:pPr>
      <w:r w:rsidRPr="005733CB">
        <w:rPr>
          <w:rFonts w:ascii="Goudy Old Style" w:hAnsi="Goudy Old Style"/>
          <w:b/>
          <w:sz w:val="24"/>
          <w:szCs w:val="24"/>
        </w:rPr>
        <w:t>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704"/>
        <w:gridCol w:w="1674"/>
        <w:gridCol w:w="631"/>
        <w:gridCol w:w="1350"/>
        <w:gridCol w:w="2425"/>
      </w:tblGrid>
      <w:tr w:rsidR="005733CB" w:rsidRPr="005733CB" w14:paraId="6075C8ED" w14:textId="77777777" w:rsidTr="005733CB">
        <w:tc>
          <w:tcPr>
            <w:tcW w:w="1566" w:type="dxa"/>
          </w:tcPr>
          <w:p w14:paraId="2D28735A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Order</w:t>
            </w:r>
          </w:p>
        </w:tc>
        <w:tc>
          <w:tcPr>
            <w:tcW w:w="1704" w:type="dxa"/>
          </w:tcPr>
          <w:p w14:paraId="03DE009E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Species</w:t>
            </w:r>
          </w:p>
        </w:tc>
        <w:tc>
          <w:tcPr>
            <w:tcW w:w="1674" w:type="dxa"/>
          </w:tcPr>
          <w:p w14:paraId="76CA5FDC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Specimen</w:t>
            </w:r>
          </w:p>
        </w:tc>
        <w:tc>
          <w:tcPr>
            <w:tcW w:w="631" w:type="dxa"/>
          </w:tcPr>
          <w:p w14:paraId="4CCC74CB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Diet</w:t>
            </w:r>
          </w:p>
        </w:tc>
        <w:tc>
          <w:tcPr>
            <w:tcW w:w="1350" w:type="dxa"/>
          </w:tcPr>
          <w:p w14:paraId="5AA96756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 w:rsidRPr="005733CB">
              <w:rPr>
                <w:rFonts w:ascii="Goudy Old Style" w:hAnsi="Goudy Old Style"/>
                <w:sz w:val="24"/>
                <w:szCs w:val="24"/>
              </w:rPr>
              <w:t>Behaviour</w:t>
            </w:r>
          </w:p>
        </w:tc>
        <w:tc>
          <w:tcPr>
            <w:tcW w:w="2425" w:type="dxa"/>
          </w:tcPr>
          <w:p w14:paraId="2FEE350C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 xml:space="preserve">Behaviour </w:t>
            </w:r>
            <w:r w:rsidRPr="005733CB">
              <w:rPr>
                <w:rFonts w:ascii="Goudy Old Style" w:hAnsi="Goudy Old Style"/>
                <w:sz w:val="24"/>
                <w:szCs w:val="24"/>
              </w:rPr>
              <w:t>duration</w:t>
            </w:r>
          </w:p>
        </w:tc>
      </w:tr>
      <w:tr w:rsidR="005733CB" w:rsidRPr="005733CB" w14:paraId="6288D096" w14:textId="77777777" w:rsidTr="005733CB">
        <w:tc>
          <w:tcPr>
            <w:tcW w:w="1566" w:type="dxa"/>
          </w:tcPr>
          <w:p w14:paraId="21AA1573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Some unknown (</w:t>
            </w:r>
            <w:proofErr w:type="spellStart"/>
            <w:r>
              <w:rPr>
                <w:rFonts w:ascii="Goudy Old Style" w:hAnsi="Goudy Old Style"/>
                <w:sz w:val="24"/>
                <w:szCs w:val="24"/>
              </w:rPr>
              <w:t>eg</w:t>
            </w:r>
            <w:proofErr w:type="spellEnd"/>
            <w:r>
              <w:rPr>
                <w:rFonts w:ascii="Goudy Old Style" w:hAnsi="Goudy Old Style"/>
                <w:sz w:val="24"/>
                <w:szCs w:val="24"/>
              </w:rPr>
              <w:t>: leaf miners can be flies, butterflies or beetles)</w:t>
            </w:r>
          </w:p>
        </w:tc>
        <w:tc>
          <w:tcPr>
            <w:tcW w:w="1704" w:type="dxa"/>
          </w:tcPr>
          <w:p w14:paraId="15059F18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Morphospecies, many new ones (</w:t>
            </w:r>
            <w:proofErr w:type="spellStart"/>
            <w:r>
              <w:rPr>
                <w:rFonts w:ascii="Goudy Old Style" w:hAnsi="Goudy Old Style"/>
                <w:sz w:val="24"/>
                <w:szCs w:val="24"/>
              </w:rPr>
              <w:t>NewSp</w:t>
            </w:r>
            <w:proofErr w:type="spellEnd"/>
            <w:r>
              <w:rPr>
                <w:rFonts w:ascii="Goudy Old Style" w:hAnsi="Goudy Old Style"/>
                <w:sz w:val="24"/>
                <w:szCs w:val="24"/>
              </w:rPr>
              <w:t>)</w:t>
            </w:r>
          </w:p>
          <w:p w14:paraId="13B505AE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When not sure of species, we put ca (</w:t>
            </w:r>
            <w:proofErr w:type="spellStart"/>
            <w:r>
              <w:rPr>
                <w:rFonts w:ascii="Goudy Old Style" w:hAnsi="Goudy Old Style"/>
                <w:sz w:val="24"/>
                <w:szCs w:val="24"/>
              </w:rPr>
              <w:t>eg</w:t>
            </w:r>
            <w:proofErr w:type="spellEnd"/>
            <w:r>
              <w:rPr>
                <w:rFonts w:ascii="Goudy Old Style" w:hAnsi="Goudy Old Style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Goudy Old Style" w:hAnsi="Goudy Old Style"/>
                <w:sz w:val="24"/>
                <w:szCs w:val="24"/>
              </w:rPr>
              <w:t>caFly_B</w:t>
            </w:r>
            <w:proofErr w:type="spellEnd"/>
            <w:r>
              <w:rPr>
                <w:rFonts w:ascii="Goudy Old Style" w:hAnsi="Goudy Old Style"/>
                <w:sz w:val="24"/>
                <w:szCs w:val="24"/>
              </w:rPr>
              <w:t>)</w:t>
            </w:r>
          </w:p>
        </w:tc>
        <w:tc>
          <w:tcPr>
            <w:tcW w:w="1674" w:type="dxa"/>
          </w:tcPr>
          <w:p w14:paraId="22A7B343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If more than one specimen per morphospecies in observation</w:t>
            </w:r>
          </w:p>
          <w:p w14:paraId="1694DD05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</w:tc>
        <w:tc>
          <w:tcPr>
            <w:tcW w:w="631" w:type="dxa"/>
          </w:tcPr>
          <w:p w14:paraId="67EFCDD3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5B7FCA7" w14:textId="168FCCE8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 xml:space="preserve">See </w:t>
            </w:r>
            <w:r w:rsidR="00184DA0">
              <w:rPr>
                <w:rFonts w:ascii="Goudy Old Style" w:hAnsi="Goudy Old Style"/>
                <w:sz w:val="24"/>
                <w:szCs w:val="24"/>
              </w:rPr>
              <w:t>below</w:t>
            </w:r>
          </w:p>
        </w:tc>
        <w:tc>
          <w:tcPr>
            <w:tcW w:w="2425" w:type="dxa"/>
          </w:tcPr>
          <w:p w14:paraId="2E648D2D" w14:textId="77777777" w:rsidR="005733CB" w:rsidRP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Bounded between 0 and 300 seconds</w:t>
            </w:r>
          </w:p>
        </w:tc>
      </w:tr>
    </w:tbl>
    <w:p w14:paraId="35B6F125" w14:textId="77777777" w:rsidR="007B41CF" w:rsidRDefault="007B41CF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733CB" w14:paraId="0A7074B3" w14:textId="77777777" w:rsidTr="005733CB">
        <w:tc>
          <w:tcPr>
            <w:tcW w:w="2337" w:type="dxa"/>
          </w:tcPr>
          <w:p w14:paraId="464DEC70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Interaction type</w:t>
            </w:r>
          </w:p>
        </w:tc>
        <w:tc>
          <w:tcPr>
            <w:tcW w:w="2337" w:type="dxa"/>
          </w:tcPr>
          <w:p w14:paraId="36744FEB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Interaction target</w:t>
            </w:r>
          </w:p>
        </w:tc>
        <w:tc>
          <w:tcPr>
            <w:tcW w:w="2338" w:type="dxa"/>
          </w:tcPr>
          <w:p w14:paraId="272AABEF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Interaction duration</w:t>
            </w:r>
          </w:p>
        </w:tc>
        <w:tc>
          <w:tcPr>
            <w:tcW w:w="2338" w:type="dxa"/>
          </w:tcPr>
          <w:p w14:paraId="2B12C731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Interaction outcome</w:t>
            </w:r>
          </w:p>
        </w:tc>
      </w:tr>
      <w:tr w:rsidR="005733CB" w14:paraId="042814D4" w14:textId="77777777" w:rsidTr="005733CB">
        <w:tc>
          <w:tcPr>
            <w:tcW w:w="2337" w:type="dxa"/>
          </w:tcPr>
          <w:p w14:paraId="1739BEF6" w14:textId="1B33595F" w:rsid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See below</w:t>
            </w:r>
          </w:p>
        </w:tc>
        <w:tc>
          <w:tcPr>
            <w:tcW w:w="2337" w:type="dxa"/>
          </w:tcPr>
          <w:p w14:paraId="1D5FA53B" w14:textId="73FFF6E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52954F" w14:textId="77777777" w:rsidR="005733CB" w:rsidRDefault="005733CB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036DF79" w14:textId="56076023" w:rsidR="005733CB" w:rsidRDefault="00184DA0" w:rsidP="00D336E3">
            <w:pPr>
              <w:contextualSpacing/>
              <w:rPr>
                <w:rFonts w:ascii="Goudy Old Style" w:hAnsi="Goudy Old Style"/>
                <w:sz w:val="24"/>
                <w:szCs w:val="24"/>
              </w:rPr>
            </w:pPr>
            <w:r>
              <w:rPr>
                <w:rFonts w:ascii="Goudy Old Style" w:hAnsi="Goudy Old Style"/>
                <w:sz w:val="24"/>
                <w:szCs w:val="24"/>
              </w:rPr>
              <w:t>See below</w:t>
            </w:r>
          </w:p>
        </w:tc>
      </w:tr>
    </w:tbl>
    <w:p w14:paraId="10B3C3D6" w14:textId="648805DF" w:rsidR="005733CB" w:rsidRDefault="005733CB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51562474" w14:textId="77777777" w:rsidR="00184DA0" w:rsidRDefault="00184DA0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5B6CB2C5" w14:textId="096E38DC" w:rsidR="005733CB" w:rsidRPr="00184DA0" w:rsidRDefault="00184DA0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  <w:u w:val="single"/>
        </w:rPr>
      </w:pPr>
      <w:r>
        <w:rPr>
          <w:rFonts w:ascii="Goudy Old Style" w:hAnsi="Goudy Old Style"/>
          <w:b/>
          <w:sz w:val="24"/>
          <w:szCs w:val="24"/>
          <w:u w:val="single"/>
        </w:rPr>
        <w:t xml:space="preserve">2. </w:t>
      </w:r>
      <w:r w:rsidR="005733CB" w:rsidRPr="00184DA0">
        <w:rPr>
          <w:rFonts w:ascii="Goudy Old Style" w:hAnsi="Goudy Old Style"/>
          <w:b/>
          <w:sz w:val="24"/>
          <w:szCs w:val="24"/>
          <w:u w:val="single"/>
        </w:rPr>
        <w:t>Behaviour</w:t>
      </w:r>
    </w:p>
    <w:p w14:paraId="74131B16" w14:textId="77777777" w:rsidR="002E54E2" w:rsidRDefault="005733CB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57 categories but can essentially be divided into: </w:t>
      </w:r>
    </w:p>
    <w:p w14:paraId="3C3A55E1" w14:textId="4A75302D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attack</w:t>
      </w:r>
      <w:r w:rsidR="00184DA0">
        <w:rPr>
          <w:rFonts w:ascii="Goudy Old Style" w:hAnsi="Goudy Old Style"/>
          <w:sz w:val="24"/>
          <w:szCs w:val="24"/>
        </w:rPr>
        <w:t xml:space="preserve"> and</w:t>
      </w:r>
      <w:r>
        <w:rPr>
          <w:rFonts w:ascii="Goudy Old Style" w:hAnsi="Goudy Old Style"/>
          <w:sz w:val="24"/>
          <w:szCs w:val="24"/>
        </w:rPr>
        <w:t xml:space="preserve"> attacked</w:t>
      </w:r>
      <w:r w:rsidR="00184DA0">
        <w:rPr>
          <w:rFonts w:ascii="Goudy Old Style" w:hAnsi="Goudy Old Style"/>
          <w:sz w:val="24"/>
          <w:szCs w:val="24"/>
        </w:rPr>
        <w:t xml:space="preserve"> (for one set of ants and a beetle chasing each other for full 300s, might be included in exploring)</w:t>
      </w:r>
    </w:p>
    <w:p w14:paraId="24FD5A3A" w14:textId="5E5A61C8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ant stuff (carrying dead sister, carrying food</w:t>
      </w:r>
      <w:r w:rsidR="00184DA0">
        <w:rPr>
          <w:rFonts w:ascii="Goudy Old Style" w:hAnsi="Goudy Old Style"/>
          <w:sz w:val="24"/>
          <w:szCs w:val="24"/>
        </w:rPr>
        <w:t>, building nest</w:t>
      </w:r>
      <w:r>
        <w:rPr>
          <w:rFonts w:ascii="Goudy Old Style" w:hAnsi="Goudy Old Style"/>
          <w:sz w:val="24"/>
          <w:szCs w:val="24"/>
        </w:rPr>
        <w:t>…)</w:t>
      </w:r>
    </w:p>
    <w:p w14:paraId="267B3378" w14:textId="1F18D772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- eating (chewing or sucking leaf/branch/flower, </w:t>
      </w:r>
      <w:r w:rsidR="00A311FF">
        <w:rPr>
          <w:rFonts w:ascii="Goudy Old Style" w:hAnsi="Goudy Old Style"/>
          <w:sz w:val="24"/>
          <w:szCs w:val="24"/>
        </w:rPr>
        <w:t>devouring</w:t>
      </w:r>
      <w:r>
        <w:rPr>
          <w:rFonts w:ascii="Goudy Old Style" w:hAnsi="Goudy Old Style"/>
          <w:sz w:val="24"/>
          <w:szCs w:val="24"/>
        </w:rPr>
        <w:t xml:space="preserve"> (we </w:t>
      </w:r>
      <w:r w:rsidR="00A311FF">
        <w:rPr>
          <w:rFonts w:ascii="Goudy Old Style" w:hAnsi="Goudy Old Style"/>
          <w:sz w:val="24"/>
          <w:szCs w:val="24"/>
        </w:rPr>
        <w:t>took note of who ate who</w:t>
      </w:r>
      <w:r>
        <w:rPr>
          <w:rFonts w:ascii="Goudy Old Style" w:hAnsi="Goudy Old Style"/>
          <w:sz w:val="24"/>
          <w:szCs w:val="24"/>
        </w:rPr>
        <w:t>), sponging for flies)</w:t>
      </w:r>
    </w:p>
    <w:p w14:paraId="5F72589C" w14:textId="0A12CB01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feeding/stationary (for immobile hoppers</w:t>
      </w:r>
      <w:r w:rsidR="00B75711">
        <w:rPr>
          <w:rFonts w:ascii="Goudy Old Style" w:hAnsi="Goudy Old Style"/>
          <w:sz w:val="24"/>
          <w:szCs w:val="24"/>
        </w:rPr>
        <w:t>, aphids</w:t>
      </w:r>
      <w:r>
        <w:rPr>
          <w:rFonts w:ascii="Goudy Old Style" w:hAnsi="Goudy Old Style"/>
          <w:sz w:val="24"/>
          <w:szCs w:val="24"/>
        </w:rPr>
        <w:t xml:space="preserve"> or scales, when we did not know what they were doing)</w:t>
      </w:r>
    </w:p>
    <w:p w14:paraId="40BE4698" w14:textId="77777777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exploring</w:t>
      </w:r>
      <w:r w:rsidR="00CD5B66">
        <w:rPr>
          <w:rFonts w:ascii="Goudy Old Style" w:hAnsi="Goudy Old Style"/>
          <w:sz w:val="24"/>
          <w:szCs w:val="24"/>
        </w:rPr>
        <w:t xml:space="preserve"> (can include stop and go moving behavior)</w:t>
      </w:r>
    </w:p>
    <w:p w14:paraId="5EA6FA9A" w14:textId="77777777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lekking</w:t>
      </w:r>
    </w:p>
    <w:p w14:paraId="46E8C76D" w14:textId="77777777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mating</w:t>
      </w:r>
    </w:p>
    <w:p w14:paraId="6B37867F" w14:textId="366FCEAC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ovipositing (</w:t>
      </w:r>
      <w:r w:rsidR="00CD5B66">
        <w:rPr>
          <w:rFonts w:ascii="Goudy Old Style" w:hAnsi="Goudy Old Style"/>
          <w:sz w:val="24"/>
          <w:szCs w:val="24"/>
        </w:rPr>
        <w:t>some uncertainty for some specimens</w:t>
      </w:r>
      <w:r w:rsidR="00AD5CB9">
        <w:rPr>
          <w:rFonts w:ascii="Goudy Old Style" w:hAnsi="Goudy Old Style"/>
          <w:sz w:val="24"/>
          <w:szCs w:val="24"/>
        </w:rPr>
        <w:t>, especially if small unidentifiable insects that could be parasitizing small eggs or laying miners</w:t>
      </w:r>
      <w:r w:rsidR="00CD5B66">
        <w:rPr>
          <w:rFonts w:ascii="Goudy Old Style" w:hAnsi="Goudy Old Style"/>
          <w:sz w:val="24"/>
          <w:szCs w:val="24"/>
        </w:rPr>
        <w:t>)</w:t>
      </w:r>
    </w:p>
    <w:p w14:paraId="4C2FB78A" w14:textId="77777777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evolving (molting and pupating)</w:t>
      </w:r>
    </w:p>
    <w:p w14:paraId="5DA0F748" w14:textId="102B5501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parasitizing</w:t>
      </w:r>
      <w:r w:rsidR="00AD5CB9">
        <w:rPr>
          <w:rFonts w:ascii="Goudy Old Style" w:hAnsi="Goudy Old Style"/>
          <w:sz w:val="24"/>
          <w:szCs w:val="24"/>
        </w:rPr>
        <w:t xml:space="preserve"> (either as adult laying eggs or visible ectoparasites on a larva)</w:t>
      </w:r>
    </w:p>
    <w:p w14:paraId="033B704F" w14:textId="77777777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stationary (</w:t>
      </w:r>
      <w:r w:rsidR="00CD5B66">
        <w:rPr>
          <w:rFonts w:ascii="Goudy Old Style" w:hAnsi="Goudy Old Style"/>
          <w:sz w:val="24"/>
          <w:szCs w:val="24"/>
        </w:rPr>
        <w:t>could include weaving web)</w:t>
      </w:r>
    </w:p>
    <w:p w14:paraId="1A503070" w14:textId="77777777" w:rsidR="005733CB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lastRenderedPageBreak/>
        <w:t>- tending (for ants tending scales or aphids)</w:t>
      </w:r>
    </w:p>
    <w:p w14:paraId="115EF2D6" w14:textId="77777777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00D8986B" w14:textId="77777777" w:rsidR="006B0D57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We also have some random behaviors that I am unsure on how to categorize</w:t>
      </w:r>
      <w:r w:rsidR="00CD5B66">
        <w:rPr>
          <w:rFonts w:ascii="Goudy Old Style" w:hAnsi="Goudy Old Style"/>
          <w:sz w:val="24"/>
          <w:szCs w:val="24"/>
        </w:rPr>
        <w:t>,</w:t>
      </w:r>
      <w:r>
        <w:rPr>
          <w:rFonts w:ascii="Goudy Old Style" w:hAnsi="Goudy Old Style"/>
          <w:sz w:val="24"/>
          <w:szCs w:val="24"/>
        </w:rPr>
        <w:t xml:space="preserve"> e</w:t>
      </w:r>
      <w:r w:rsidR="00CD5B66">
        <w:rPr>
          <w:rFonts w:ascii="Goudy Old Style" w:hAnsi="Goudy Old Style"/>
          <w:sz w:val="24"/>
          <w:szCs w:val="24"/>
        </w:rPr>
        <w:t>.</w:t>
      </w:r>
      <w:r>
        <w:rPr>
          <w:rFonts w:ascii="Goudy Old Style" w:hAnsi="Goudy Old Style"/>
          <w:sz w:val="24"/>
          <w:szCs w:val="24"/>
        </w:rPr>
        <w:t>g</w:t>
      </w:r>
      <w:r w:rsidR="00CD5B66">
        <w:rPr>
          <w:rFonts w:ascii="Goudy Old Style" w:hAnsi="Goudy Old Style"/>
          <w:sz w:val="24"/>
          <w:szCs w:val="24"/>
        </w:rPr>
        <w:t>.</w:t>
      </w:r>
      <w:r>
        <w:rPr>
          <w:rFonts w:ascii="Goudy Old Style" w:hAnsi="Goudy Old Style"/>
          <w:sz w:val="24"/>
          <w:szCs w:val="24"/>
        </w:rPr>
        <w:t xml:space="preserve">: </w:t>
      </w:r>
    </w:p>
    <w:p w14:paraId="0296C46D" w14:textId="0039BCF3" w:rsidR="002E54E2" w:rsidRDefault="002E54E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spinning around itself, excavating moss, guarding nest</w:t>
      </w:r>
      <w:r w:rsidR="00184DA0">
        <w:rPr>
          <w:rFonts w:ascii="Goudy Old Style" w:hAnsi="Goudy Old Style"/>
          <w:sz w:val="24"/>
          <w:szCs w:val="24"/>
        </w:rPr>
        <w:t>, drinking</w:t>
      </w:r>
      <w:r w:rsidR="006B0D57">
        <w:rPr>
          <w:rFonts w:ascii="Goudy Old Style" w:hAnsi="Goudy Old Style"/>
          <w:sz w:val="24"/>
          <w:szCs w:val="24"/>
        </w:rPr>
        <w:t>, mosquitoes attacking us</w:t>
      </w:r>
      <w:r>
        <w:rPr>
          <w:rFonts w:ascii="Goudy Old Style" w:hAnsi="Goudy Old Style"/>
          <w:sz w:val="24"/>
          <w:szCs w:val="24"/>
        </w:rPr>
        <w:t>. Fortunately, they are very minor</w:t>
      </w:r>
      <w:r w:rsidR="00184DA0">
        <w:rPr>
          <w:rFonts w:ascii="Goudy Old Style" w:hAnsi="Goudy Old Style"/>
          <w:sz w:val="24"/>
          <w:szCs w:val="24"/>
        </w:rPr>
        <w:t>, so they can be removed or put into another category</w:t>
      </w:r>
    </w:p>
    <w:p w14:paraId="42126AA7" w14:textId="62F6BDF8" w:rsidR="00B75711" w:rsidRDefault="00B7571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2EE2CFB3" w14:textId="354EEB56" w:rsidR="00B75711" w:rsidRPr="00B75711" w:rsidRDefault="00B75711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Fig 1. Frequency of each behaviour (n =</w:t>
      </w:r>
      <w:r w:rsidRPr="00B75711">
        <w:rPr>
          <w:rFonts w:ascii="Goudy Old Style" w:hAnsi="Goudy Old Style" w:hint="eastAsia"/>
          <w:b/>
          <w:sz w:val="24"/>
          <w:szCs w:val="24"/>
        </w:rPr>
        <w:t>3581</w:t>
      </w:r>
      <w:r w:rsidR="005B2EA2">
        <w:rPr>
          <w:rFonts w:ascii="Goudy Old Style" w:hAnsi="Goudy Old Style"/>
          <w:b/>
          <w:sz w:val="24"/>
          <w:szCs w:val="24"/>
        </w:rPr>
        <w:t>, ~400 species</w:t>
      </w:r>
      <w:r w:rsidR="00685F41">
        <w:rPr>
          <w:rFonts w:ascii="Goudy Old Style" w:hAnsi="Goudy Old Style"/>
          <w:b/>
          <w:sz w:val="24"/>
          <w:szCs w:val="24"/>
        </w:rPr>
        <w:t xml:space="preserve"> observed</w:t>
      </w:r>
      <w:r>
        <w:rPr>
          <w:rFonts w:ascii="Goudy Old Style" w:hAnsi="Goudy Old Style"/>
          <w:b/>
          <w:sz w:val="24"/>
          <w:szCs w:val="24"/>
        </w:rPr>
        <w:t>)</w:t>
      </w:r>
    </w:p>
    <w:p w14:paraId="6F31F4B8" w14:textId="6A862AFB" w:rsidR="006B0D57" w:rsidRDefault="006B0D57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382BCE01" w14:textId="16671FBC" w:rsidR="006B0D57" w:rsidRDefault="00B7571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0D391C8F" wp14:editId="0E9188CC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259A" w14:textId="7C220100" w:rsidR="00184DA0" w:rsidRDefault="00184DA0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3F0808B6" w14:textId="2647A7EE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Stationary</w:t>
      </w:r>
      <w:r w:rsidR="00EF180D">
        <w:rPr>
          <w:rFonts w:ascii="Goudy Old Style" w:hAnsi="Goudy Old Style"/>
          <w:color w:val="FF0000"/>
          <w:sz w:val="24"/>
          <w:szCs w:val="24"/>
        </w:rPr>
        <w:t xml:space="preserve"> (how big is web weaving category? Enough to be distinct?)</w:t>
      </w:r>
    </w:p>
    <w:p w14:paraId="67923D8F" w14:textId="612372BD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 xml:space="preserve">Herbivory and </w:t>
      </w:r>
      <w:proofErr w:type="spellStart"/>
      <w:r w:rsidRPr="00EF540B">
        <w:rPr>
          <w:rFonts w:ascii="Goudy Old Style" w:hAnsi="Goudy Old Style"/>
          <w:color w:val="FF0000"/>
          <w:sz w:val="24"/>
          <w:szCs w:val="24"/>
        </w:rPr>
        <w:t>detrit</w:t>
      </w:r>
      <w:r w:rsidR="00EF540B" w:rsidRPr="00EF540B">
        <w:rPr>
          <w:rFonts w:ascii="Goudy Old Style" w:hAnsi="Goudy Old Style"/>
          <w:color w:val="FF0000"/>
          <w:sz w:val="24"/>
          <w:szCs w:val="24"/>
        </w:rPr>
        <w:t>i</w:t>
      </w:r>
      <w:r w:rsidRPr="00EF540B">
        <w:rPr>
          <w:rFonts w:ascii="Goudy Old Style" w:hAnsi="Goudy Old Style"/>
          <w:color w:val="FF0000"/>
          <w:sz w:val="24"/>
          <w:szCs w:val="24"/>
        </w:rPr>
        <w:t>vory</w:t>
      </w:r>
      <w:proofErr w:type="spellEnd"/>
      <w:r w:rsidRPr="00EF540B">
        <w:rPr>
          <w:rFonts w:ascii="Goudy Old Style" w:hAnsi="Goudy Old Style"/>
          <w:color w:val="FF0000"/>
          <w:sz w:val="24"/>
          <w:szCs w:val="24"/>
        </w:rPr>
        <w:t xml:space="preserve"> (incl. feeding/stationary</w:t>
      </w:r>
      <w:r w:rsidR="00EF540B" w:rsidRPr="00EF540B">
        <w:rPr>
          <w:rFonts w:ascii="Goudy Old Style" w:hAnsi="Goudy Old Style"/>
          <w:color w:val="FF0000"/>
          <w:sz w:val="24"/>
          <w:szCs w:val="24"/>
        </w:rPr>
        <w:t>*</w:t>
      </w:r>
      <w:r w:rsidRPr="00EF540B">
        <w:rPr>
          <w:rFonts w:ascii="Goudy Old Style" w:hAnsi="Goudy Old Style"/>
          <w:color w:val="FF0000"/>
          <w:sz w:val="24"/>
          <w:szCs w:val="24"/>
        </w:rPr>
        <w:t xml:space="preserve">, </w:t>
      </w:r>
      <w:proofErr w:type="spellStart"/>
      <w:r w:rsidRPr="00EF540B">
        <w:rPr>
          <w:rFonts w:ascii="Goudy Old Style" w:hAnsi="Goudy Old Style"/>
          <w:color w:val="FF0000"/>
          <w:sz w:val="24"/>
          <w:szCs w:val="24"/>
        </w:rPr>
        <w:t>herb_feeding</w:t>
      </w:r>
      <w:proofErr w:type="spellEnd"/>
      <w:r w:rsidRPr="00EF540B">
        <w:rPr>
          <w:rFonts w:ascii="Goudy Old Style" w:hAnsi="Goudy Old Style"/>
          <w:color w:val="FF0000"/>
          <w:sz w:val="24"/>
          <w:szCs w:val="24"/>
        </w:rPr>
        <w:t xml:space="preserve">, </w:t>
      </w:r>
      <w:proofErr w:type="spellStart"/>
      <w:r w:rsidRPr="00EF540B">
        <w:rPr>
          <w:rFonts w:ascii="Goudy Old Style" w:hAnsi="Goudy Old Style"/>
          <w:color w:val="FF0000"/>
          <w:sz w:val="24"/>
          <w:szCs w:val="24"/>
        </w:rPr>
        <w:t>detr_feeding</w:t>
      </w:r>
      <w:proofErr w:type="spellEnd"/>
      <w:r w:rsidRPr="00EF540B">
        <w:rPr>
          <w:rFonts w:ascii="Goudy Old Style" w:hAnsi="Goudy Old Style"/>
          <w:color w:val="FF0000"/>
          <w:sz w:val="24"/>
          <w:szCs w:val="24"/>
        </w:rPr>
        <w:t>)</w:t>
      </w:r>
    </w:p>
    <w:p w14:paraId="15E607D0" w14:textId="7B1DD0A4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Predation, parasitism (</w:t>
      </w:r>
      <w:proofErr w:type="spellStart"/>
      <w:r w:rsidRPr="00EF540B">
        <w:rPr>
          <w:rFonts w:ascii="Goudy Old Style" w:hAnsi="Goudy Old Style"/>
          <w:color w:val="FF0000"/>
          <w:sz w:val="24"/>
          <w:szCs w:val="24"/>
        </w:rPr>
        <w:t>pred_feeding</w:t>
      </w:r>
      <w:proofErr w:type="spellEnd"/>
      <w:r w:rsidRPr="00EF540B">
        <w:rPr>
          <w:rFonts w:ascii="Goudy Old Style" w:hAnsi="Goudy Old Style"/>
          <w:color w:val="FF0000"/>
          <w:sz w:val="24"/>
          <w:szCs w:val="24"/>
        </w:rPr>
        <w:t>, parasitizing, “attack”)</w:t>
      </w:r>
    </w:p>
    <w:p w14:paraId="43DCD365" w14:textId="1D772C31" w:rsidR="00186EC7" w:rsidRPr="00EF540B" w:rsidRDefault="00EF540B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Defense, whether or not successful (“attacked”)</w:t>
      </w:r>
    </w:p>
    <w:p w14:paraId="243F22D4" w14:textId="2DD5503C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Mobile (exploring)</w:t>
      </w:r>
    </w:p>
    <w:p w14:paraId="65CC2F4C" w14:textId="0CE111E0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Tending</w:t>
      </w:r>
    </w:p>
    <w:p w14:paraId="3177645D" w14:textId="41469D14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 xml:space="preserve">Reproduction (mating, </w:t>
      </w:r>
      <w:proofErr w:type="spellStart"/>
      <w:r w:rsidRPr="00EF540B">
        <w:rPr>
          <w:rFonts w:ascii="Goudy Old Style" w:hAnsi="Goudy Old Style"/>
          <w:color w:val="FF0000"/>
          <w:sz w:val="24"/>
          <w:szCs w:val="24"/>
        </w:rPr>
        <w:t>oviposition</w:t>
      </w:r>
      <w:proofErr w:type="spellEnd"/>
      <w:r w:rsidRPr="00EF540B">
        <w:rPr>
          <w:rFonts w:ascii="Goudy Old Style" w:hAnsi="Goudy Old Style"/>
          <w:color w:val="FF0000"/>
          <w:sz w:val="24"/>
          <w:szCs w:val="24"/>
        </w:rPr>
        <w:t>)</w:t>
      </w:r>
    </w:p>
    <w:p w14:paraId="4D04E51A" w14:textId="7022D4DC" w:rsidR="00186EC7" w:rsidRPr="00EF540B" w:rsidRDefault="00186EC7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Development events (moulting, pupation)</w:t>
      </w:r>
    </w:p>
    <w:p w14:paraId="034CFB61" w14:textId="63CDA7D6" w:rsidR="00EF540B" w:rsidRPr="00EF540B" w:rsidRDefault="00EF540B" w:rsidP="00186EC7">
      <w:pPr>
        <w:pStyle w:val="ListParagraph"/>
        <w:numPr>
          <w:ilvl w:val="0"/>
          <w:numId w:val="6"/>
        </w:numPr>
        <w:spacing w:line="240" w:lineRule="auto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Transporting (will largely concern ants)</w:t>
      </w:r>
    </w:p>
    <w:p w14:paraId="68F61440" w14:textId="7A30C573" w:rsidR="00EF540B" w:rsidRPr="00EF540B" w:rsidRDefault="00EF540B" w:rsidP="00EF540B">
      <w:pPr>
        <w:spacing w:line="240" w:lineRule="auto"/>
        <w:ind w:left="360"/>
        <w:rPr>
          <w:rFonts w:ascii="Goudy Old Style" w:hAnsi="Goudy Old Style"/>
          <w:color w:val="FF0000"/>
          <w:sz w:val="24"/>
          <w:szCs w:val="24"/>
        </w:rPr>
      </w:pPr>
      <w:r w:rsidRPr="00EF540B">
        <w:rPr>
          <w:rFonts w:ascii="Goudy Old Style" w:hAnsi="Goudy Old Style"/>
          <w:color w:val="FF0000"/>
          <w:sz w:val="24"/>
          <w:szCs w:val="24"/>
        </w:rPr>
        <w:t>*discuss</w:t>
      </w:r>
    </w:p>
    <w:p w14:paraId="0742DBEE" w14:textId="0D49E992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57 categories but can essentially be divided into: </w:t>
      </w:r>
    </w:p>
    <w:p w14:paraId="2AFBE0E1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attack and attacked (for one set of ants and a beetle chasing each other for full 300s, might be included in exploring)</w:t>
      </w:r>
    </w:p>
    <w:p w14:paraId="1BEED0AD" w14:textId="4AB07E75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ant stuff (carrying dead sister, carrying food</w:t>
      </w:r>
      <w:r>
        <w:rPr>
          <w:rFonts w:ascii="Goudy Old Style" w:hAnsi="Goudy Old Style"/>
          <w:sz w:val="24"/>
          <w:szCs w:val="24"/>
        </w:rPr>
        <w:t>, b</w:t>
      </w:r>
      <w:r>
        <w:rPr>
          <w:rFonts w:ascii="Goudy Old Style" w:hAnsi="Goudy Old Style"/>
          <w:sz w:val="24"/>
          <w:szCs w:val="24"/>
        </w:rPr>
        <w:t>…)</w:t>
      </w:r>
    </w:p>
    <w:p w14:paraId="33C8493D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eating (chewing or sucking leaf/branch/flower, devouring (we took note of who ate who), sponging for flies)</w:t>
      </w:r>
    </w:p>
    <w:p w14:paraId="25AE76D3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lastRenderedPageBreak/>
        <w:t>- feeding/stationary (for immobile hoppers, aphids or scales, when we did not know what they were doing)</w:t>
      </w:r>
    </w:p>
    <w:p w14:paraId="31114DB0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exploring (can include stop and go moving behavior)</w:t>
      </w:r>
    </w:p>
    <w:p w14:paraId="7FDE30A3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- </w:t>
      </w:r>
      <w:proofErr w:type="spellStart"/>
      <w:r>
        <w:rPr>
          <w:rFonts w:ascii="Goudy Old Style" w:hAnsi="Goudy Old Style"/>
          <w:sz w:val="24"/>
          <w:szCs w:val="24"/>
        </w:rPr>
        <w:t>lekking</w:t>
      </w:r>
      <w:proofErr w:type="spellEnd"/>
    </w:p>
    <w:p w14:paraId="09FCE1A7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mating</w:t>
      </w:r>
    </w:p>
    <w:p w14:paraId="45698C46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- </w:t>
      </w:r>
      <w:proofErr w:type="spellStart"/>
      <w:r>
        <w:rPr>
          <w:rFonts w:ascii="Goudy Old Style" w:hAnsi="Goudy Old Style"/>
          <w:sz w:val="24"/>
          <w:szCs w:val="24"/>
        </w:rPr>
        <w:t>ovipositing</w:t>
      </w:r>
      <w:proofErr w:type="spellEnd"/>
      <w:r>
        <w:rPr>
          <w:rFonts w:ascii="Goudy Old Style" w:hAnsi="Goudy Old Style"/>
          <w:sz w:val="24"/>
          <w:szCs w:val="24"/>
        </w:rPr>
        <w:t xml:space="preserve"> (some uncertainty for some specimens, especially if small unidentifiable insects that could be parasitizing small eggs or laying miners)</w:t>
      </w:r>
    </w:p>
    <w:p w14:paraId="7D3733A4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evolving (molting and pupating)</w:t>
      </w:r>
    </w:p>
    <w:p w14:paraId="49C50F17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- parasitizing (either as adult laying eggs or visible </w:t>
      </w:r>
      <w:proofErr w:type="spellStart"/>
      <w:r>
        <w:rPr>
          <w:rFonts w:ascii="Goudy Old Style" w:hAnsi="Goudy Old Style"/>
          <w:sz w:val="24"/>
          <w:szCs w:val="24"/>
        </w:rPr>
        <w:t>ectoparasites</w:t>
      </w:r>
      <w:proofErr w:type="spellEnd"/>
      <w:r>
        <w:rPr>
          <w:rFonts w:ascii="Goudy Old Style" w:hAnsi="Goudy Old Style"/>
          <w:sz w:val="24"/>
          <w:szCs w:val="24"/>
        </w:rPr>
        <w:t xml:space="preserve"> on a larva)</w:t>
      </w:r>
    </w:p>
    <w:p w14:paraId="27E0D094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stationary (could include weaving web)</w:t>
      </w:r>
    </w:p>
    <w:p w14:paraId="76AE94D4" w14:textId="77777777" w:rsidR="00186EC7" w:rsidRDefault="00186EC7" w:rsidP="00186EC7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tending (for ants tending scales or aphids)</w:t>
      </w:r>
    </w:p>
    <w:p w14:paraId="3F8D67D8" w14:textId="2ED59346" w:rsidR="00186EC7" w:rsidRDefault="00186EC7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527FBB0C" w14:textId="77777777" w:rsidR="00186EC7" w:rsidRDefault="00186EC7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0FB4EC5A" w14:textId="5BF8A913" w:rsidR="00184DA0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  <w:u w:val="single"/>
        </w:rPr>
      </w:pPr>
      <w:r>
        <w:rPr>
          <w:rFonts w:ascii="Goudy Old Style" w:hAnsi="Goudy Old Style"/>
          <w:b/>
          <w:sz w:val="24"/>
          <w:szCs w:val="24"/>
          <w:u w:val="single"/>
        </w:rPr>
        <w:t>3. Interaction type</w:t>
      </w:r>
    </w:p>
    <w:p w14:paraId="1BBC3B45" w14:textId="37ABC65C" w:rsidR="00AD5CB9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20</w:t>
      </w:r>
      <w:r w:rsidR="00AD5CB9">
        <w:rPr>
          <w:rFonts w:ascii="Goudy Old Style" w:hAnsi="Goudy Old Style"/>
          <w:sz w:val="24"/>
          <w:szCs w:val="24"/>
        </w:rPr>
        <w:t xml:space="preserve"> one-way broad categories, which can be divided into:</w:t>
      </w:r>
    </w:p>
    <w:p w14:paraId="265DC7E6" w14:textId="2C405642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 w:rsidRPr="00AD5CB9">
        <w:rPr>
          <w:rFonts w:ascii="Goudy Old Style" w:hAnsi="Goudy Old Style"/>
          <w:sz w:val="24"/>
          <w:szCs w:val="24"/>
        </w:rPr>
        <w:t>-</w:t>
      </w:r>
      <w:r>
        <w:rPr>
          <w:rFonts w:ascii="Goudy Old Style" w:hAnsi="Goudy Old Style"/>
          <w:sz w:val="24"/>
          <w:szCs w:val="24"/>
        </w:rPr>
        <w:t xml:space="preserve"> ant stuff (can include antennal contact, trophallaxis) </w:t>
      </w:r>
    </w:p>
    <w:p w14:paraId="46A7AD16" w14:textId="127A338B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attack</w:t>
      </w:r>
    </w:p>
    <w:p w14:paraId="75180D52" w14:textId="57DFF664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attacked</w:t>
      </w:r>
    </w:p>
    <w:p w14:paraId="45FC46E6" w14:textId="591ABED3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mating</w:t>
      </w:r>
    </w:p>
    <w:p w14:paraId="721786E1" w14:textId="3BE0314A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parasitized</w:t>
      </w:r>
    </w:p>
    <w:p w14:paraId="22CFC6B7" w14:textId="7111E6ED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parasitizing</w:t>
      </w:r>
    </w:p>
    <w:p w14:paraId="5B1252AC" w14:textId="4632133E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- </w:t>
      </w:r>
      <w:r w:rsidR="00AF2DE6">
        <w:rPr>
          <w:rFonts w:ascii="Goudy Old Style" w:hAnsi="Goudy Old Style"/>
          <w:sz w:val="24"/>
          <w:szCs w:val="24"/>
        </w:rPr>
        <w:t>tending</w:t>
      </w:r>
    </w:p>
    <w:p w14:paraId="0A19006D" w14:textId="4B1F3AC5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tended</w:t>
      </w:r>
    </w:p>
    <w:p w14:paraId="55E55694" w14:textId="6466A587" w:rsidR="00AD5CB9" w:rsidRDefault="00AD5CB9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617DD8C8" w14:textId="112136AC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Some rare interactions that can be included somewhere else or removed: </w:t>
      </w:r>
    </w:p>
    <w:p w14:paraId="423B108B" w14:textId="2FDECE2E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sensing (when ants from different species perceive specimens from another species, includes remote sensing)</w:t>
      </w:r>
    </w:p>
    <w:p w14:paraId="42771B0B" w14:textId="77777777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 w:rsidRPr="00AF2DE6">
        <w:rPr>
          <w:rFonts w:ascii="Goudy Old Style" w:hAnsi="Goudy Old Style"/>
          <w:sz w:val="24"/>
          <w:szCs w:val="24"/>
        </w:rPr>
        <w:t>-</w:t>
      </w:r>
      <w:r>
        <w:rPr>
          <w:rFonts w:ascii="Goudy Old Style" w:hAnsi="Goudy Old Style"/>
          <w:sz w:val="24"/>
          <w:szCs w:val="24"/>
        </w:rPr>
        <w:t xml:space="preserve"> </w:t>
      </w:r>
      <w:r w:rsidRPr="00AF2DE6">
        <w:rPr>
          <w:rFonts w:ascii="Goudy Old Style" w:hAnsi="Goudy Old Style"/>
          <w:sz w:val="24"/>
          <w:szCs w:val="24"/>
        </w:rPr>
        <w:t>an ant walking on a psyllid</w:t>
      </w:r>
    </w:p>
    <w:p w14:paraId="50E9152B" w14:textId="3222EBF5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 xml:space="preserve">- </w:t>
      </w:r>
      <w:r w:rsidRPr="00AF2DE6">
        <w:rPr>
          <w:rFonts w:ascii="Goudy Old Style" w:hAnsi="Goudy Old Style"/>
          <w:sz w:val="24"/>
          <w:szCs w:val="24"/>
        </w:rPr>
        <w:t>a face-off between to lekking flies</w:t>
      </w:r>
    </w:p>
    <w:p w14:paraId="1A774FF5" w14:textId="3A8D087F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a few specimens approaching each other without much action</w:t>
      </w:r>
    </w:p>
    <w:p w14:paraId="4F8BC747" w14:textId="4068D226" w:rsidR="00E3328C" w:rsidRDefault="00E3328C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1052D01A" w14:textId="41D00285" w:rsidR="00E3328C" w:rsidRPr="00D410E3" w:rsidRDefault="00E3328C" w:rsidP="00D336E3">
      <w:pPr>
        <w:spacing w:line="240" w:lineRule="auto"/>
        <w:contextualSpacing/>
        <w:rPr>
          <w:rFonts w:ascii="Goudy Old Style" w:hAnsi="Goudy Old Style"/>
          <w:color w:val="FF0000"/>
          <w:sz w:val="24"/>
          <w:szCs w:val="24"/>
        </w:rPr>
      </w:pPr>
      <w:r w:rsidRPr="00D410E3">
        <w:rPr>
          <w:rFonts w:ascii="Goudy Old Style" w:hAnsi="Goudy Old Style"/>
          <w:color w:val="FF0000"/>
          <w:sz w:val="24"/>
          <w:szCs w:val="24"/>
        </w:rPr>
        <w:t>Data simplification. Consider two types of interaction matrices: negative trophic interactions (predation, parasitism, herbivory) and positive interactions (tending). I can see two options for analysis:</w:t>
      </w:r>
      <w:bookmarkStart w:id="0" w:name="_GoBack"/>
      <w:bookmarkEnd w:id="0"/>
    </w:p>
    <w:p w14:paraId="63FD9170" w14:textId="11C16FD3" w:rsidR="00E3328C" w:rsidRPr="00D410E3" w:rsidRDefault="00E3328C" w:rsidP="00D336E3">
      <w:pPr>
        <w:spacing w:line="240" w:lineRule="auto"/>
        <w:contextualSpacing/>
        <w:rPr>
          <w:rFonts w:ascii="Goudy Old Style" w:hAnsi="Goudy Old Style"/>
          <w:color w:val="FF0000"/>
          <w:sz w:val="24"/>
          <w:szCs w:val="24"/>
        </w:rPr>
      </w:pPr>
    </w:p>
    <w:p w14:paraId="44EBA7FA" w14:textId="2792E3B7" w:rsidR="00E3328C" w:rsidRPr="00D410E3" w:rsidRDefault="00E3328C" w:rsidP="00D336E3">
      <w:pPr>
        <w:spacing w:line="240" w:lineRule="auto"/>
        <w:contextualSpacing/>
        <w:rPr>
          <w:rFonts w:ascii="Goudy Old Style" w:hAnsi="Goudy Old Style"/>
          <w:color w:val="FF0000"/>
          <w:sz w:val="24"/>
          <w:szCs w:val="24"/>
        </w:rPr>
      </w:pPr>
      <w:r w:rsidRPr="00D410E3">
        <w:rPr>
          <w:rFonts w:ascii="Goudy Old Style" w:hAnsi="Goudy Old Style"/>
          <w:color w:val="FF0000"/>
          <w:sz w:val="24"/>
          <w:szCs w:val="24"/>
        </w:rPr>
        <w:t xml:space="preserve">Option 1. We calculate network properties (e.g. linkage density, connectedness, </w:t>
      </w:r>
      <w:proofErr w:type="spellStart"/>
      <w:r w:rsidRPr="00D410E3">
        <w:rPr>
          <w:rFonts w:ascii="Goudy Old Style" w:hAnsi="Goudy Old Style"/>
          <w:color w:val="FF0000"/>
          <w:sz w:val="24"/>
          <w:szCs w:val="24"/>
        </w:rPr>
        <w:t>nestedness</w:t>
      </w:r>
      <w:proofErr w:type="spellEnd"/>
      <w:r w:rsidRPr="00D410E3">
        <w:rPr>
          <w:rFonts w:ascii="Goudy Old Style" w:hAnsi="Goudy Old Style"/>
          <w:color w:val="FF0000"/>
          <w:sz w:val="24"/>
          <w:szCs w:val="24"/>
        </w:rPr>
        <w:t>) for each half-block of one treatment (with/ without bromeliads). That will give us n=3 for CP and n=7 for DO. I am worried that we will not have enough data to make a useful network if we go down to level of tree, or subdivide according to time of day. However, it does give us enough replication to do some stats.</w:t>
      </w:r>
    </w:p>
    <w:p w14:paraId="4936B66D" w14:textId="5301505C" w:rsidR="00E3328C" w:rsidRPr="00D410E3" w:rsidRDefault="00E3328C" w:rsidP="00D336E3">
      <w:pPr>
        <w:spacing w:line="240" w:lineRule="auto"/>
        <w:contextualSpacing/>
        <w:rPr>
          <w:rFonts w:ascii="Goudy Old Style" w:hAnsi="Goudy Old Style"/>
          <w:color w:val="FF0000"/>
          <w:sz w:val="24"/>
          <w:szCs w:val="24"/>
        </w:rPr>
      </w:pPr>
    </w:p>
    <w:p w14:paraId="7474AE50" w14:textId="6E245F67" w:rsidR="00E3328C" w:rsidRPr="00D410E3" w:rsidRDefault="00E3328C" w:rsidP="00E3328C">
      <w:pPr>
        <w:spacing w:line="240" w:lineRule="auto"/>
        <w:contextualSpacing/>
        <w:rPr>
          <w:rFonts w:ascii="Goudy Old Style" w:hAnsi="Goudy Old Style"/>
          <w:color w:val="FF0000"/>
          <w:sz w:val="24"/>
          <w:szCs w:val="24"/>
        </w:rPr>
      </w:pPr>
      <w:r w:rsidRPr="00D410E3">
        <w:rPr>
          <w:rFonts w:ascii="Goudy Old Style" w:hAnsi="Goudy Old Style"/>
          <w:color w:val="FF0000"/>
          <w:sz w:val="24"/>
          <w:szCs w:val="24"/>
        </w:rPr>
        <w:t xml:space="preserve">Option 2. Create a single global network with all the data. Combine this global network with the species discovered in vacuum samples to create tree-scale ecological networks. Calculate network metrics </w:t>
      </w:r>
      <w:r w:rsidRPr="00D410E3">
        <w:rPr>
          <w:rFonts w:ascii="Goudy Old Style" w:hAnsi="Goudy Old Style"/>
          <w:color w:val="FF0000"/>
          <w:sz w:val="24"/>
          <w:szCs w:val="24"/>
        </w:rPr>
        <w:t xml:space="preserve">(e.g. linkage density, connectedness, </w:t>
      </w:r>
      <w:proofErr w:type="spellStart"/>
      <w:r w:rsidRPr="00D410E3">
        <w:rPr>
          <w:rFonts w:ascii="Goudy Old Style" w:hAnsi="Goudy Old Style"/>
          <w:color w:val="FF0000"/>
          <w:sz w:val="24"/>
          <w:szCs w:val="24"/>
        </w:rPr>
        <w:t>nestedness</w:t>
      </w:r>
      <w:proofErr w:type="spellEnd"/>
      <w:r w:rsidRPr="00D410E3">
        <w:rPr>
          <w:rFonts w:ascii="Goudy Old Style" w:hAnsi="Goudy Old Style"/>
          <w:color w:val="FF0000"/>
          <w:sz w:val="24"/>
          <w:szCs w:val="24"/>
        </w:rPr>
        <w:t>)</w:t>
      </w:r>
      <w:r w:rsidRPr="00D410E3">
        <w:rPr>
          <w:rFonts w:ascii="Goudy Old Style" w:hAnsi="Goudy Old Style"/>
          <w:color w:val="FF0000"/>
          <w:sz w:val="24"/>
          <w:szCs w:val="24"/>
        </w:rPr>
        <w:t xml:space="preserve"> and do similar analysis as for vacuum </w:t>
      </w:r>
      <w:r w:rsidRPr="00D410E3">
        <w:rPr>
          <w:rFonts w:ascii="Goudy Old Style" w:hAnsi="Goudy Old Style"/>
          <w:color w:val="FF0000"/>
          <w:sz w:val="24"/>
          <w:szCs w:val="24"/>
        </w:rPr>
        <w:lastRenderedPageBreak/>
        <w:t xml:space="preserve">sample data. Advantage: finer resolution networks so more replication – unless such poor overlap in species between the two datasets. </w:t>
      </w:r>
    </w:p>
    <w:p w14:paraId="774BBBC5" w14:textId="2F6F5E24" w:rsidR="00C1245F" w:rsidRDefault="00C1245F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5E7B625E" w14:textId="30BC5A4B" w:rsidR="00C1245F" w:rsidRDefault="00C1245F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We did not account for arthropods that were already being chewed on by a predator.</w:t>
      </w:r>
    </w:p>
    <w:p w14:paraId="44E0C87C" w14:textId="12AFCAF8" w:rsidR="00B75711" w:rsidRPr="00B75711" w:rsidRDefault="00B75711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Fig 2. Frequency of each interaction (n = 382)</w:t>
      </w:r>
    </w:p>
    <w:p w14:paraId="49B53F03" w14:textId="1C22783F" w:rsidR="00C1245F" w:rsidRDefault="00B7571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16BCA26" wp14:editId="245A214D">
            <wp:extent cx="59436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85D3" w14:textId="14DE959C" w:rsidR="00C1245F" w:rsidRPr="005B2EA2" w:rsidRDefault="005B2EA2" w:rsidP="00D336E3">
      <w:pPr>
        <w:spacing w:line="240" w:lineRule="auto"/>
        <w:contextualSpacing/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Fig 3. Frequency of each interaction-involved species. I still have to update some species names, but the most involved species are ants, honeydew-</w:t>
      </w:r>
      <w:r w:rsidR="00685F41">
        <w:rPr>
          <w:rFonts w:ascii="Goudy Old Style" w:hAnsi="Goudy Old Style"/>
          <w:b/>
          <w:sz w:val="24"/>
          <w:szCs w:val="24"/>
        </w:rPr>
        <w:t>makers</w:t>
      </w:r>
      <w:r>
        <w:rPr>
          <w:rFonts w:ascii="Goudy Old Style" w:hAnsi="Goudy Old Style"/>
          <w:b/>
          <w:sz w:val="24"/>
          <w:szCs w:val="24"/>
        </w:rPr>
        <w:t xml:space="preserve">, </w:t>
      </w:r>
      <w:r w:rsidR="00685F41">
        <w:rPr>
          <w:rFonts w:ascii="Goudy Old Style" w:hAnsi="Goudy Old Style"/>
          <w:b/>
          <w:sz w:val="24"/>
          <w:szCs w:val="24"/>
        </w:rPr>
        <w:t>and mating beetles</w:t>
      </w:r>
    </w:p>
    <w:p w14:paraId="387BA9D9" w14:textId="4FC75C67" w:rsidR="00C1245F" w:rsidRDefault="005B2EA2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2E30B675" wp14:editId="52534D7C">
            <wp:extent cx="5943600" cy="3053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1486" w14:textId="09361F08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3B559420" w14:textId="133F491F" w:rsidR="00AF2DE6" w:rsidRDefault="00AF2DE6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511E21B1" w14:textId="2FF3B828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  <w:u w:val="single"/>
        </w:rPr>
      </w:pPr>
      <w:r>
        <w:rPr>
          <w:rFonts w:ascii="Goudy Old Style" w:hAnsi="Goudy Old Style"/>
          <w:b/>
          <w:sz w:val="24"/>
          <w:szCs w:val="24"/>
          <w:u w:val="single"/>
        </w:rPr>
        <w:t>4. Interaction outcome</w:t>
      </w:r>
    </w:p>
    <w:p w14:paraId="7DE4E47A" w14:textId="0B020D95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21 outcomes, depending on interaction</w:t>
      </w:r>
    </w:p>
    <w:p w14:paraId="68CFC147" w14:textId="124F6D88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 w:rsidRPr="00D336E3">
        <w:rPr>
          <w:rFonts w:ascii="Goudy Old Style" w:hAnsi="Goudy Old Style"/>
          <w:sz w:val="24"/>
          <w:szCs w:val="24"/>
        </w:rPr>
        <w:lastRenderedPageBreak/>
        <w:t>-</w:t>
      </w:r>
      <w:r>
        <w:rPr>
          <w:rFonts w:ascii="Goudy Old Style" w:hAnsi="Goudy Old Style"/>
          <w:sz w:val="24"/>
          <w:szCs w:val="24"/>
        </w:rPr>
        <w:t xml:space="preserve"> ant </w:t>
      </w:r>
      <w:r w:rsidRPr="00D336E3">
        <w:rPr>
          <w:rFonts w:ascii="Goudy Old Style" w:hAnsi="Goudy Old Style"/>
          <w:sz w:val="24"/>
          <w:szCs w:val="24"/>
        </w:rPr>
        <w:t>stuff</w:t>
      </w:r>
      <w:r>
        <w:rPr>
          <w:rFonts w:ascii="Goudy Old Style" w:hAnsi="Goudy Old Style"/>
          <w:sz w:val="24"/>
          <w:szCs w:val="24"/>
        </w:rPr>
        <w:t xml:space="preserve"> </w:t>
      </w:r>
      <w:r w:rsidRPr="00D336E3">
        <w:rPr>
          <w:rFonts w:ascii="Goudy Old Style" w:hAnsi="Goudy Old Style"/>
          <w:sz w:val="24"/>
          <w:szCs w:val="24"/>
        </w:rPr>
        <w:t>(</w:t>
      </w:r>
      <w:r>
        <w:rPr>
          <w:rFonts w:ascii="Goudy Old Style" w:hAnsi="Goudy Old Style"/>
          <w:sz w:val="24"/>
          <w:szCs w:val="24"/>
        </w:rPr>
        <w:t>cooperation, food received or given)</w:t>
      </w:r>
    </w:p>
    <w:p w14:paraId="0C29A9EA" w14:textId="3A84716C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resuming (when both go back to hat they were doing before)</w:t>
      </w:r>
    </w:p>
    <w:p w14:paraId="773459C7" w14:textId="50A2EAA5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flight (when escaping from attack)</w:t>
      </w:r>
    </w:p>
    <w:p w14:paraId="151097E2" w14:textId="54D89FDB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miss (when target escaped)</w:t>
      </w:r>
    </w:p>
    <w:p w14:paraId="157982DB" w14:textId="398EDB89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death (when not able to escape)</w:t>
      </w:r>
    </w:p>
    <w:p w14:paraId="3888DAA8" w14:textId="49915909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success (when target seized)</w:t>
      </w:r>
    </w:p>
    <w:p w14:paraId="681186E8" w14:textId="32F80579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honeydew (tending/tended outcome)</w:t>
      </w:r>
    </w:p>
    <w:p w14:paraId="6FF6CB98" w14:textId="1403BDC4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mating</w:t>
      </w:r>
    </w:p>
    <w:p w14:paraId="195679A9" w14:textId="51B58B45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22FC4A94" w14:textId="43C5D5F9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17AE92DE" w14:textId="7079F9CC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Rare outcomes:</w:t>
      </w:r>
    </w:p>
    <w:p w14:paraId="76193D90" w14:textId="0BE9EC26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 w:rsidRPr="00D336E3">
        <w:rPr>
          <w:rFonts w:ascii="Goudy Old Style" w:hAnsi="Goudy Old Style"/>
          <w:sz w:val="24"/>
          <w:szCs w:val="24"/>
        </w:rPr>
        <w:t>-</w:t>
      </w:r>
      <w:r>
        <w:rPr>
          <w:rFonts w:ascii="Goudy Old Style" w:hAnsi="Goudy Old Style"/>
          <w:sz w:val="24"/>
          <w:szCs w:val="24"/>
        </w:rPr>
        <w:t xml:space="preserve"> a</w:t>
      </w:r>
      <w:r w:rsidRPr="00D336E3">
        <w:rPr>
          <w:rFonts w:ascii="Goudy Old Style" w:hAnsi="Goudy Old Style"/>
          <w:sz w:val="24"/>
          <w:szCs w:val="24"/>
        </w:rPr>
        <w:t>voidance of</w:t>
      </w:r>
      <w:r>
        <w:rPr>
          <w:rFonts w:ascii="Goudy Old Style" w:hAnsi="Goudy Old Style"/>
          <w:sz w:val="24"/>
          <w:szCs w:val="24"/>
        </w:rPr>
        <w:t xml:space="preserve"> sensed enemy ant</w:t>
      </w:r>
    </w:p>
    <w:p w14:paraId="281535AA" w14:textId="0333EC4D" w:rsidR="00D336E3" w:rsidRDefault="00D336E3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sz w:val="24"/>
          <w:szCs w:val="24"/>
        </w:rPr>
        <w:t>- outcome of lekking fly fight</w:t>
      </w:r>
    </w:p>
    <w:p w14:paraId="79FCFC98" w14:textId="79733D04" w:rsidR="00B75711" w:rsidRDefault="00B7571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54F8C5A7" w14:textId="66C3739A" w:rsidR="00B75711" w:rsidRDefault="00B7571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7336D646" w14:textId="77777777" w:rsidR="00B75711" w:rsidRDefault="00B7571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</w:p>
    <w:p w14:paraId="03C2DDA5" w14:textId="7EF57C20" w:rsidR="00B75711" w:rsidRPr="00D336E3" w:rsidRDefault="00685F41" w:rsidP="00D336E3">
      <w:pPr>
        <w:spacing w:line="240" w:lineRule="auto"/>
        <w:contextualSpacing/>
        <w:rPr>
          <w:rFonts w:ascii="Goudy Old Style" w:hAnsi="Goudy Old Style"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Fig 4</w:t>
      </w:r>
      <w:r w:rsidR="00B75711">
        <w:rPr>
          <w:rFonts w:ascii="Goudy Old Style" w:hAnsi="Goudy Old Style"/>
          <w:b/>
          <w:sz w:val="24"/>
          <w:szCs w:val="24"/>
        </w:rPr>
        <w:t>. Frequency of each interaction outcome (n = 382)</w:t>
      </w:r>
      <w:r w:rsidR="00B75711">
        <w:rPr>
          <w:noProof/>
          <w:lang w:eastAsia="en-CA"/>
        </w:rPr>
        <w:drawing>
          <wp:inline distT="0" distB="0" distL="0" distR="0" wp14:anchorId="5D50475F" wp14:editId="37EF8559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711" w:rsidRPr="00D3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9EE"/>
    <w:multiLevelType w:val="hybridMultilevel"/>
    <w:tmpl w:val="86FE5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64F38"/>
    <w:multiLevelType w:val="hybridMultilevel"/>
    <w:tmpl w:val="76A89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6DB1"/>
    <w:multiLevelType w:val="hybridMultilevel"/>
    <w:tmpl w:val="ADDA0C9E"/>
    <w:lvl w:ilvl="0" w:tplc="DE52AD52">
      <w:start w:val="21"/>
      <w:numFmt w:val="bullet"/>
      <w:lvlText w:val="-"/>
      <w:lvlJc w:val="left"/>
      <w:pPr>
        <w:ind w:left="720" w:hanging="360"/>
      </w:pPr>
      <w:rPr>
        <w:rFonts w:ascii="Goudy Old Style" w:eastAsiaTheme="minorHAnsi" w:hAnsi="Goudy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F235A"/>
    <w:multiLevelType w:val="hybridMultilevel"/>
    <w:tmpl w:val="C75A3A4E"/>
    <w:lvl w:ilvl="0" w:tplc="B2642A08">
      <w:start w:val="21"/>
      <w:numFmt w:val="bullet"/>
      <w:lvlText w:val="-"/>
      <w:lvlJc w:val="left"/>
      <w:pPr>
        <w:ind w:left="720" w:hanging="360"/>
      </w:pPr>
      <w:rPr>
        <w:rFonts w:ascii="Goudy Old Style" w:eastAsiaTheme="minorHAnsi" w:hAnsi="Goudy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710D5"/>
    <w:multiLevelType w:val="hybridMultilevel"/>
    <w:tmpl w:val="85CA32FA"/>
    <w:lvl w:ilvl="0" w:tplc="D0945CB8">
      <w:start w:val="21"/>
      <w:numFmt w:val="bullet"/>
      <w:lvlText w:val="-"/>
      <w:lvlJc w:val="left"/>
      <w:pPr>
        <w:ind w:left="720" w:hanging="360"/>
      </w:pPr>
      <w:rPr>
        <w:rFonts w:ascii="Goudy Old Style" w:eastAsiaTheme="minorHAnsi" w:hAnsi="Goudy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83D38"/>
    <w:multiLevelType w:val="hybridMultilevel"/>
    <w:tmpl w:val="C96CDBD6"/>
    <w:lvl w:ilvl="0" w:tplc="501EF5F8">
      <w:start w:val="21"/>
      <w:numFmt w:val="bullet"/>
      <w:lvlText w:val="-"/>
      <w:lvlJc w:val="left"/>
      <w:pPr>
        <w:ind w:left="720" w:hanging="360"/>
      </w:pPr>
      <w:rPr>
        <w:rFonts w:ascii="Goudy Old Style" w:eastAsiaTheme="minorHAnsi" w:hAnsi="Goudy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80"/>
    <w:rsid w:val="00184DA0"/>
    <w:rsid w:val="00186EC7"/>
    <w:rsid w:val="00271B3F"/>
    <w:rsid w:val="002E54E2"/>
    <w:rsid w:val="005733CB"/>
    <w:rsid w:val="005B2EA2"/>
    <w:rsid w:val="00685F41"/>
    <w:rsid w:val="006B0D57"/>
    <w:rsid w:val="007657FE"/>
    <w:rsid w:val="007B41CF"/>
    <w:rsid w:val="00947080"/>
    <w:rsid w:val="00A311FF"/>
    <w:rsid w:val="00AD5CB9"/>
    <w:rsid w:val="00AF2DE6"/>
    <w:rsid w:val="00B75711"/>
    <w:rsid w:val="00C1245F"/>
    <w:rsid w:val="00CD5B66"/>
    <w:rsid w:val="00D336E3"/>
    <w:rsid w:val="00D410E3"/>
    <w:rsid w:val="00E3328C"/>
    <w:rsid w:val="00EF180D"/>
    <w:rsid w:val="00E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665E"/>
  <w15:chartTrackingRefBased/>
  <w15:docId w15:val="{0EE0161E-0C3C-43AB-BE9D-19F93007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1CF"/>
    <w:pPr>
      <w:ind w:left="720"/>
      <w:contextualSpacing/>
    </w:pPr>
  </w:style>
  <w:style w:type="table" w:styleId="TableGrid">
    <w:name w:val="Table Grid"/>
    <w:basedOn w:val="TableNormal"/>
    <w:uiPriority w:val="39"/>
    <w:rsid w:val="007B4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1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Rogy</dc:creator>
  <cp:keywords/>
  <dc:description/>
  <cp:lastModifiedBy>Diane Srivastava</cp:lastModifiedBy>
  <cp:revision>5</cp:revision>
  <dcterms:created xsi:type="dcterms:W3CDTF">2018-05-01T15:38:00Z</dcterms:created>
  <dcterms:modified xsi:type="dcterms:W3CDTF">2018-05-01T15:51:00Z</dcterms:modified>
</cp:coreProperties>
</file>