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rPr>
          <w:b w:val="0"/>
        </w:r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A identificação da sala de resgate se da por meio de uma fita prateada na entrada. Qual a melhor forma de identificá-la?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Usar o sensor de cor e verificar se ele esta vendo a cor prata.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Usar os valores das cores vermelho, verde e azul para conseguir identificar com exatidão.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Usar a reflexão da luz, dessa forma, a cor prata deve representar um valor entre 0% e 100% de reflexão.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 sensor de cor possui uma configuração que permite registrar essa cor para ele reconhecer posteriormente.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</w:pPr>
      <w:bookmarkStart w:colFirst="0" w:colLast="0" w:name="_heading=h.g5ij145egp4" w:id="2"/>
      <w:bookmarkEnd w:id="2"/>
      <w:r w:rsidDel="00000000" w:rsidR="00000000" w:rsidRPr="00000000">
        <w:rPr>
          <w:rtl w:val="0"/>
        </w:rPr>
        <w:t xml:space="preserve">Quais são algumas considerações importantes a serem feitas ao projetar o mecanismo de transporte de vítimas do robô?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 armazenamento das vítimas deve estar a uma altura igual ou superior à área de resgate.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Ele deve ser capaz de transportar as vítimas voando.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 sistema de despejo das vítimas deve ser mecânico caso não exista um motor extra.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Não é necessário ter um mecanismo de transporte de vítimas.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</w:pPr>
      <w:bookmarkStart w:colFirst="0" w:colLast="0" w:name="_heading=h.u5jsnr2qtf04" w:id="3"/>
      <w:bookmarkEnd w:id="3"/>
      <w:r w:rsidDel="00000000" w:rsidR="00000000" w:rsidRPr="00000000">
        <w:rPr>
          <w:rtl w:val="0"/>
        </w:rPr>
        <w:t xml:space="preserve">Como você organizaria o código do robô para garantir que ele seja capaz de resolver interseções, seguir marcadores, desviar de obstáculos e realizar o resgate?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Criando múltiplos códigos separados para cada habilidade e executando-os em sequência.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Usando blocos complexos em um único código para abordar todas as habilidades ao mesmo tempo.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Desenvolvendo algoritmos simples para cada habilidade e priorizando a execução de um de cada vez.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Não é necessário organizar o código, já que o robô pode resolver esses desafios simultaneamente.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3"/>
        </w:numPr>
      </w:pPr>
      <w:bookmarkStart w:colFirst="0" w:colLast="0" w:name="_heading=h.f4wwxpj25mi8" w:id="4"/>
      <w:bookmarkEnd w:id="4"/>
      <w:r w:rsidDel="00000000" w:rsidR="00000000" w:rsidRPr="00000000">
        <w:rPr>
          <w:rtl w:val="0"/>
        </w:rPr>
        <w:t xml:space="preserve">Para realizar o resgate, qual é a melhor estratégia?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Identificar uma vítima de cada vez usando o sensor de distância e salvar uma por vez.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Usar um sistema que passa por toda sala de resgate e salva todas as vítimas de uma vez.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Usar um scanner para saber a posição exata de cada vítima e depois salvá-la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 vítimas podem se salvar sozinhas.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</w:pPr>
      <w:bookmarkStart w:colFirst="0" w:colLast="0" w:name="_heading=h.18gs3utbjkf" w:id="5"/>
      <w:bookmarkEnd w:id="5"/>
      <w:r w:rsidDel="00000000" w:rsidR="00000000" w:rsidRPr="00000000">
        <w:rPr>
          <w:rtl w:val="0"/>
        </w:rPr>
        <w:t xml:space="preserve">A sala de resgate pode ter diferentes tamanhos, portanto, é necessário: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Medir e adicionar no código.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um algoritmo que o robô seja capaz de identificar as dimensões assim que entrar na sala de resgate.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Ignorar o tamanho e fazer o robô realizar o resgate sem ter esse dado.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o ultrassônico em uma altura suficiente para pedir as dimensões da sala de resgate, de forma que não pegue alguma vítima ou a área de resgate e ainda permita detectar obstáculos.</w:t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/>
      </w:pPr>
      <w:bookmarkStart w:colFirst="0" w:colLast="0" w:name="_heading=h.7rcrpkld9kun" w:id="6"/>
      <w:bookmarkEnd w:id="6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0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8"/>
    <w:bookmarkEnd w:id="8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8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9"/>
    <w:bookmarkEnd w:id="9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8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4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0" name="image7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7"/>
          <w:bookmarkEnd w:id="7"/>
          <w:r w:rsidDel="00000000" w:rsidR="00000000" w:rsidRPr="00000000">
            <w:rPr>
              <w:rtl w:val="0"/>
            </w:rPr>
            <w:t xml:space="preserve">Questionário e Feedback - Missão de Resgate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7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Relationship Id="rId3" Type="http://schemas.openxmlformats.org/officeDocument/2006/relationships/image" Target="media/image2.png"/><Relationship Id="rId4" Type="http://schemas.openxmlformats.org/officeDocument/2006/relationships/image" Target="media/image6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w8gnibDrgAMGdCxkvqAeDhjZQ==">CgMxLjAyDmguNmh1MG9ndTk2M3JsMg5oLjhtcjJkZTJzYW9uZjINaC5nNWlqMTQ1ZWdwNDIOaC51NWpzbnIycXRmMDQyDmguZjR3d3hwajI1bWk4Mg1oLjE4Z3MzdXRiamtmMg5oLjdyY3Jwa2xkOWt1bjIOaC5md3FzM2FtdW1iNmMyCWguMWtzdjR1djIJaC40NHNpbmlvOAByITFONmwtMDdnZGIxa3d1R3NfNUNJZmhEYV9NTDduWU1mWA==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