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Olá equipe! Temos um novo desafio pela frente. A mineradora está expandindo suas operações e adicionou um marcador de percurso ao trajeto do caminhão fora de estrada. Esse marcador será essencial para garantir que o caminhão siga o caminho correto e evite trajetos incorretos.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marcador de percurso será colocado sempre nas interseções do trajeto do caminhão. Ele é identificado pela cor verde e indica a direção que o caminhão deve seguir. Nosso objetivo é atualizar o código do caminhão para que ele possa detectar esses marcadores e seguir as instruções corretamente.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Aqui estão alguns detalhes importantes sobre o marcador de percurso: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 O marcador estará sempre localizado nas interseções do trajeto do caminhão.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</w:t>
      </w:r>
      <w:r w:rsidDel="00000000" w:rsidR="00000000" w:rsidRPr="00000000">
        <w:rPr>
          <w:rtl w:val="0"/>
        </w:rPr>
        <w:t xml:space="preserve">: O marcador será identificado pela cor verde.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Indicação de Direção</w:t>
      </w:r>
      <w:r w:rsidDel="00000000" w:rsidR="00000000" w:rsidRPr="00000000">
        <w:rPr>
          <w:rtl w:val="0"/>
        </w:rPr>
        <w:t xml:space="preserve">: Ele indicará a direção que o caminhão deve seguir para continuar no caminho correto.</w:t>
      </w:r>
    </w:p>
    <w:p w:rsidR="00000000" w:rsidDel="00000000" w:rsidP="00000000" w:rsidRDefault="00000000" w:rsidRPr="00000000" w14:paraId="00000008">
      <w:pPr>
        <w:rPr/>
        <w:sectPr>
          <w:headerReference r:id="rId7" w:type="default"/>
          <w:footerReference r:id="rId8" w:type="default"/>
          <w:pgSz w:h="16838" w:w="11906" w:orient="portrait"/>
          <w:pgMar w:bottom="850.3937007874016" w:top="850.3937007874016" w:left="850.3937007874016" w:right="708.5433070866151" w:header="708" w:footer="708"/>
          <w:pgNumType w:start="1"/>
        </w:sectPr>
      </w:pPr>
      <w:r w:rsidDel="00000000" w:rsidR="00000000" w:rsidRPr="00000000">
        <w:rPr>
          <w:rtl w:val="0"/>
        </w:rPr>
        <w:t xml:space="preserve">Esses marcadores podem ser vistos nas imagens a seguir.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5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6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5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3056433" cy="3060700"/>
            <wp:effectExtent b="0" l="0" r="0" t="0"/>
            <wp:docPr id="5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33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Essa atualização no código será fundamental para garantir a eficiência e a segurança das operações do caminhão fora de estrada.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Caso surjam dúvidas ou dificuldades durante a atualização do código, lembrem-se de que o líder técnico está disponível para oferecer orientação e suporte. Além disso, temos à nossa disposição um documento com dicas valiosas elaborado por engenheiros experientes, que certamente nos ajudará durante o processo.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 determinação, criatividade e trabalho em equipe, estou confiante de que podemos fazer as atualizações necessárias para que o caminhão possa seguir os marcadores de percurso e continuar sua jornada sem problemas. Vamos lá, equipe, mãos à obra!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850.3937007874016" w:left="850.3937007874016" w:right="708.54330708661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B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3" name="image5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C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Siga-me</w:t>
          </w:r>
        </w:p>
        <w:p w:rsidR="00000000" w:rsidDel="00000000" w:rsidP="00000000" w:rsidRDefault="00000000" w:rsidRPr="00000000" w14:paraId="0000002D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E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jpg"/><Relationship Id="rId10" Type="http://schemas.openxmlformats.org/officeDocument/2006/relationships/image" Target="media/image11.jpg"/><Relationship Id="rId12" Type="http://schemas.openxmlformats.org/officeDocument/2006/relationships/image" Target="media/image8.jpg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L2NbGIztOa7VbVGrLMGxJFN/8w==">CgMxLjAyDmguOG1yMmRlMnNhb25mMg5oLnBkbTA0MTRnNnh3bDIIaC5namRneHMyDmguZndxczNhbXVtYjZjMgloLjFrc3Y0dXYyCWguNDRzaW5pbzgAciExQUlsTEpBaFhjRTNoX25ncC1KMGZMd3VnbGNmQjVqekw=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