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9A0F4">
      <w:pPr>
        <w:jc w:val="center"/>
      </w:pPr>
      <w:r>
        <w:rPr>
          <w:rFonts w:ascii="微软雅黑" w:hAnsi="微软雅黑" w:eastAsia="微软雅黑"/>
          <w:b/>
          <w:i w:val="0"/>
          <w:color w:val="1A3A5A"/>
          <w:sz w:val="36"/>
        </w:rPr>
        <w:t>测控系统综合设计任务书</w:t>
      </w:r>
    </w:p>
    <w:p w14:paraId="68863D79">
      <w:pPr>
        <w:jc w:val="center"/>
      </w:pPr>
      <w:r>
        <w:rPr>
          <w:rFonts w:ascii="微软雅黑" w:hAnsi="微软雅黑" w:eastAsia="微软雅黑"/>
          <w:b w:val="0"/>
          <w:i w:val="0"/>
          <w:color w:val="666666"/>
          <w:sz w:val="24"/>
        </w:rPr>
        <w:t>学生版 · 2026版</w:t>
      </w:r>
    </w:p>
    <w:p w14:paraId="0156D7EC">
      <w:pPr>
        <w:pStyle w:val="3"/>
        <w:spacing w:before="240" w:after="120"/>
      </w:pPr>
      <w:r>
        <w:rPr>
          <w:rFonts w:ascii="微软雅黑" w:hAnsi="微软雅黑" w:eastAsia="微软雅黑"/>
          <w:b/>
          <w:i w:val="0"/>
          <w:color w:val="2C5F7C"/>
          <w:sz w:val="32"/>
        </w:rPr>
        <w:t>一、课程概述</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40BCF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2C5F7C"/>
          </w:tcPr>
          <w:p w14:paraId="6A5D79F1">
            <w:pPr>
              <w:spacing w:after="0" w:line="240" w:lineRule="auto"/>
            </w:pPr>
            <w:r>
              <w:rPr>
                <w:rFonts w:ascii="微软雅黑" w:hAnsi="微软雅黑" w:eastAsia="微软雅黑"/>
                <w:b/>
                <w:i w:val="0"/>
                <w:color w:val="FFFFFF"/>
                <w:sz w:val="20"/>
              </w:rPr>
              <w:t>项目</w:t>
            </w:r>
          </w:p>
        </w:tc>
        <w:tc>
          <w:tcPr>
            <w:tcW w:w="7087" w:type="dxa"/>
            <w:shd w:val="clear" w:color="auto" w:fill="2C5F7C"/>
          </w:tcPr>
          <w:p w14:paraId="4F47D7BB">
            <w:pPr>
              <w:spacing w:after="0" w:line="240" w:lineRule="auto"/>
            </w:pPr>
            <w:r>
              <w:rPr>
                <w:rFonts w:ascii="微软雅黑" w:hAnsi="微软雅黑" w:eastAsia="微软雅黑"/>
                <w:b/>
                <w:i w:val="0"/>
                <w:color w:val="FFFFFF"/>
                <w:sz w:val="20"/>
              </w:rPr>
              <w:t>内容</w:t>
            </w:r>
          </w:p>
        </w:tc>
      </w:tr>
      <w:tr w14:paraId="6B6FF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3BB23FC">
            <w:pPr>
              <w:spacing w:after="0" w:line="240" w:lineRule="auto"/>
            </w:pPr>
            <w:r>
              <w:rPr>
                <w:rFonts w:ascii="微软雅黑" w:hAnsi="微软雅黑" w:eastAsia="微软雅黑"/>
                <w:b/>
                <w:i w:val="0"/>
                <w:color w:val="1A1A1A"/>
                <w:sz w:val="20"/>
              </w:rPr>
              <w:t>课程名称</w:t>
            </w:r>
          </w:p>
        </w:tc>
        <w:tc>
          <w:tcPr>
            <w:tcW w:w="7087" w:type="dxa"/>
          </w:tcPr>
          <w:p w14:paraId="5C08547F">
            <w:pPr>
              <w:spacing w:after="0" w:line="240" w:lineRule="auto"/>
            </w:pPr>
            <w:r>
              <w:rPr>
                <w:rFonts w:ascii="微软雅黑" w:hAnsi="微软雅黑" w:eastAsia="微软雅黑"/>
                <w:b w:val="0"/>
                <w:i w:val="0"/>
                <w:sz w:val="20"/>
              </w:rPr>
              <w:t>测控系统综合设计</w:t>
            </w:r>
          </w:p>
        </w:tc>
      </w:tr>
      <w:tr w14:paraId="3F5E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6F9FC"/>
          </w:tcPr>
          <w:p w14:paraId="1CA2BAEE">
            <w:pPr>
              <w:spacing w:after="0" w:line="240" w:lineRule="auto"/>
            </w:pPr>
            <w:r>
              <w:rPr>
                <w:rFonts w:ascii="微软雅黑" w:hAnsi="微软雅黑" w:eastAsia="微软雅黑"/>
                <w:b/>
                <w:i w:val="0"/>
                <w:color w:val="1A1A1A"/>
                <w:sz w:val="20"/>
              </w:rPr>
              <w:t>课程性质</w:t>
            </w:r>
          </w:p>
        </w:tc>
        <w:tc>
          <w:tcPr>
            <w:tcW w:w="7087" w:type="dxa"/>
            <w:shd w:val="clear" w:color="auto" w:fill="F6F9FC"/>
          </w:tcPr>
          <w:p w14:paraId="043A5ACD">
            <w:pPr>
              <w:spacing w:after="0" w:line="240" w:lineRule="auto"/>
            </w:pPr>
            <w:r>
              <w:rPr>
                <w:rFonts w:ascii="微软雅黑" w:hAnsi="微软雅黑" w:eastAsia="微软雅黑"/>
                <w:b w:val="0"/>
                <w:i w:val="0"/>
                <w:sz w:val="20"/>
              </w:rPr>
              <w:t>测控技术与仪器专业最后一门综合实践训练课（必修）</w:t>
            </w:r>
          </w:p>
        </w:tc>
      </w:tr>
      <w:tr w14:paraId="7A3F3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7E74727">
            <w:pPr>
              <w:spacing w:after="0" w:line="240" w:lineRule="auto"/>
            </w:pPr>
            <w:r>
              <w:rPr>
                <w:rFonts w:ascii="微软雅黑" w:hAnsi="微软雅黑" w:eastAsia="微软雅黑"/>
                <w:b/>
                <w:i w:val="0"/>
                <w:color w:val="1A1A1A"/>
                <w:sz w:val="20"/>
              </w:rPr>
              <w:t>学分/学时</w:t>
            </w:r>
          </w:p>
        </w:tc>
        <w:tc>
          <w:tcPr>
            <w:tcW w:w="7087" w:type="dxa"/>
          </w:tcPr>
          <w:p w14:paraId="2B44BA85">
            <w:pPr>
              <w:spacing w:after="0" w:line="240" w:lineRule="auto"/>
            </w:pPr>
            <w:r>
              <w:rPr>
                <w:rFonts w:ascii="微软雅黑" w:hAnsi="微软雅黑" w:eastAsia="微软雅黑"/>
                <w:b w:val="0"/>
                <w:i w:val="0"/>
                <w:sz w:val="20"/>
              </w:rPr>
              <w:t>3.0学分 / 3周实践</w:t>
            </w:r>
          </w:p>
        </w:tc>
      </w:tr>
      <w:tr w14:paraId="2130E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6F9FC"/>
          </w:tcPr>
          <w:p w14:paraId="298F456E">
            <w:pPr>
              <w:spacing w:after="0" w:line="240" w:lineRule="auto"/>
            </w:pPr>
            <w:r>
              <w:rPr>
                <w:rFonts w:ascii="微软雅黑" w:hAnsi="微软雅黑" w:eastAsia="微软雅黑"/>
                <w:b/>
                <w:i w:val="0"/>
                <w:color w:val="1A1A1A"/>
                <w:sz w:val="20"/>
              </w:rPr>
              <w:t>时间安排</w:t>
            </w:r>
          </w:p>
        </w:tc>
        <w:tc>
          <w:tcPr>
            <w:tcW w:w="7087" w:type="dxa"/>
            <w:shd w:val="clear" w:color="auto" w:fill="F6F9FC"/>
          </w:tcPr>
          <w:p w14:paraId="3D4EB412">
            <w:pPr>
              <w:spacing w:after="0" w:line="240" w:lineRule="auto"/>
            </w:pPr>
            <w:r>
              <w:rPr>
                <w:rFonts w:ascii="微软雅黑" w:hAnsi="微软雅黑" w:eastAsia="微软雅黑"/>
                <w:b w:val="0"/>
                <w:i w:val="0"/>
                <w:sz w:val="20"/>
              </w:rPr>
              <w:t>3周，每周5天，8:30–11:30，14:30–17:30</w:t>
            </w:r>
          </w:p>
        </w:tc>
      </w:tr>
      <w:tr w14:paraId="70983A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C0A9386">
            <w:pPr>
              <w:spacing w:after="0" w:line="240" w:lineRule="auto"/>
            </w:pPr>
            <w:r>
              <w:rPr>
                <w:rFonts w:ascii="微软雅黑" w:hAnsi="微软雅黑" w:eastAsia="微软雅黑"/>
                <w:b/>
                <w:i w:val="0"/>
                <w:color w:val="1A1A1A"/>
                <w:sz w:val="20"/>
              </w:rPr>
              <w:t>分组方式</w:t>
            </w:r>
          </w:p>
        </w:tc>
        <w:tc>
          <w:tcPr>
            <w:tcW w:w="7087" w:type="dxa"/>
          </w:tcPr>
          <w:p w14:paraId="2BEF830B">
            <w:pPr>
              <w:spacing w:after="0" w:line="240" w:lineRule="auto"/>
            </w:pPr>
            <w:r>
              <w:rPr>
                <w:rFonts w:ascii="微软雅黑" w:hAnsi="微软雅黑" w:eastAsia="微软雅黑"/>
                <w:b w:val="0"/>
                <w:i w:val="0"/>
                <w:sz w:val="20"/>
              </w:rPr>
              <w:t>每组4人，分工如下（详见第二节）</w:t>
            </w:r>
          </w:p>
        </w:tc>
      </w:tr>
      <w:tr w14:paraId="028A7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F6F9FC"/>
          </w:tcPr>
          <w:p w14:paraId="0A6107EF">
            <w:pPr>
              <w:spacing w:after="0" w:line="240" w:lineRule="auto"/>
            </w:pPr>
            <w:r>
              <w:rPr>
                <w:rFonts w:ascii="微软雅黑" w:hAnsi="微软雅黑" w:eastAsia="微软雅黑"/>
                <w:b/>
                <w:i w:val="0"/>
                <w:color w:val="1A1A1A"/>
                <w:sz w:val="20"/>
              </w:rPr>
              <w:t>成果要求</w:t>
            </w:r>
          </w:p>
        </w:tc>
        <w:tc>
          <w:tcPr>
            <w:tcW w:w="7087" w:type="dxa"/>
            <w:shd w:val="clear" w:color="auto" w:fill="F6F9FC"/>
          </w:tcPr>
          <w:p w14:paraId="2C27470B">
            <w:pPr>
              <w:spacing w:after="0" w:line="240" w:lineRule="auto"/>
            </w:pPr>
            <w:r>
              <w:rPr>
                <w:rFonts w:ascii="微软雅黑" w:hAnsi="微软雅黑" w:eastAsia="微软雅黑"/>
                <w:b w:val="0"/>
                <w:i w:val="0"/>
                <w:sz w:val="20"/>
              </w:rPr>
              <w:t>确实完成可供演示的轮式机器人实物，验收环节实际运行</w:t>
            </w:r>
          </w:p>
        </w:tc>
      </w:tr>
    </w:tbl>
    <w:p w14:paraId="0C9A6B46">
      <w:r>
        <w:rPr>
          <w:rFonts w:ascii="微软雅黑" w:hAnsi="微软雅黑" w:eastAsia="微软雅黑"/>
          <w:b/>
          <w:i w:val="0"/>
          <w:color w:val="1A1A1A"/>
          <w:sz w:val="22"/>
        </w:rPr>
        <w:t>任务说明：</w:t>
      </w:r>
    </w:p>
    <w:p w14:paraId="49465444">
      <w:r>
        <w:rPr>
          <w:rFonts w:ascii="微软雅黑" w:hAnsi="微软雅黑" w:eastAsia="微软雅黑"/>
          <w:b w:val="0"/>
          <w:i w:val="0"/>
          <w:color w:val="1A1A1A"/>
          <w:sz w:val="22"/>
        </w:rPr>
        <w:t>以平衡小车为基础平台，各组自主确定轮式机器人的具体任务目标，通过方案设计、电路设计、程序设计、外观设计、监控系统设计、无线通讯，实现：</w:t>
      </w:r>
    </w:p>
    <w:p w14:paraId="0AC32C1A">
      <w:pPr>
        <w:pStyle w:val="16"/>
        <w:ind w:left="720"/>
      </w:pPr>
      <w:r>
        <w:rPr>
          <w:rFonts w:ascii="微软雅黑" w:hAnsi="微软雅黑" w:eastAsia="微软雅黑"/>
          <w:b w:val="0"/>
          <w:i w:val="0"/>
          <w:sz w:val="22"/>
        </w:rPr>
        <w:t>轮式机器人能够完成特定任务；</w:t>
      </w:r>
    </w:p>
    <w:p w14:paraId="651AB116">
      <w:pPr>
        <w:pStyle w:val="16"/>
        <w:ind w:left="720"/>
      </w:pPr>
      <w:r>
        <w:rPr>
          <w:rFonts w:ascii="微软雅黑" w:hAnsi="微软雅黑" w:eastAsia="微软雅黑"/>
          <w:b w:val="0"/>
          <w:i w:val="0"/>
          <w:sz w:val="22"/>
        </w:rPr>
        <w:t>机器人能够把自身状态、任务进展、获取的信息上传给监控系统；</w:t>
      </w:r>
    </w:p>
    <w:p w14:paraId="29539CB1">
      <w:pPr>
        <w:pStyle w:val="16"/>
        <w:ind w:left="720"/>
      </w:pPr>
      <w:r>
        <w:rPr>
          <w:rFonts w:ascii="微软雅黑" w:hAnsi="微软雅黑" w:eastAsia="微软雅黑"/>
          <w:b w:val="0"/>
          <w:i w:val="0"/>
          <w:sz w:val="22"/>
        </w:rPr>
        <w:t>监控系统可以发送指令远程控制或指示机器人完成相应任务。</w:t>
      </w:r>
    </w:p>
    <w:p w14:paraId="375434CE">
      <w:r>
        <w:rPr>
          <w:rFonts w:ascii="微软雅黑" w:hAnsi="微软雅黑" w:eastAsia="微软雅黑"/>
          <w:b/>
          <w:i w:val="0"/>
          <w:color w:val="2C5F7C"/>
          <w:sz w:val="20"/>
        </w:rPr>
        <w:t>新质生产力思想引领：</w:t>
      </w:r>
      <w:r>
        <w:rPr>
          <w:rFonts w:ascii="微软雅黑" w:hAnsi="微软雅黑" w:eastAsia="微软雅黑"/>
          <w:b w:val="0"/>
          <w:i w:val="0"/>
          <w:sz w:val="20"/>
        </w:rPr>
        <w:t>本课程以习近平经济思想关于新质生产力的专题论述为引领。嵌入式开发、传感器采集等是“新劳动工具”；机器人状态数据上传与远程指令下发的双向数据流彰显数据作为新型生产要素的核心地位；“确实完成可供演示的成果”践行“打通科技成果转化最后一公里”理念。各组应主动思考新质生产力“高科技、高效能、高质量”三大特征在工程项目中的体现。</w:t>
      </w:r>
    </w:p>
    <w:p w14:paraId="554198EF">
      <w:r>
        <w:br w:type="page"/>
      </w:r>
    </w:p>
    <w:p w14:paraId="655C99D4">
      <w:pPr>
        <w:pStyle w:val="3"/>
        <w:spacing w:before="240" w:after="120"/>
      </w:pPr>
      <w:r>
        <w:rPr>
          <w:rFonts w:ascii="微软雅黑" w:hAnsi="微软雅黑" w:eastAsia="微软雅黑"/>
          <w:b/>
          <w:i w:val="0"/>
          <w:color w:val="2C5F7C"/>
          <w:sz w:val="32"/>
        </w:rPr>
        <w:t>二、小组分工说明</w:t>
      </w:r>
    </w:p>
    <w:p w14:paraId="2D58E609">
      <w:r>
        <w:rPr>
          <w:rFonts w:ascii="微软雅黑" w:hAnsi="微软雅黑" w:eastAsia="微软雅黑"/>
          <w:b w:val="0"/>
          <w:i w:val="0"/>
          <w:color w:val="1A1A1A"/>
          <w:sz w:val="22"/>
        </w:rPr>
        <w:t>每组4人，电路设计与外观结构设计由2人共同负责（A1角+A2角），避免单人承担外观结构设计导致任务片面、实训效果减少。各角色分工明确，答辩环节针对个人分工深度提问，实现个人差异度考核。考核细则与评分标准将在宣讲导入课集中讲解。</w:t>
      </w:r>
    </w:p>
    <w:p w14:paraId="30BFCB5E">
      <w:pPr>
        <w:pStyle w:val="5"/>
        <w:spacing w:before="240" w:after="120"/>
      </w:pPr>
      <w:r>
        <w:rPr>
          <w:rFonts w:ascii="微软雅黑" w:hAnsi="微软雅黑" w:eastAsia="微软雅黑"/>
          <w:b/>
          <w:i w:val="0"/>
          <w:color w:val="2C5F7C"/>
          <w:sz w:val="26"/>
        </w:rPr>
        <w:t>角色A1：电路设计与结构设计工程师（一）【硬件】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0CF3B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2C5F7C"/>
          </w:tcPr>
          <w:p w14:paraId="1CA721AB">
            <w:pPr>
              <w:spacing w:after="0" w:line="240" w:lineRule="auto"/>
            </w:pPr>
            <w:r>
              <w:rPr>
                <w:rFonts w:ascii="微软雅黑" w:hAnsi="微软雅黑" w:eastAsia="微软雅黑"/>
                <w:b/>
                <w:i w:val="0"/>
                <w:color w:val="FFFFFF"/>
                <w:sz w:val="20"/>
              </w:rPr>
              <w:t>项目</w:t>
            </w:r>
          </w:p>
        </w:tc>
        <w:tc>
          <w:tcPr>
            <w:tcW w:w="7087" w:type="dxa"/>
            <w:shd w:val="clear" w:color="auto" w:fill="2C5F7C"/>
          </w:tcPr>
          <w:p w14:paraId="3F674F73">
            <w:pPr>
              <w:spacing w:after="0" w:line="240" w:lineRule="auto"/>
            </w:pPr>
            <w:r>
              <w:rPr>
                <w:rFonts w:ascii="微软雅黑" w:hAnsi="微软雅黑" w:eastAsia="微软雅黑"/>
                <w:b/>
                <w:i w:val="0"/>
                <w:color w:val="FFFFFF"/>
                <w:sz w:val="20"/>
              </w:rPr>
              <w:t>具体要求</w:t>
            </w:r>
          </w:p>
        </w:tc>
      </w:tr>
      <w:tr w14:paraId="4EA70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D848A3E">
            <w:pPr>
              <w:spacing w:after="0" w:line="240" w:lineRule="auto"/>
            </w:pPr>
            <w:r>
              <w:rPr>
                <w:rFonts w:ascii="微软雅黑" w:hAnsi="微软雅黑" w:eastAsia="微软雅黑"/>
                <w:b/>
                <w:i w:val="0"/>
                <w:color w:val="1A1A1A"/>
                <w:sz w:val="20"/>
              </w:rPr>
              <w:t>核心职责</w:t>
            </w:r>
          </w:p>
        </w:tc>
        <w:tc>
          <w:tcPr>
            <w:tcW w:w="7087" w:type="dxa"/>
          </w:tcPr>
          <w:p w14:paraId="0F07218E">
            <w:pPr>
              <w:spacing w:after="0" w:line="240" w:lineRule="auto"/>
            </w:pPr>
            <w:r>
              <w:rPr>
                <w:rFonts w:ascii="微软雅黑" w:hAnsi="微软雅黑" w:eastAsia="微软雅黑"/>
                <w:b w:val="0"/>
                <w:i w:val="0"/>
                <w:sz w:val="20"/>
              </w:rPr>
              <w:t>与A2角共同负责硬件电路与外观结构设计。侧重电路原理设计、PCB设计、电路板制作与调试，同时参与外观结构设计。</w:t>
            </w:r>
          </w:p>
        </w:tc>
      </w:tr>
    </w:tbl>
    <w:p w14:paraId="7EFC3E3E">
      <w:r>
        <w:rPr>
          <w:rFonts w:ascii="微软雅黑" w:hAnsi="微软雅黑" w:eastAsia="微软雅黑"/>
          <w:b/>
          <w:i w:val="0"/>
          <w:color w:val="1A1A1A"/>
          <w:sz w:val="22"/>
        </w:rPr>
        <w:t>主要任务：</w:t>
      </w:r>
    </w:p>
    <w:p w14:paraId="66F5E3EE">
      <w:pPr>
        <w:pStyle w:val="14"/>
        <w:ind w:left="720"/>
      </w:pPr>
      <w:r>
        <w:rPr>
          <w:rFonts w:ascii="微软雅黑" w:hAnsi="微软雅黑" w:eastAsia="微软雅黑"/>
          <w:b w:val="0"/>
          <w:i w:val="0"/>
          <w:sz w:val="22"/>
        </w:rPr>
        <w:t>电路原理图设计（电机驱动、供电、传感器接口、通信模块接口等）</w:t>
      </w:r>
    </w:p>
    <w:p w14:paraId="4AE79626">
      <w:pPr>
        <w:pStyle w:val="14"/>
        <w:ind w:left="720"/>
      </w:pPr>
      <w:r>
        <w:rPr>
          <w:rFonts w:ascii="微软雅黑" w:hAnsi="微软雅黑" w:eastAsia="微软雅黑"/>
          <w:b w:val="0"/>
          <w:i w:val="0"/>
          <w:sz w:val="22"/>
        </w:rPr>
        <w:t>PCB设计（Altium Designer/立创EDA）</w:t>
      </w:r>
    </w:p>
    <w:p w14:paraId="3163E660">
      <w:pPr>
        <w:pStyle w:val="14"/>
        <w:ind w:left="720"/>
      </w:pPr>
      <w:r>
        <w:rPr>
          <w:rFonts w:ascii="微软雅黑" w:hAnsi="微软雅黑" w:eastAsia="微软雅黑"/>
          <w:b w:val="0"/>
          <w:i w:val="0"/>
          <w:sz w:val="22"/>
        </w:rPr>
        <w:t>电路板手工制作与焊接</w:t>
      </w:r>
    </w:p>
    <w:p w14:paraId="16294DA5">
      <w:pPr>
        <w:pStyle w:val="14"/>
        <w:ind w:left="720"/>
      </w:pPr>
      <w:r>
        <w:rPr>
          <w:rFonts w:ascii="微软雅黑" w:hAnsi="微软雅黑" w:eastAsia="微软雅黑"/>
          <w:b w:val="0"/>
          <w:i w:val="0"/>
          <w:sz w:val="22"/>
        </w:rPr>
        <w:t>电路调试与故障排除</w:t>
      </w:r>
    </w:p>
    <w:p w14:paraId="261E8028">
      <w:pPr>
        <w:pStyle w:val="14"/>
        <w:ind w:left="720"/>
      </w:pPr>
      <w:r>
        <w:rPr>
          <w:rFonts w:ascii="微软雅黑" w:hAnsi="微软雅黑" w:eastAsia="微软雅黑"/>
          <w:b w:val="0"/>
          <w:i w:val="0"/>
          <w:sz w:val="22"/>
        </w:rPr>
        <w:t>参与结构方案设计，确保电路板与结构匹配</w:t>
      </w:r>
    </w:p>
    <w:p w14:paraId="26164A6D">
      <w:pPr>
        <w:pStyle w:val="14"/>
        <w:ind w:left="720"/>
      </w:pPr>
      <w:r>
        <w:rPr>
          <w:rFonts w:ascii="微软雅黑" w:hAnsi="微软雅黑" w:eastAsia="微软雅黑"/>
          <w:b w:val="0"/>
          <w:i w:val="0"/>
          <w:sz w:val="22"/>
        </w:rPr>
        <w:t>联合调试配合</w:t>
      </w:r>
    </w:p>
    <w:p w14:paraId="2DE3FAD7">
      <w:pPr>
        <w:rPr>
          <w:rFonts w:hint="default" w:eastAsia="微软雅黑"/>
          <w:lang w:val="en-US" w:eastAsia="zh-CN"/>
        </w:rPr>
      </w:pPr>
      <w:r>
        <w:rPr>
          <w:rFonts w:ascii="微软雅黑" w:hAnsi="微软雅黑" w:eastAsia="微软雅黑"/>
          <w:b/>
          <w:i w:val="0"/>
          <w:color w:val="1A1A1A"/>
          <w:sz w:val="22"/>
        </w:rPr>
        <w:t>提交材料：电路原理图、PCB设计文件、电路设计说明文档、BOM表</w:t>
      </w:r>
      <w:r>
        <w:rPr>
          <w:rFonts w:hint="eastAsia"/>
          <w:b/>
          <w:i w:val="0"/>
          <w:color w:val="1A1A1A"/>
          <w:sz w:val="22"/>
          <w:lang w:eastAsia="zh-CN"/>
        </w:rPr>
        <w:t>、</w:t>
      </w:r>
      <w:r>
        <w:rPr>
          <w:rFonts w:hint="eastAsia"/>
          <w:b/>
          <w:i w:val="0"/>
          <w:color w:val="1A1A1A"/>
          <w:sz w:val="22"/>
          <w:lang w:val="en-US" w:eastAsia="zh-CN"/>
        </w:rPr>
        <w:t>电路焊接、测试</w:t>
      </w:r>
    </w:p>
    <w:p w14:paraId="20A247E2">
      <w:pPr>
        <w:pStyle w:val="5"/>
        <w:spacing w:before="240" w:after="120"/>
      </w:pPr>
      <w:r>
        <w:rPr>
          <w:rFonts w:ascii="微软雅黑" w:hAnsi="微软雅黑" w:eastAsia="微软雅黑"/>
          <w:b/>
          <w:i w:val="0"/>
          <w:color w:val="2C5F7C"/>
          <w:sz w:val="26"/>
        </w:rPr>
        <w:t>角色A2：电路设计与结构设计工程师（二）【结构】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62ED72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2C5F7C"/>
          </w:tcPr>
          <w:p w14:paraId="259C001F">
            <w:pPr>
              <w:spacing w:after="0" w:line="240" w:lineRule="auto"/>
            </w:pPr>
            <w:r>
              <w:rPr>
                <w:rFonts w:ascii="微软雅黑" w:hAnsi="微软雅黑" w:eastAsia="微软雅黑"/>
                <w:b/>
                <w:i w:val="0"/>
                <w:color w:val="FFFFFF"/>
                <w:sz w:val="20"/>
              </w:rPr>
              <w:t>项目</w:t>
            </w:r>
          </w:p>
        </w:tc>
        <w:tc>
          <w:tcPr>
            <w:tcW w:w="7087" w:type="dxa"/>
            <w:shd w:val="clear" w:color="auto" w:fill="2C5F7C"/>
          </w:tcPr>
          <w:p w14:paraId="2C9E4D30">
            <w:pPr>
              <w:spacing w:after="0" w:line="240" w:lineRule="auto"/>
            </w:pPr>
            <w:r>
              <w:rPr>
                <w:rFonts w:ascii="微软雅黑" w:hAnsi="微软雅黑" w:eastAsia="微软雅黑"/>
                <w:b/>
                <w:i w:val="0"/>
                <w:color w:val="FFFFFF"/>
                <w:sz w:val="20"/>
              </w:rPr>
              <w:t>具体要求</w:t>
            </w:r>
          </w:p>
        </w:tc>
      </w:tr>
      <w:tr w14:paraId="5A177A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3D0216F1">
            <w:pPr>
              <w:spacing w:after="0" w:line="240" w:lineRule="auto"/>
            </w:pPr>
            <w:r>
              <w:rPr>
                <w:rFonts w:ascii="微软雅黑" w:hAnsi="微软雅黑" w:eastAsia="微软雅黑"/>
                <w:b/>
                <w:i w:val="0"/>
                <w:color w:val="1A1A1A"/>
                <w:sz w:val="20"/>
              </w:rPr>
              <w:t>核心职责</w:t>
            </w:r>
          </w:p>
        </w:tc>
        <w:tc>
          <w:tcPr>
            <w:tcW w:w="7087" w:type="dxa"/>
          </w:tcPr>
          <w:p w14:paraId="04EDB660">
            <w:pPr>
              <w:spacing w:after="0" w:line="240" w:lineRule="auto"/>
            </w:pPr>
            <w:r>
              <w:rPr>
                <w:rFonts w:ascii="微软雅黑" w:hAnsi="微软雅黑" w:eastAsia="微软雅黑"/>
                <w:b w:val="0"/>
                <w:i w:val="0"/>
                <w:sz w:val="20"/>
              </w:rPr>
              <w:t>与A1角共同负责硬件电路与外观结构设计。侧重外观结构设计、机械装配、人机界面设计，同时参与电路设计与调试。</w:t>
            </w:r>
          </w:p>
        </w:tc>
      </w:tr>
    </w:tbl>
    <w:p w14:paraId="12C3733F">
      <w:r>
        <w:rPr>
          <w:rFonts w:ascii="微软雅黑" w:hAnsi="微软雅黑" w:eastAsia="微软雅黑"/>
          <w:b/>
          <w:i w:val="0"/>
          <w:color w:val="1A1A1A"/>
          <w:sz w:val="22"/>
        </w:rPr>
        <w:t>主要任务：</w:t>
      </w:r>
    </w:p>
    <w:p w14:paraId="745BA9D0">
      <w:pPr>
        <w:pStyle w:val="14"/>
        <w:ind w:left="720"/>
      </w:pPr>
      <w:r>
        <w:rPr>
          <w:rFonts w:ascii="微软雅黑" w:hAnsi="微软雅黑" w:eastAsia="微软雅黑"/>
          <w:b w:val="0"/>
          <w:i w:val="0"/>
          <w:sz w:val="22"/>
        </w:rPr>
        <w:t>结构方案设计（电路板安装、传感器布局、驱动部件、任务执行机构）</w:t>
      </w:r>
    </w:p>
    <w:p w14:paraId="24A48ADF">
      <w:pPr>
        <w:pStyle w:val="14"/>
        <w:ind w:left="720"/>
      </w:pPr>
      <w:r>
        <w:rPr>
          <w:rFonts w:ascii="微软雅黑" w:hAnsi="微软雅黑" w:eastAsia="微软雅黑"/>
          <w:b w:val="0"/>
          <w:i w:val="0"/>
          <w:sz w:val="22"/>
        </w:rPr>
        <w:t>外观与人机界面设计（造型、按键、显示器/语音界面）</w:t>
      </w:r>
    </w:p>
    <w:p w14:paraId="24F7F009">
      <w:pPr>
        <w:pStyle w:val="14"/>
        <w:ind w:left="720"/>
      </w:pPr>
      <w:r>
        <w:rPr>
          <w:rFonts w:ascii="微软雅黑" w:hAnsi="微软雅黑" w:eastAsia="微软雅黑"/>
          <w:b w:val="0"/>
          <w:i w:val="0"/>
          <w:sz w:val="22"/>
        </w:rPr>
        <w:t>装配图绘制</w:t>
      </w:r>
    </w:p>
    <w:p w14:paraId="71F8E334">
      <w:pPr>
        <w:pStyle w:val="14"/>
        <w:ind w:left="720"/>
      </w:pPr>
      <w:r>
        <w:rPr>
          <w:rFonts w:ascii="微软雅黑" w:hAnsi="微软雅黑" w:eastAsia="微软雅黑"/>
          <w:b w:val="0"/>
          <w:i w:val="0"/>
          <w:sz w:val="22"/>
        </w:rPr>
        <w:t>参与电路设计讨论与PCB外形规划</w:t>
      </w:r>
    </w:p>
    <w:p w14:paraId="335784D5">
      <w:pPr>
        <w:pStyle w:val="14"/>
        <w:ind w:left="720"/>
      </w:pPr>
      <w:r>
        <w:rPr>
          <w:rFonts w:ascii="微软雅黑" w:hAnsi="微软雅黑" w:eastAsia="微软雅黑"/>
          <w:b w:val="0"/>
          <w:i w:val="0"/>
          <w:sz w:val="22"/>
        </w:rPr>
        <w:t>电路板焊接与机械结构装配</w:t>
      </w:r>
    </w:p>
    <w:p w14:paraId="50A8B95C">
      <w:pPr>
        <w:pStyle w:val="14"/>
        <w:ind w:left="720"/>
      </w:pPr>
      <w:r>
        <w:rPr>
          <w:rFonts w:ascii="微软雅黑" w:hAnsi="微软雅黑" w:eastAsia="微软雅黑"/>
          <w:b w:val="0"/>
          <w:i w:val="0"/>
          <w:sz w:val="22"/>
        </w:rPr>
        <w:t>联合调试配合</w:t>
      </w:r>
    </w:p>
    <w:p w14:paraId="48E2E136">
      <w:pPr>
        <w:rPr>
          <w:rFonts w:hint="default" w:eastAsia="微软雅黑"/>
          <w:lang w:val="en-US" w:eastAsia="zh-CN"/>
        </w:rPr>
      </w:pPr>
      <w:r>
        <w:rPr>
          <w:rFonts w:ascii="微软雅黑" w:hAnsi="微软雅黑" w:eastAsia="微软雅黑"/>
          <w:b/>
          <w:i w:val="0"/>
          <w:color w:val="1A1A1A"/>
          <w:sz w:val="22"/>
        </w:rPr>
        <w:t>提交材料：结构设计图纸、装配图、人机界面设计说明、外观效果图</w:t>
      </w:r>
      <w:r>
        <w:rPr>
          <w:rFonts w:hint="eastAsia"/>
          <w:b/>
          <w:i w:val="0"/>
          <w:color w:val="1A1A1A"/>
          <w:sz w:val="22"/>
          <w:lang w:eastAsia="zh-CN"/>
        </w:rPr>
        <w:t>、</w:t>
      </w:r>
      <w:r>
        <w:rPr>
          <w:rFonts w:hint="eastAsia"/>
          <w:b/>
          <w:i w:val="0"/>
          <w:color w:val="1A1A1A"/>
          <w:sz w:val="22"/>
          <w:lang w:val="en-US" w:eastAsia="zh-CN"/>
        </w:rPr>
        <w:t>电路焊接、测试</w:t>
      </w:r>
    </w:p>
    <w:p w14:paraId="3D5A0027">
      <w:pPr>
        <w:pStyle w:val="5"/>
        <w:spacing w:before="240" w:after="120"/>
      </w:pPr>
      <w:r>
        <w:rPr>
          <w:rFonts w:ascii="微软雅黑" w:hAnsi="微软雅黑" w:eastAsia="微软雅黑"/>
          <w:b/>
          <w:i w:val="0"/>
          <w:color w:val="2C5F7C"/>
          <w:sz w:val="26"/>
        </w:rPr>
        <w:t>角色B：嵌入式程序设计与调试工程师【软件】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38699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2C5F7C"/>
          </w:tcPr>
          <w:p w14:paraId="35E9DDEF">
            <w:pPr>
              <w:spacing w:after="0" w:line="240" w:lineRule="auto"/>
            </w:pPr>
            <w:r>
              <w:rPr>
                <w:rFonts w:ascii="微软雅黑" w:hAnsi="微软雅黑" w:eastAsia="微软雅黑"/>
                <w:b/>
                <w:i w:val="0"/>
                <w:color w:val="FFFFFF"/>
                <w:sz w:val="20"/>
              </w:rPr>
              <w:t>项目</w:t>
            </w:r>
          </w:p>
        </w:tc>
        <w:tc>
          <w:tcPr>
            <w:tcW w:w="7087" w:type="dxa"/>
            <w:shd w:val="clear" w:color="auto" w:fill="2C5F7C"/>
          </w:tcPr>
          <w:p w14:paraId="61787F57">
            <w:pPr>
              <w:spacing w:after="0" w:line="240" w:lineRule="auto"/>
            </w:pPr>
            <w:r>
              <w:rPr>
                <w:rFonts w:ascii="微软雅黑" w:hAnsi="微软雅黑" w:eastAsia="微软雅黑"/>
                <w:b/>
                <w:i w:val="0"/>
                <w:color w:val="FFFFFF"/>
                <w:sz w:val="20"/>
              </w:rPr>
              <w:t>具体要求</w:t>
            </w:r>
          </w:p>
        </w:tc>
      </w:tr>
      <w:tr w14:paraId="68ECA5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64D350B8">
            <w:pPr>
              <w:spacing w:after="0" w:line="240" w:lineRule="auto"/>
            </w:pPr>
            <w:r>
              <w:rPr>
                <w:rFonts w:ascii="微软雅黑" w:hAnsi="微软雅黑" w:eastAsia="微软雅黑"/>
                <w:b/>
                <w:i w:val="0"/>
                <w:color w:val="1A1A1A"/>
                <w:sz w:val="20"/>
              </w:rPr>
              <w:t>核心职责</w:t>
            </w:r>
          </w:p>
        </w:tc>
        <w:tc>
          <w:tcPr>
            <w:tcW w:w="7087" w:type="dxa"/>
          </w:tcPr>
          <w:p w14:paraId="368A8ED2">
            <w:pPr>
              <w:spacing w:after="0" w:line="240" w:lineRule="auto"/>
            </w:pPr>
            <w:r>
              <w:rPr>
                <w:rFonts w:ascii="微软雅黑" w:hAnsi="微软雅黑" w:eastAsia="微软雅黑"/>
                <w:b w:val="0"/>
                <w:i w:val="0"/>
                <w:sz w:val="20"/>
              </w:rPr>
              <w:t>负责STM32嵌入式系统全部软件开发与调试，包括传感器采集、平衡控制、运动控制、任务执行逻辑、状态上传、远程指令解析。</w:t>
            </w:r>
          </w:p>
        </w:tc>
      </w:tr>
    </w:tbl>
    <w:p w14:paraId="6287B99C">
      <w:r>
        <w:rPr>
          <w:rFonts w:ascii="微软雅黑" w:hAnsi="微软雅黑" w:eastAsia="微软雅黑"/>
          <w:b/>
          <w:i w:val="0"/>
          <w:color w:val="1A1A1A"/>
          <w:sz w:val="22"/>
        </w:rPr>
        <w:t>主要任务：</w:t>
      </w:r>
    </w:p>
    <w:p w14:paraId="1FA75941">
      <w:pPr>
        <w:pStyle w:val="14"/>
        <w:ind w:left="720"/>
      </w:pPr>
      <w:r>
        <w:rPr>
          <w:rFonts w:ascii="微软雅黑" w:hAnsi="微软雅黑" w:eastAsia="微软雅黑"/>
          <w:b w:val="0"/>
          <w:i w:val="0"/>
          <w:sz w:val="22"/>
        </w:rPr>
        <w:t>Keil开发环境搭建、FreeRTOS移植</w:t>
      </w:r>
    </w:p>
    <w:p w14:paraId="5FE4B3F9">
      <w:pPr>
        <w:pStyle w:val="14"/>
        <w:ind w:left="720"/>
      </w:pPr>
      <w:r>
        <w:rPr>
          <w:rFonts w:ascii="微软雅黑" w:hAnsi="微软雅黑" w:eastAsia="微软雅黑"/>
          <w:b w:val="0"/>
          <w:i w:val="0"/>
          <w:sz w:val="22"/>
        </w:rPr>
        <w:t>MPU6050传感器I2C采集与滤波</w:t>
      </w:r>
    </w:p>
    <w:p w14:paraId="7E83F178">
      <w:pPr>
        <w:pStyle w:val="14"/>
        <w:ind w:left="720"/>
      </w:pPr>
      <w:r>
        <w:rPr>
          <w:rFonts w:ascii="微软雅黑" w:hAnsi="微软雅黑" w:eastAsia="微软雅黑"/>
          <w:b w:val="0"/>
          <w:i w:val="0"/>
          <w:sz w:val="22"/>
        </w:rPr>
        <w:t>电机PWM驱动、PID平衡控制算法</w:t>
      </w:r>
    </w:p>
    <w:p w14:paraId="3327817B">
      <w:pPr>
        <w:pStyle w:val="14"/>
        <w:ind w:left="720"/>
      </w:pPr>
      <w:r>
        <w:rPr>
          <w:rFonts w:ascii="微软雅黑" w:hAnsi="微软雅黑" w:eastAsia="微软雅黑"/>
          <w:b w:val="0"/>
          <w:i w:val="0"/>
          <w:sz w:val="22"/>
        </w:rPr>
        <w:t>任务执行逻辑（状态机：初始化→执行→完成判断→切换）</w:t>
      </w:r>
    </w:p>
    <w:p w14:paraId="6B1DEC54">
      <w:pPr>
        <w:pStyle w:val="14"/>
        <w:ind w:left="720"/>
      </w:pPr>
      <w:r>
        <w:rPr>
          <w:rFonts w:ascii="微软雅黑" w:hAnsi="微软雅黑" w:eastAsia="微软雅黑"/>
          <w:b w:val="0"/>
          <w:i w:val="0"/>
          <w:sz w:val="22"/>
        </w:rPr>
        <w:t>状态上传功能（姿态/任务进展/传感器数据打包上传）</w:t>
      </w:r>
    </w:p>
    <w:p w14:paraId="00FD1391">
      <w:pPr>
        <w:pStyle w:val="14"/>
        <w:ind w:left="720"/>
      </w:pPr>
      <w:r>
        <w:rPr>
          <w:rFonts w:ascii="微软雅黑" w:hAnsi="微软雅黑" w:eastAsia="微软雅黑"/>
          <w:b w:val="0"/>
          <w:i w:val="0"/>
          <w:sz w:val="22"/>
        </w:rPr>
        <w:t>远程指令接收与解析（运动控制/任务指示）</w:t>
      </w:r>
    </w:p>
    <w:p w14:paraId="238495B4">
      <w:pPr>
        <w:pStyle w:val="14"/>
        <w:ind w:left="720"/>
      </w:pPr>
      <w:r>
        <w:rPr>
          <w:rFonts w:ascii="微软雅黑" w:hAnsi="微软雅黑" w:eastAsia="微软雅黑"/>
          <w:b w:val="0"/>
          <w:i w:val="0"/>
          <w:sz w:val="22"/>
        </w:rPr>
        <w:t>联合调试配合</w:t>
      </w:r>
    </w:p>
    <w:p w14:paraId="235E2FAD">
      <w:r>
        <w:rPr>
          <w:rFonts w:ascii="微软雅黑" w:hAnsi="微软雅黑" w:eastAsia="微软雅黑"/>
          <w:b/>
          <w:i w:val="0"/>
          <w:color w:val="1A1A1A"/>
          <w:sz w:val="22"/>
        </w:rPr>
        <w:t>提交材料：完整源代码工程、程序设计说明文档（含流程图、通信协议定义）</w:t>
      </w:r>
    </w:p>
    <w:p w14:paraId="0C6D7F88">
      <w:pPr>
        <w:pStyle w:val="5"/>
        <w:spacing w:before="240" w:after="120"/>
      </w:pPr>
      <w:r>
        <w:rPr>
          <w:rFonts w:ascii="微软雅黑" w:hAnsi="微软雅黑" w:eastAsia="微软雅黑"/>
          <w:b/>
          <w:i w:val="0"/>
          <w:color w:val="2C5F7C"/>
          <w:sz w:val="26"/>
        </w:rPr>
        <w:t>角色C：上位机监控系统设计与开发工程师【系统】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0C448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2C5F7C"/>
          </w:tcPr>
          <w:p w14:paraId="5E048F0F">
            <w:pPr>
              <w:spacing w:after="0" w:line="240" w:lineRule="auto"/>
            </w:pPr>
            <w:r>
              <w:rPr>
                <w:rFonts w:ascii="微软雅黑" w:hAnsi="微软雅黑" w:eastAsia="微软雅黑"/>
                <w:b/>
                <w:i w:val="0"/>
                <w:color w:val="FFFFFF"/>
                <w:sz w:val="20"/>
              </w:rPr>
              <w:t>项目</w:t>
            </w:r>
          </w:p>
        </w:tc>
        <w:tc>
          <w:tcPr>
            <w:tcW w:w="7087" w:type="dxa"/>
            <w:shd w:val="clear" w:color="auto" w:fill="2C5F7C"/>
          </w:tcPr>
          <w:p w14:paraId="524134A3">
            <w:pPr>
              <w:spacing w:after="0" w:line="240" w:lineRule="auto"/>
            </w:pPr>
            <w:r>
              <w:rPr>
                <w:rFonts w:ascii="微软雅黑" w:hAnsi="微软雅黑" w:eastAsia="微软雅黑"/>
                <w:b/>
                <w:i w:val="0"/>
                <w:color w:val="FFFFFF"/>
                <w:sz w:val="20"/>
              </w:rPr>
              <w:t>具体要求</w:t>
            </w:r>
          </w:p>
        </w:tc>
      </w:tr>
      <w:tr w14:paraId="64626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tcPr>
          <w:p w14:paraId="01D289ED">
            <w:pPr>
              <w:spacing w:after="0" w:line="240" w:lineRule="auto"/>
            </w:pPr>
            <w:r>
              <w:rPr>
                <w:rFonts w:ascii="微软雅黑" w:hAnsi="微软雅黑" w:eastAsia="微软雅黑"/>
                <w:b/>
                <w:i w:val="0"/>
                <w:color w:val="1A1A1A"/>
                <w:sz w:val="20"/>
              </w:rPr>
              <w:t>核心职责</w:t>
            </w:r>
          </w:p>
        </w:tc>
        <w:tc>
          <w:tcPr>
            <w:tcW w:w="7087" w:type="dxa"/>
          </w:tcPr>
          <w:p w14:paraId="4A7B5D41">
            <w:pPr>
              <w:spacing w:after="0" w:line="240" w:lineRule="auto"/>
            </w:pPr>
            <w:r>
              <w:rPr>
                <w:rFonts w:ascii="微软雅黑" w:hAnsi="微软雅黑" w:eastAsia="微软雅黑"/>
                <w:b w:val="0"/>
                <w:i w:val="0"/>
                <w:sz w:val="20"/>
              </w:rPr>
              <w:t>负责PC端上位机监控系统软件开发，实现接收机器人状态数据与下发控制指令的双向通信功能。</w:t>
            </w:r>
          </w:p>
        </w:tc>
      </w:tr>
    </w:tbl>
    <w:p w14:paraId="1A84C096">
      <w:r>
        <w:rPr>
          <w:rFonts w:ascii="微软雅黑" w:hAnsi="微软雅黑" w:eastAsia="微软雅黑"/>
          <w:b/>
          <w:i w:val="0"/>
          <w:color w:val="1A1A1A"/>
          <w:sz w:val="22"/>
        </w:rPr>
        <w:t>主要任务：</w:t>
      </w:r>
    </w:p>
    <w:p w14:paraId="44B1F68D">
      <w:pPr>
        <w:pStyle w:val="14"/>
        <w:ind w:left="720"/>
      </w:pPr>
      <w:r>
        <w:rPr>
          <w:rFonts w:ascii="微软雅黑" w:hAnsi="微软雅黑" w:eastAsia="微软雅黑"/>
          <w:b w:val="0"/>
          <w:i w:val="0"/>
          <w:sz w:val="22"/>
        </w:rPr>
        <w:t>需求分析与系统架构设计</w:t>
      </w:r>
    </w:p>
    <w:p w14:paraId="33D3B5AC">
      <w:pPr>
        <w:pStyle w:val="14"/>
        <w:ind w:left="720"/>
      </w:pPr>
      <w:r>
        <w:rPr>
          <w:rFonts w:ascii="微软雅黑" w:hAnsi="微软雅黑" w:eastAsia="微软雅黑"/>
          <w:b w:val="0"/>
          <w:i w:val="0"/>
          <w:sz w:val="22"/>
        </w:rPr>
        <w:t>通信接口程序（VC++/Qt C++，</w:t>
      </w:r>
      <w:r>
        <w:rPr>
          <w:rFonts w:hint="eastAsia"/>
          <w:b w:val="0"/>
          <w:i w:val="0"/>
          <w:sz w:val="22"/>
          <w:lang w:val="en-US" w:eastAsia="zh-CN"/>
        </w:rPr>
        <w:t>labview、</w:t>
      </w:r>
      <w:r>
        <w:rPr>
          <w:rFonts w:ascii="微软雅黑" w:hAnsi="微软雅黑" w:eastAsia="微软雅黑"/>
          <w:b w:val="0"/>
          <w:i w:val="0"/>
          <w:sz w:val="22"/>
        </w:rPr>
        <w:t>双向收发）</w:t>
      </w:r>
    </w:p>
    <w:p w14:paraId="1D7E2567">
      <w:pPr>
        <w:pStyle w:val="14"/>
        <w:ind w:left="720"/>
      </w:pPr>
      <w:r>
        <w:rPr>
          <w:rFonts w:ascii="微软雅黑" w:hAnsi="微软雅黑" w:eastAsia="微软雅黑"/>
          <w:b w:val="0"/>
          <w:i w:val="0"/>
          <w:sz w:val="22"/>
        </w:rPr>
        <w:t>状态监测显示面板（姿态参数、任务进展、传感器数据可视化）</w:t>
      </w:r>
    </w:p>
    <w:p w14:paraId="269D315C">
      <w:pPr>
        <w:pStyle w:val="14"/>
        <w:ind w:left="720"/>
      </w:pPr>
      <w:r>
        <w:rPr>
          <w:rFonts w:ascii="微软雅黑" w:hAnsi="微软雅黑" w:eastAsia="微软雅黑"/>
          <w:b w:val="0"/>
          <w:i w:val="0"/>
          <w:sz w:val="22"/>
        </w:rPr>
        <w:t>远程控制操作面板（运动控制按钮、任务指示输入、参数设置）</w:t>
      </w:r>
    </w:p>
    <w:p w14:paraId="6279055F">
      <w:pPr>
        <w:pStyle w:val="14"/>
        <w:ind w:left="720"/>
      </w:pPr>
      <w:r>
        <w:rPr>
          <w:rFonts w:ascii="微软雅黑" w:hAnsi="微软雅黑" w:eastAsia="微软雅黑"/>
          <w:b w:val="0"/>
          <w:i w:val="0"/>
          <w:sz w:val="22"/>
        </w:rPr>
        <w:t>数据处理与存储（日志记录、历史回放）</w:t>
      </w:r>
    </w:p>
    <w:p w14:paraId="18AE18F5">
      <w:pPr>
        <w:pStyle w:val="14"/>
        <w:ind w:left="720"/>
      </w:pPr>
      <w:r>
        <w:rPr>
          <w:rFonts w:ascii="微软雅黑" w:hAnsi="微软雅黑" w:eastAsia="微软雅黑"/>
          <w:b w:val="0"/>
          <w:i w:val="0"/>
          <w:sz w:val="22"/>
        </w:rPr>
        <w:t>联合调试配合</w:t>
      </w:r>
    </w:p>
    <w:p w14:paraId="0A398127">
      <w:r>
        <w:rPr>
          <w:rFonts w:ascii="微软雅黑" w:hAnsi="微软雅黑" w:eastAsia="微软雅黑"/>
          <w:b/>
          <w:i w:val="0"/>
          <w:color w:val="1A1A1A"/>
          <w:sz w:val="22"/>
        </w:rPr>
        <w:t>提交材料：完整源代码工程、可执行程序、软件设计说明文档、用户操作手册</w:t>
      </w:r>
    </w:p>
    <w:p w14:paraId="7BFC92DF">
      <w:r>
        <w:br w:type="page"/>
      </w:r>
    </w:p>
    <w:p w14:paraId="0E4F2B17">
      <w:pPr>
        <w:pStyle w:val="3"/>
        <w:spacing w:before="240" w:after="120"/>
      </w:pPr>
      <w:r>
        <w:rPr>
          <w:rFonts w:ascii="微软雅黑" w:hAnsi="微软雅黑" w:eastAsia="微软雅黑"/>
          <w:b/>
          <w:i w:val="0"/>
          <w:color w:val="2C5F7C"/>
          <w:sz w:val="32"/>
        </w:rPr>
        <w:t>三、三周进度计划</w:t>
      </w:r>
    </w:p>
    <w:p w14:paraId="53529368">
      <w:r>
        <w:rPr>
          <w:rFonts w:ascii="微软雅黑" w:hAnsi="微软雅黑" w:eastAsia="微软雅黑"/>
          <w:b w:val="0"/>
          <w:i w:val="0"/>
          <w:color w:val="1A1A1A"/>
          <w:sz w:val="22"/>
        </w:rPr>
        <w:t>每个角色有明确的阶段性里程碑，阶段性检查不通过者需加班整改。每周设有思想引导环节，将新质生产力思想融入工程实践。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020"/>
        <w:gridCol w:w="1417"/>
        <w:gridCol w:w="1417"/>
        <w:gridCol w:w="1417"/>
        <w:gridCol w:w="1417"/>
        <w:gridCol w:w="1247"/>
      </w:tblGrid>
      <w:tr w14:paraId="294BD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2C5F7C"/>
          </w:tcPr>
          <w:p w14:paraId="3E7F867E">
            <w:pPr>
              <w:spacing w:after="0" w:line="240" w:lineRule="auto"/>
            </w:pPr>
            <w:r>
              <w:rPr>
                <w:rFonts w:ascii="微软雅黑" w:hAnsi="微软雅黑" w:eastAsia="微软雅黑"/>
                <w:b/>
                <w:i w:val="0"/>
                <w:color w:val="FFFFFF"/>
                <w:sz w:val="20"/>
              </w:rPr>
              <w:t>阶段</w:t>
            </w:r>
          </w:p>
        </w:tc>
        <w:tc>
          <w:tcPr>
            <w:tcW w:w="1020" w:type="dxa"/>
            <w:shd w:val="clear" w:color="auto" w:fill="2C5F7C"/>
          </w:tcPr>
          <w:p w14:paraId="59E9D3CD">
            <w:pPr>
              <w:spacing w:after="0" w:line="240" w:lineRule="auto"/>
            </w:pPr>
            <w:r>
              <w:rPr>
                <w:rFonts w:ascii="微软雅黑" w:hAnsi="微软雅黑" w:eastAsia="微软雅黑"/>
                <w:b/>
                <w:i w:val="0"/>
                <w:color w:val="FFFFFF"/>
                <w:sz w:val="20"/>
              </w:rPr>
              <w:t>天数</w:t>
            </w:r>
          </w:p>
        </w:tc>
        <w:tc>
          <w:tcPr>
            <w:tcW w:w="1417" w:type="dxa"/>
            <w:shd w:val="clear" w:color="auto" w:fill="2C5F7C"/>
          </w:tcPr>
          <w:p w14:paraId="0EFFE837">
            <w:pPr>
              <w:spacing w:after="0" w:line="240" w:lineRule="auto"/>
            </w:pPr>
            <w:r>
              <w:rPr>
                <w:rFonts w:ascii="微软雅黑" w:hAnsi="微软雅黑" w:eastAsia="微软雅黑"/>
                <w:b/>
                <w:i w:val="0"/>
                <w:color w:val="FFFFFF"/>
                <w:sz w:val="20"/>
              </w:rPr>
              <w:t>A1：电路</w:t>
            </w:r>
          </w:p>
        </w:tc>
        <w:tc>
          <w:tcPr>
            <w:tcW w:w="1417" w:type="dxa"/>
            <w:shd w:val="clear" w:color="auto" w:fill="2C5F7C"/>
          </w:tcPr>
          <w:p w14:paraId="6A0AD14D">
            <w:pPr>
              <w:spacing w:after="0" w:line="240" w:lineRule="auto"/>
            </w:pPr>
            <w:r>
              <w:rPr>
                <w:rFonts w:ascii="微软雅黑" w:hAnsi="微软雅黑" w:eastAsia="微软雅黑"/>
                <w:b/>
                <w:i w:val="0"/>
                <w:color w:val="FFFFFF"/>
                <w:sz w:val="20"/>
              </w:rPr>
              <w:t>A2：结构</w:t>
            </w:r>
          </w:p>
        </w:tc>
        <w:tc>
          <w:tcPr>
            <w:tcW w:w="1417" w:type="dxa"/>
            <w:shd w:val="clear" w:color="auto" w:fill="2C5F7C"/>
          </w:tcPr>
          <w:p w14:paraId="5B528213">
            <w:pPr>
              <w:spacing w:after="0" w:line="240" w:lineRule="auto"/>
            </w:pPr>
            <w:r>
              <w:rPr>
                <w:rFonts w:ascii="微软雅黑" w:hAnsi="微软雅黑" w:eastAsia="微软雅黑"/>
                <w:b/>
                <w:i w:val="0"/>
                <w:color w:val="FFFFFF"/>
                <w:sz w:val="20"/>
              </w:rPr>
              <w:t>B：程序</w:t>
            </w:r>
          </w:p>
        </w:tc>
        <w:tc>
          <w:tcPr>
            <w:tcW w:w="1417" w:type="dxa"/>
            <w:shd w:val="clear" w:color="auto" w:fill="2C5F7C"/>
          </w:tcPr>
          <w:p w14:paraId="78870BAC">
            <w:pPr>
              <w:spacing w:after="0" w:line="240" w:lineRule="auto"/>
            </w:pPr>
            <w:r>
              <w:rPr>
                <w:rFonts w:ascii="微软雅黑" w:hAnsi="微软雅黑" w:eastAsia="微软雅黑"/>
                <w:b/>
                <w:i w:val="0"/>
                <w:color w:val="FFFFFF"/>
                <w:sz w:val="20"/>
              </w:rPr>
              <w:t>C：上位机</w:t>
            </w:r>
          </w:p>
        </w:tc>
        <w:tc>
          <w:tcPr>
            <w:tcW w:w="1247" w:type="dxa"/>
            <w:shd w:val="clear" w:color="auto" w:fill="2C5F7C"/>
          </w:tcPr>
          <w:p w14:paraId="7CFC44D7">
            <w:pPr>
              <w:spacing w:after="0" w:line="240" w:lineRule="auto"/>
            </w:pPr>
            <w:r>
              <w:rPr>
                <w:rFonts w:ascii="微软雅黑" w:hAnsi="微软雅黑" w:eastAsia="微软雅黑"/>
                <w:b/>
                <w:i w:val="0"/>
                <w:color w:val="FFFFFF"/>
                <w:sz w:val="20"/>
              </w:rPr>
              <w:t>里程碑</w:t>
            </w:r>
          </w:p>
        </w:tc>
      </w:tr>
      <w:tr w14:paraId="0B3BD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6EC51A26">
            <w:pPr>
              <w:spacing w:after="0" w:line="240" w:lineRule="auto"/>
            </w:pPr>
            <w:r>
              <w:rPr>
                <w:rFonts w:ascii="微软雅黑" w:hAnsi="微软雅黑" w:eastAsia="微软雅黑"/>
                <w:b/>
                <w:i w:val="0"/>
                <w:color w:val="1A1A1A"/>
                <w:sz w:val="20"/>
              </w:rPr>
              <w:t>第一周</w:t>
            </w:r>
            <w:r>
              <w:rPr>
                <w:rFonts w:ascii="微软雅黑" w:hAnsi="微软雅黑" w:eastAsia="微软雅黑"/>
                <w:b/>
                <w:i w:val="0"/>
                <w:color w:val="1A1A1A"/>
                <w:sz w:val="20"/>
              </w:rPr>
              <w:br w:type="textWrapping"/>
            </w:r>
            <w:r>
              <w:rPr>
                <w:rFonts w:ascii="微软雅黑" w:hAnsi="微软雅黑" w:eastAsia="微软雅黑"/>
                <w:b/>
                <w:i w:val="0"/>
                <w:color w:val="1A1A1A"/>
                <w:sz w:val="20"/>
              </w:rPr>
              <w:t>创新启动</w:t>
            </w:r>
          </w:p>
        </w:tc>
        <w:tc>
          <w:tcPr>
            <w:tcW w:w="1020" w:type="dxa"/>
          </w:tcPr>
          <w:p w14:paraId="451E3F98">
            <w:pPr>
              <w:spacing w:after="0" w:line="240" w:lineRule="auto"/>
            </w:pPr>
            <w:r>
              <w:rPr>
                <w:rFonts w:ascii="微软雅黑" w:hAnsi="微软雅黑" w:eastAsia="微软雅黑"/>
                <w:b w:val="0"/>
                <w:i w:val="0"/>
                <w:sz w:val="20"/>
              </w:rPr>
              <w:t>第1–5天</w:t>
            </w:r>
          </w:p>
        </w:tc>
        <w:tc>
          <w:tcPr>
            <w:tcW w:w="1417" w:type="dxa"/>
          </w:tcPr>
          <w:p w14:paraId="005228E6">
            <w:pPr>
              <w:spacing w:after="0" w:line="240" w:lineRule="auto"/>
            </w:pPr>
            <w:r>
              <w:rPr>
                <w:rFonts w:ascii="微软雅黑" w:hAnsi="微软雅黑" w:eastAsia="微软雅黑"/>
                <w:b w:val="0"/>
                <w:i w:val="0"/>
                <w:sz w:val="20"/>
              </w:rPr>
              <w:t>电路原理图设计、PCB设计启动</w:t>
            </w:r>
          </w:p>
        </w:tc>
        <w:tc>
          <w:tcPr>
            <w:tcW w:w="1417" w:type="dxa"/>
          </w:tcPr>
          <w:p w14:paraId="141C5C35">
            <w:pPr>
              <w:spacing w:after="0" w:line="240" w:lineRule="auto"/>
            </w:pPr>
            <w:r>
              <w:rPr>
                <w:rFonts w:ascii="微软雅黑" w:hAnsi="微软雅黑" w:eastAsia="微软雅黑"/>
                <w:b w:val="0"/>
                <w:i w:val="0"/>
                <w:sz w:val="20"/>
              </w:rPr>
              <w:t>结构方案设计、外观设计启动</w:t>
            </w:r>
          </w:p>
        </w:tc>
        <w:tc>
          <w:tcPr>
            <w:tcW w:w="1417" w:type="dxa"/>
          </w:tcPr>
          <w:p w14:paraId="69D1CD7E">
            <w:pPr>
              <w:spacing w:after="0" w:line="240" w:lineRule="auto"/>
            </w:pPr>
            <w:r>
              <w:rPr>
                <w:rFonts w:ascii="微软雅黑" w:hAnsi="微软雅黑" w:eastAsia="微软雅黑"/>
                <w:b w:val="0"/>
                <w:i w:val="0"/>
                <w:sz w:val="20"/>
              </w:rPr>
              <w:t>传感器采集、运动控制函数</w:t>
            </w:r>
          </w:p>
        </w:tc>
        <w:tc>
          <w:tcPr>
            <w:tcW w:w="1417" w:type="dxa"/>
          </w:tcPr>
          <w:p w14:paraId="21C541C4">
            <w:pPr>
              <w:spacing w:after="0" w:line="240" w:lineRule="auto"/>
            </w:pPr>
            <w:r>
              <w:rPr>
                <w:rFonts w:ascii="微软雅黑" w:hAnsi="微软雅黑" w:eastAsia="微软雅黑"/>
                <w:b w:val="0"/>
                <w:i w:val="0"/>
                <w:sz w:val="20"/>
              </w:rPr>
              <w:t>通信接口框架、状态显示原型</w:t>
            </w:r>
          </w:p>
        </w:tc>
        <w:tc>
          <w:tcPr>
            <w:tcW w:w="1247" w:type="dxa"/>
          </w:tcPr>
          <w:p w14:paraId="036D034D">
            <w:pPr>
              <w:spacing w:after="0" w:line="240" w:lineRule="auto"/>
            </w:pPr>
            <w:r>
              <w:rPr>
                <w:rFonts w:ascii="微软雅黑" w:hAnsi="微软雅黑" w:eastAsia="微软雅黑"/>
                <w:b/>
                <w:i w:val="0"/>
                <w:color w:val="1A1A1A"/>
                <w:sz w:val="20"/>
              </w:rPr>
              <w:t>★检查1（第5天）</w:t>
            </w:r>
            <w:r>
              <w:rPr>
                <w:rFonts w:ascii="微软雅黑" w:hAnsi="微软雅黑" w:eastAsia="微软雅黑"/>
                <w:b/>
                <w:i w:val="0"/>
                <w:color w:val="1A1A1A"/>
                <w:sz w:val="20"/>
              </w:rPr>
              <w:br w:type="textWrapping"/>
            </w:r>
            <w:r>
              <w:rPr>
                <w:rFonts w:ascii="微软雅黑" w:hAnsi="微软雅黑" w:eastAsia="微软雅黑"/>
                <w:b/>
                <w:i w:val="0"/>
                <w:color w:val="1A1A1A"/>
                <w:sz w:val="20"/>
              </w:rPr>
              <w:t>方案+开题+原理图+结构方案</w:t>
            </w:r>
          </w:p>
        </w:tc>
      </w:tr>
      <w:tr w14:paraId="705F5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6F9FC"/>
          </w:tcPr>
          <w:p w14:paraId="5D6B09B9">
            <w:pPr>
              <w:spacing w:after="0" w:line="240" w:lineRule="auto"/>
            </w:pPr>
          </w:p>
        </w:tc>
        <w:tc>
          <w:tcPr>
            <w:tcW w:w="1020" w:type="dxa"/>
            <w:shd w:val="clear" w:color="auto" w:fill="F6F9FC"/>
          </w:tcPr>
          <w:p w14:paraId="59401C45">
            <w:pPr>
              <w:spacing w:after="0" w:line="240" w:lineRule="auto"/>
            </w:pPr>
            <w:r>
              <w:rPr>
                <w:rFonts w:ascii="微软雅黑" w:hAnsi="微软雅黑" w:eastAsia="微软雅黑"/>
                <w:b w:val="0"/>
                <w:i w:val="0"/>
                <w:sz w:val="20"/>
              </w:rPr>
              <w:t>第6–7天</w:t>
            </w:r>
          </w:p>
        </w:tc>
        <w:tc>
          <w:tcPr>
            <w:tcW w:w="1417" w:type="dxa"/>
            <w:shd w:val="clear" w:color="auto" w:fill="F6F9FC"/>
          </w:tcPr>
          <w:p w14:paraId="1D010F65">
            <w:pPr>
              <w:spacing w:after="0" w:line="240" w:lineRule="auto"/>
            </w:pPr>
            <w:r>
              <w:rPr>
                <w:rFonts w:ascii="微软雅黑" w:hAnsi="微软雅黑" w:eastAsia="微软雅黑"/>
                <w:b w:val="0"/>
                <w:i w:val="0"/>
                <w:sz w:val="20"/>
              </w:rPr>
              <w:t>PCB设计完成</w:t>
            </w:r>
          </w:p>
        </w:tc>
        <w:tc>
          <w:tcPr>
            <w:tcW w:w="1417" w:type="dxa"/>
            <w:shd w:val="clear" w:color="auto" w:fill="F6F9FC"/>
          </w:tcPr>
          <w:p w14:paraId="4643B50C">
            <w:pPr>
              <w:spacing w:after="0" w:line="240" w:lineRule="auto"/>
            </w:pPr>
            <w:r>
              <w:rPr>
                <w:rFonts w:ascii="微软雅黑" w:hAnsi="微软雅黑" w:eastAsia="微软雅黑"/>
                <w:b w:val="0"/>
                <w:i w:val="0"/>
                <w:sz w:val="20"/>
              </w:rPr>
              <w:t>结构设计完善</w:t>
            </w:r>
          </w:p>
        </w:tc>
        <w:tc>
          <w:tcPr>
            <w:tcW w:w="1417" w:type="dxa"/>
            <w:shd w:val="clear" w:color="auto" w:fill="F6F9FC"/>
          </w:tcPr>
          <w:p w14:paraId="7E440198">
            <w:pPr>
              <w:spacing w:after="0" w:line="240" w:lineRule="auto"/>
            </w:pPr>
            <w:r>
              <w:rPr>
                <w:rFonts w:ascii="微软雅黑" w:hAnsi="微软雅黑" w:eastAsia="微软雅黑"/>
                <w:b w:val="0"/>
                <w:i w:val="0"/>
                <w:sz w:val="20"/>
              </w:rPr>
              <w:t>任务执行逻辑开发</w:t>
            </w:r>
          </w:p>
        </w:tc>
        <w:tc>
          <w:tcPr>
            <w:tcW w:w="1417" w:type="dxa"/>
            <w:shd w:val="clear" w:color="auto" w:fill="F6F9FC"/>
          </w:tcPr>
          <w:p w14:paraId="70CDF865">
            <w:pPr>
              <w:spacing w:after="0" w:line="240" w:lineRule="auto"/>
            </w:pPr>
            <w:r>
              <w:rPr>
                <w:rFonts w:ascii="微软雅黑" w:hAnsi="微软雅黑" w:eastAsia="微软雅黑"/>
                <w:b w:val="0"/>
                <w:i w:val="0"/>
                <w:sz w:val="20"/>
              </w:rPr>
              <w:t>远程控制面板开发</w:t>
            </w:r>
          </w:p>
        </w:tc>
        <w:tc>
          <w:tcPr>
            <w:tcW w:w="1247" w:type="dxa"/>
            <w:shd w:val="clear" w:color="auto" w:fill="F6F9FC"/>
          </w:tcPr>
          <w:p w14:paraId="0209CF3E">
            <w:pPr>
              <w:spacing w:after="0" w:line="240" w:lineRule="auto"/>
            </w:pPr>
            <w:r>
              <w:rPr>
                <w:rFonts w:ascii="微软雅黑" w:hAnsi="微软雅黑" w:eastAsia="微软雅黑"/>
                <w:b w:val="0"/>
                <w:i w:val="0"/>
                <w:sz w:val="20"/>
              </w:rPr>
              <w:t>—</w:t>
            </w:r>
          </w:p>
        </w:tc>
      </w:tr>
      <w:tr w14:paraId="6C973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88771CA">
            <w:pPr>
              <w:spacing w:after="0" w:line="240" w:lineRule="auto"/>
            </w:pPr>
          </w:p>
        </w:tc>
        <w:tc>
          <w:tcPr>
            <w:tcW w:w="1020" w:type="dxa"/>
          </w:tcPr>
          <w:p w14:paraId="4852F6B5">
            <w:pPr>
              <w:spacing w:after="0" w:line="240" w:lineRule="auto"/>
            </w:pPr>
            <w:r>
              <w:rPr>
                <w:rFonts w:ascii="微软雅黑" w:hAnsi="微软雅黑" w:eastAsia="微软雅黑"/>
                <w:b w:val="0"/>
                <w:i w:val="0"/>
                <w:sz w:val="20"/>
              </w:rPr>
              <w:t>第5天</w:t>
            </w:r>
          </w:p>
        </w:tc>
        <w:tc>
          <w:tcPr>
            <w:tcW w:w="1417" w:type="dxa"/>
            <w:shd w:val="clear" w:color="auto" w:fill="FFFDF5"/>
          </w:tcPr>
          <w:p w14:paraId="1CE6BBB1">
            <w:pPr>
              <w:spacing w:after="0" w:line="240" w:lineRule="auto"/>
            </w:pPr>
            <w:r>
              <w:rPr>
                <w:rFonts w:ascii="微软雅黑" w:hAnsi="微软雅黑" w:eastAsia="微软雅黑"/>
                <w:b w:val="0"/>
                <w:i w:val="0"/>
                <w:color w:val="1A1A1A"/>
                <w:sz w:val="20"/>
              </w:rPr>
              <w:t>思想引导：“新质生产力与测控工程”专题讨论（1课时）</w:t>
            </w:r>
          </w:p>
        </w:tc>
        <w:tc>
          <w:tcPr>
            <w:tcW w:w="1417" w:type="dxa"/>
          </w:tcPr>
          <w:p w14:paraId="529E90FD">
            <w:pPr>
              <w:spacing w:after="0" w:line="240" w:lineRule="auto"/>
            </w:pPr>
          </w:p>
        </w:tc>
        <w:tc>
          <w:tcPr>
            <w:tcW w:w="1417" w:type="dxa"/>
          </w:tcPr>
          <w:p w14:paraId="2571A258">
            <w:pPr>
              <w:spacing w:after="0" w:line="240" w:lineRule="auto"/>
            </w:pPr>
          </w:p>
        </w:tc>
        <w:tc>
          <w:tcPr>
            <w:tcW w:w="1417" w:type="dxa"/>
          </w:tcPr>
          <w:p w14:paraId="163580DD">
            <w:pPr>
              <w:spacing w:after="0" w:line="240" w:lineRule="auto"/>
            </w:pPr>
          </w:p>
        </w:tc>
        <w:tc>
          <w:tcPr>
            <w:tcW w:w="1247" w:type="dxa"/>
          </w:tcPr>
          <w:p w14:paraId="07EE3700">
            <w:pPr>
              <w:spacing w:after="0" w:line="240" w:lineRule="auto"/>
            </w:pPr>
          </w:p>
        </w:tc>
      </w:tr>
      <w:tr w14:paraId="31E7D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6F9FC"/>
          </w:tcPr>
          <w:p w14:paraId="288B0629">
            <w:pPr>
              <w:spacing w:after="0" w:line="240" w:lineRule="auto"/>
            </w:pPr>
            <w:r>
              <w:rPr>
                <w:rFonts w:ascii="微软雅黑" w:hAnsi="微软雅黑" w:eastAsia="微软雅黑"/>
                <w:b/>
                <w:i w:val="0"/>
                <w:color w:val="1A1A1A"/>
                <w:sz w:val="20"/>
              </w:rPr>
              <w:t>第二周</w:t>
            </w:r>
            <w:r>
              <w:rPr>
                <w:rFonts w:ascii="微软雅黑" w:hAnsi="微软雅黑" w:eastAsia="微软雅黑"/>
                <w:b/>
                <w:i w:val="0"/>
                <w:color w:val="1A1A1A"/>
                <w:sz w:val="20"/>
              </w:rPr>
              <w:br w:type="textWrapping"/>
            </w:r>
            <w:r>
              <w:rPr>
                <w:rFonts w:ascii="微软雅黑" w:hAnsi="微软雅黑" w:eastAsia="微软雅黑"/>
                <w:b/>
                <w:i w:val="0"/>
                <w:color w:val="1A1A1A"/>
                <w:sz w:val="20"/>
              </w:rPr>
              <w:t>高效集成</w:t>
            </w:r>
          </w:p>
        </w:tc>
        <w:tc>
          <w:tcPr>
            <w:tcW w:w="1020" w:type="dxa"/>
            <w:shd w:val="clear" w:color="auto" w:fill="F6F9FC"/>
          </w:tcPr>
          <w:p w14:paraId="39DDFB25">
            <w:pPr>
              <w:spacing w:after="0" w:line="240" w:lineRule="auto"/>
            </w:pPr>
            <w:r>
              <w:rPr>
                <w:rFonts w:ascii="微软雅黑" w:hAnsi="微软雅黑" w:eastAsia="微软雅黑"/>
                <w:b w:val="0"/>
                <w:i w:val="0"/>
                <w:sz w:val="20"/>
              </w:rPr>
              <w:t>第8–10天</w:t>
            </w:r>
          </w:p>
        </w:tc>
        <w:tc>
          <w:tcPr>
            <w:tcW w:w="1417" w:type="dxa"/>
            <w:shd w:val="clear" w:color="auto" w:fill="F6F9FC"/>
          </w:tcPr>
          <w:p w14:paraId="6C618CDA">
            <w:pPr>
              <w:spacing w:after="0" w:line="240" w:lineRule="auto"/>
            </w:pPr>
            <w:r>
              <w:rPr>
                <w:rFonts w:ascii="微软雅黑" w:hAnsi="微软雅黑" w:eastAsia="微软雅黑"/>
                <w:b w:val="0"/>
                <w:i w:val="0"/>
                <w:sz w:val="20"/>
              </w:rPr>
              <w:t>电路板制作、焊接、调试</w:t>
            </w:r>
          </w:p>
        </w:tc>
        <w:tc>
          <w:tcPr>
            <w:tcW w:w="1417" w:type="dxa"/>
            <w:shd w:val="clear" w:color="auto" w:fill="F6F9FC"/>
          </w:tcPr>
          <w:p w14:paraId="0F53F6D3">
            <w:pPr>
              <w:spacing w:after="0" w:line="240" w:lineRule="auto"/>
            </w:pPr>
            <w:r>
              <w:rPr>
                <w:rFonts w:ascii="微软雅黑" w:hAnsi="微软雅黑" w:eastAsia="微软雅黑"/>
                <w:b w:val="0"/>
                <w:i w:val="0"/>
                <w:sz w:val="20"/>
              </w:rPr>
              <w:t>装配、传感器固定、人机界面</w:t>
            </w:r>
          </w:p>
        </w:tc>
        <w:tc>
          <w:tcPr>
            <w:tcW w:w="1417" w:type="dxa"/>
            <w:shd w:val="clear" w:color="auto" w:fill="F6F9FC"/>
          </w:tcPr>
          <w:p w14:paraId="0CB566B2">
            <w:pPr>
              <w:spacing w:after="0" w:line="240" w:lineRule="auto"/>
            </w:pPr>
            <w:r>
              <w:rPr>
                <w:rFonts w:ascii="微软雅黑" w:hAnsi="微软雅黑" w:eastAsia="微软雅黑"/>
                <w:b w:val="0"/>
                <w:i w:val="0"/>
                <w:sz w:val="20"/>
              </w:rPr>
              <w:t>状态上传、远程指令解析</w:t>
            </w:r>
          </w:p>
        </w:tc>
        <w:tc>
          <w:tcPr>
            <w:tcW w:w="1417" w:type="dxa"/>
            <w:shd w:val="clear" w:color="auto" w:fill="F6F9FC"/>
          </w:tcPr>
          <w:p w14:paraId="7F06850E">
            <w:pPr>
              <w:spacing w:after="0" w:line="240" w:lineRule="auto"/>
            </w:pPr>
            <w:r>
              <w:rPr>
                <w:rFonts w:ascii="微软雅黑" w:hAnsi="微软雅黑" w:eastAsia="微软雅黑"/>
                <w:b w:val="0"/>
                <w:i w:val="0"/>
                <w:sz w:val="20"/>
              </w:rPr>
              <w:t>状态显示、远程控制、数据处理</w:t>
            </w:r>
          </w:p>
        </w:tc>
        <w:tc>
          <w:tcPr>
            <w:tcW w:w="1247" w:type="dxa"/>
            <w:shd w:val="clear" w:color="auto" w:fill="F6F9FC"/>
          </w:tcPr>
          <w:p w14:paraId="5031E708">
            <w:pPr>
              <w:spacing w:after="0" w:line="240" w:lineRule="auto"/>
            </w:pPr>
            <w:r>
              <w:rPr>
                <w:rFonts w:ascii="微软雅黑" w:hAnsi="微软雅黑" w:eastAsia="微软雅黑"/>
                <w:b/>
                <w:i w:val="0"/>
                <w:color w:val="1A1A1A"/>
                <w:sz w:val="20"/>
              </w:rPr>
              <w:t>★检查2（第10天）</w:t>
            </w:r>
            <w:r>
              <w:rPr>
                <w:rFonts w:ascii="微软雅黑" w:hAnsi="微软雅黑" w:eastAsia="微软雅黑"/>
                <w:b/>
                <w:i w:val="0"/>
                <w:color w:val="1A1A1A"/>
                <w:sz w:val="20"/>
              </w:rPr>
              <w:br w:type="textWrapping"/>
            </w:r>
            <w:r>
              <w:rPr>
                <w:rFonts w:ascii="微软雅黑" w:hAnsi="微软雅黑" w:eastAsia="微软雅黑"/>
                <w:b/>
                <w:i w:val="0"/>
                <w:color w:val="1A1A1A"/>
                <w:sz w:val="20"/>
              </w:rPr>
              <w:t>各子系统开发完成</w:t>
            </w:r>
          </w:p>
        </w:tc>
      </w:tr>
      <w:tr w14:paraId="16877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04CD74AE">
            <w:pPr>
              <w:spacing w:after="0" w:line="240" w:lineRule="auto"/>
            </w:pPr>
          </w:p>
        </w:tc>
        <w:tc>
          <w:tcPr>
            <w:tcW w:w="1020" w:type="dxa"/>
          </w:tcPr>
          <w:p w14:paraId="21F197BD">
            <w:pPr>
              <w:spacing w:after="0" w:line="240" w:lineRule="auto"/>
            </w:pPr>
            <w:r>
              <w:rPr>
                <w:rFonts w:ascii="微软雅黑" w:hAnsi="微软雅黑" w:eastAsia="微软雅黑"/>
                <w:b w:val="0"/>
                <w:i w:val="0"/>
                <w:sz w:val="20"/>
              </w:rPr>
              <w:t>第10天</w:t>
            </w:r>
          </w:p>
        </w:tc>
        <w:tc>
          <w:tcPr>
            <w:tcW w:w="1417" w:type="dxa"/>
            <w:shd w:val="clear" w:color="auto" w:fill="FFFDF5"/>
          </w:tcPr>
          <w:p w14:paraId="1BAE7897">
            <w:pPr>
              <w:spacing w:after="0" w:line="240" w:lineRule="auto"/>
            </w:pPr>
            <w:r>
              <w:rPr>
                <w:rFonts w:ascii="微软雅黑" w:hAnsi="微软雅黑" w:eastAsia="微软雅黑"/>
                <w:b w:val="0"/>
                <w:i w:val="0"/>
                <w:color w:val="1A1A1A"/>
                <w:sz w:val="20"/>
              </w:rPr>
              <w:t>思想引导：“绿色生产力与工程实践”专题讨论（1课时）</w:t>
            </w:r>
          </w:p>
        </w:tc>
        <w:tc>
          <w:tcPr>
            <w:tcW w:w="1417" w:type="dxa"/>
          </w:tcPr>
          <w:p w14:paraId="1AF03203">
            <w:pPr>
              <w:spacing w:after="0" w:line="240" w:lineRule="auto"/>
            </w:pPr>
          </w:p>
        </w:tc>
        <w:tc>
          <w:tcPr>
            <w:tcW w:w="1417" w:type="dxa"/>
          </w:tcPr>
          <w:p w14:paraId="4A3B0B36">
            <w:pPr>
              <w:spacing w:after="0" w:line="240" w:lineRule="auto"/>
            </w:pPr>
          </w:p>
        </w:tc>
        <w:tc>
          <w:tcPr>
            <w:tcW w:w="1417" w:type="dxa"/>
          </w:tcPr>
          <w:p w14:paraId="57710CAD">
            <w:pPr>
              <w:spacing w:after="0" w:line="240" w:lineRule="auto"/>
            </w:pPr>
          </w:p>
        </w:tc>
        <w:tc>
          <w:tcPr>
            <w:tcW w:w="1247" w:type="dxa"/>
          </w:tcPr>
          <w:p w14:paraId="26404DF2">
            <w:pPr>
              <w:spacing w:after="0" w:line="240" w:lineRule="auto"/>
            </w:pPr>
          </w:p>
        </w:tc>
      </w:tr>
      <w:tr w14:paraId="1C4F2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6F9FC"/>
          </w:tcPr>
          <w:p w14:paraId="047EC86B">
            <w:pPr>
              <w:spacing w:after="0" w:line="240" w:lineRule="auto"/>
            </w:pPr>
            <w:r>
              <w:rPr>
                <w:rFonts w:ascii="微软雅黑" w:hAnsi="微软雅黑" w:eastAsia="微软雅黑"/>
                <w:b/>
                <w:i w:val="0"/>
                <w:color w:val="1A1A1A"/>
                <w:sz w:val="20"/>
              </w:rPr>
              <w:t>第三周</w:t>
            </w:r>
            <w:r>
              <w:rPr>
                <w:rFonts w:ascii="微软雅黑" w:hAnsi="微软雅黑" w:eastAsia="微软雅黑"/>
                <w:b/>
                <w:i w:val="0"/>
                <w:color w:val="1A1A1A"/>
                <w:sz w:val="20"/>
              </w:rPr>
              <w:br w:type="textWrapping"/>
            </w:r>
            <w:r>
              <w:rPr>
                <w:rFonts w:ascii="微软雅黑" w:hAnsi="微软雅黑" w:eastAsia="微软雅黑"/>
                <w:b/>
                <w:i w:val="0"/>
                <w:color w:val="1A1A1A"/>
                <w:sz w:val="20"/>
              </w:rPr>
              <w:t>高质量验收</w:t>
            </w:r>
          </w:p>
        </w:tc>
        <w:tc>
          <w:tcPr>
            <w:tcW w:w="1020" w:type="dxa"/>
            <w:shd w:val="clear" w:color="auto" w:fill="F6F9FC"/>
          </w:tcPr>
          <w:p w14:paraId="38AD9B2E">
            <w:pPr>
              <w:spacing w:after="0" w:line="240" w:lineRule="auto"/>
            </w:pPr>
            <w:r>
              <w:rPr>
                <w:rFonts w:ascii="微软雅黑" w:hAnsi="微软雅黑" w:eastAsia="微软雅黑"/>
                <w:b w:val="0"/>
                <w:i w:val="0"/>
                <w:sz w:val="20"/>
              </w:rPr>
              <w:t>第11–14天</w:t>
            </w:r>
          </w:p>
        </w:tc>
        <w:tc>
          <w:tcPr>
            <w:tcW w:w="1417" w:type="dxa"/>
            <w:shd w:val="clear" w:color="auto" w:fill="F6F9FC"/>
          </w:tcPr>
          <w:p w14:paraId="061B137D">
            <w:pPr>
              <w:spacing w:after="0" w:line="240" w:lineRule="auto"/>
            </w:pPr>
            <w:r>
              <w:rPr>
                <w:rFonts w:ascii="微软雅黑" w:hAnsi="微软雅黑" w:eastAsia="微软雅黑"/>
                <w:b w:val="0"/>
                <w:i w:val="0"/>
                <w:sz w:val="20"/>
              </w:rPr>
              <w:t>硬件联调配合</w:t>
            </w:r>
          </w:p>
        </w:tc>
        <w:tc>
          <w:tcPr>
            <w:tcW w:w="1417" w:type="dxa"/>
            <w:shd w:val="clear" w:color="auto" w:fill="F6F9FC"/>
          </w:tcPr>
          <w:p w14:paraId="6B20EED6">
            <w:pPr>
              <w:spacing w:after="0" w:line="240" w:lineRule="auto"/>
            </w:pPr>
            <w:r>
              <w:rPr>
                <w:rFonts w:ascii="微软雅黑" w:hAnsi="微软雅黑" w:eastAsia="微软雅黑"/>
                <w:b w:val="0"/>
                <w:i w:val="0"/>
                <w:sz w:val="20"/>
              </w:rPr>
              <w:t>结构联调配合</w:t>
            </w:r>
          </w:p>
        </w:tc>
        <w:tc>
          <w:tcPr>
            <w:tcW w:w="1417" w:type="dxa"/>
            <w:shd w:val="clear" w:color="auto" w:fill="F6F9FC"/>
          </w:tcPr>
          <w:p w14:paraId="0E6168FF">
            <w:pPr>
              <w:spacing w:after="0" w:line="240" w:lineRule="auto"/>
            </w:pPr>
            <w:r>
              <w:rPr>
                <w:rFonts w:ascii="微软雅黑" w:hAnsi="微软雅黑" w:eastAsia="微软雅黑"/>
                <w:b w:val="0"/>
                <w:i w:val="0"/>
                <w:sz w:val="20"/>
              </w:rPr>
              <w:t>软硬件联调、任务执行验证</w:t>
            </w:r>
          </w:p>
        </w:tc>
        <w:tc>
          <w:tcPr>
            <w:tcW w:w="1417" w:type="dxa"/>
            <w:shd w:val="clear" w:color="auto" w:fill="F6F9FC"/>
          </w:tcPr>
          <w:p w14:paraId="52995504">
            <w:pPr>
              <w:spacing w:after="0" w:line="240" w:lineRule="auto"/>
            </w:pPr>
            <w:r>
              <w:rPr>
                <w:rFonts w:ascii="微软雅黑" w:hAnsi="微软雅黑" w:eastAsia="微软雅黑"/>
                <w:b w:val="0"/>
                <w:i w:val="0"/>
                <w:sz w:val="20"/>
              </w:rPr>
              <w:t>通信联调、状态上传验证</w:t>
            </w:r>
          </w:p>
        </w:tc>
        <w:tc>
          <w:tcPr>
            <w:tcW w:w="1247" w:type="dxa"/>
            <w:shd w:val="clear" w:color="auto" w:fill="F6F9FC"/>
          </w:tcPr>
          <w:p w14:paraId="436A0F77">
            <w:pPr>
              <w:spacing w:after="0" w:line="240" w:lineRule="auto"/>
            </w:pPr>
            <w:r>
              <w:rPr>
                <w:rFonts w:ascii="微软雅黑" w:hAnsi="微软雅黑" w:eastAsia="微软雅黑"/>
                <w:b/>
                <w:i w:val="0"/>
                <w:color w:val="1A1A1A"/>
                <w:sz w:val="20"/>
              </w:rPr>
              <w:t>★检查3（第14天）</w:t>
            </w:r>
            <w:r>
              <w:rPr>
                <w:rFonts w:ascii="微软雅黑" w:hAnsi="微软雅黑" w:eastAsia="微软雅黑"/>
                <w:b/>
                <w:i w:val="0"/>
                <w:color w:val="1A1A1A"/>
                <w:sz w:val="20"/>
              </w:rPr>
              <w:br w:type="textWrapping"/>
            </w:r>
            <w:r>
              <w:rPr>
                <w:rFonts w:ascii="微软雅黑" w:hAnsi="微软雅黑" w:eastAsia="微软雅黑"/>
                <w:b/>
                <w:i w:val="0"/>
                <w:color w:val="1A1A1A"/>
                <w:sz w:val="20"/>
              </w:rPr>
              <w:t>联合调试通过</w:t>
            </w:r>
          </w:p>
        </w:tc>
      </w:tr>
      <w:tr w14:paraId="6C60D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tcPr>
          <w:p w14:paraId="23A9DE17">
            <w:pPr>
              <w:spacing w:after="0" w:line="240" w:lineRule="auto"/>
            </w:pPr>
          </w:p>
        </w:tc>
        <w:tc>
          <w:tcPr>
            <w:tcW w:w="1020" w:type="dxa"/>
          </w:tcPr>
          <w:p w14:paraId="1F85CAB0">
            <w:pPr>
              <w:spacing w:after="0" w:line="240" w:lineRule="auto"/>
            </w:pPr>
            <w:r>
              <w:rPr>
                <w:rFonts w:ascii="微软雅黑" w:hAnsi="微软雅黑" w:eastAsia="微软雅黑"/>
                <w:b w:val="0"/>
                <w:i w:val="0"/>
                <w:sz w:val="20"/>
              </w:rPr>
              <w:t>第15天</w:t>
            </w:r>
          </w:p>
        </w:tc>
        <w:tc>
          <w:tcPr>
            <w:tcW w:w="1417" w:type="dxa"/>
            <w:shd w:val="clear" w:color="auto" w:fill="FFFDF5"/>
          </w:tcPr>
          <w:p w14:paraId="01BDFAAF">
            <w:pPr>
              <w:spacing w:after="0" w:line="240" w:lineRule="auto"/>
            </w:pPr>
            <w:r>
              <w:rPr>
                <w:rFonts w:ascii="微软雅黑" w:hAnsi="微软雅黑" w:eastAsia="微软雅黑"/>
                <w:b w:val="0"/>
                <w:i w:val="0"/>
                <w:color w:val="1A1A1A"/>
                <w:sz w:val="20"/>
              </w:rPr>
              <w:t>实际运行验收：机器人完成特定任务演示 + 状态上传演示 + 远程指令控制演示</w:t>
            </w:r>
          </w:p>
        </w:tc>
        <w:tc>
          <w:tcPr>
            <w:tcW w:w="1417" w:type="dxa"/>
          </w:tcPr>
          <w:p w14:paraId="3590FFA4">
            <w:pPr>
              <w:spacing w:after="0" w:line="240" w:lineRule="auto"/>
            </w:pPr>
          </w:p>
        </w:tc>
        <w:tc>
          <w:tcPr>
            <w:tcW w:w="1417" w:type="dxa"/>
          </w:tcPr>
          <w:p w14:paraId="52B51CA4">
            <w:pPr>
              <w:spacing w:after="0" w:line="240" w:lineRule="auto"/>
            </w:pPr>
          </w:p>
        </w:tc>
        <w:tc>
          <w:tcPr>
            <w:tcW w:w="1417" w:type="dxa"/>
          </w:tcPr>
          <w:p w14:paraId="1BBCC472">
            <w:pPr>
              <w:spacing w:after="0" w:line="240" w:lineRule="auto"/>
            </w:pPr>
          </w:p>
        </w:tc>
        <w:tc>
          <w:tcPr>
            <w:tcW w:w="1247" w:type="dxa"/>
          </w:tcPr>
          <w:p w14:paraId="19F0A0D0">
            <w:pPr>
              <w:spacing w:after="0" w:line="240" w:lineRule="auto"/>
            </w:pPr>
          </w:p>
        </w:tc>
      </w:tr>
      <w:tr w14:paraId="273F8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F6F9FC"/>
          </w:tcPr>
          <w:p w14:paraId="516F4111">
            <w:pPr>
              <w:spacing w:after="0" w:line="240" w:lineRule="auto"/>
            </w:pPr>
          </w:p>
        </w:tc>
        <w:tc>
          <w:tcPr>
            <w:tcW w:w="1020" w:type="dxa"/>
            <w:shd w:val="clear" w:color="auto" w:fill="F6F9FC"/>
          </w:tcPr>
          <w:p w14:paraId="015162B7">
            <w:pPr>
              <w:spacing w:after="0" w:line="240" w:lineRule="auto"/>
            </w:pPr>
            <w:r>
              <w:rPr>
                <w:rFonts w:ascii="微软雅黑" w:hAnsi="微软雅黑" w:eastAsia="微软雅黑"/>
                <w:b w:val="0"/>
                <w:i w:val="0"/>
                <w:sz w:val="20"/>
              </w:rPr>
              <w:t>第15天</w:t>
            </w:r>
          </w:p>
        </w:tc>
        <w:tc>
          <w:tcPr>
            <w:tcW w:w="1417" w:type="dxa"/>
            <w:shd w:val="clear" w:color="auto" w:fill="F6F9FC"/>
          </w:tcPr>
          <w:p w14:paraId="7ACFD406">
            <w:pPr>
              <w:spacing w:after="0" w:line="240" w:lineRule="auto"/>
            </w:pPr>
            <w:r>
              <w:rPr>
                <w:rFonts w:ascii="微软雅黑" w:hAnsi="微软雅黑" w:eastAsia="微软雅黑"/>
                <w:b w:val="0"/>
                <w:i w:val="0"/>
                <w:color w:val="1A1A1A"/>
                <w:sz w:val="20"/>
              </w:rPr>
              <w:t>个人答辩：每位学生独立答辩（8–10分钟/人），展示个人设计思路与完成情况</w:t>
            </w:r>
          </w:p>
        </w:tc>
        <w:tc>
          <w:tcPr>
            <w:tcW w:w="1417" w:type="dxa"/>
            <w:shd w:val="clear" w:color="auto" w:fill="F6F9FC"/>
          </w:tcPr>
          <w:p w14:paraId="7DA0DD17">
            <w:pPr>
              <w:spacing w:after="0" w:line="240" w:lineRule="auto"/>
            </w:pPr>
          </w:p>
        </w:tc>
        <w:tc>
          <w:tcPr>
            <w:tcW w:w="1417" w:type="dxa"/>
            <w:shd w:val="clear" w:color="auto" w:fill="F6F9FC"/>
          </w:tcPr>
          <w:p w14:paraId="6332BE19">
            <w:pPr>
              <w:spacing w:after="0" w:line="240" w:lineRule="auto"/>
            </w:pPr>
          </w:p>
        </w:tc>
        <w:tc>
          <w:tcPr>
            <w:tcW w:w="1417" w:type="dxa"/>
            <w:shd w:val="clear" w:color="auto" w:fill="F6F9FC"/>
          </w:tcPr>
          <w:p w14:paraId="2F26A071">
            <w:pPr>
              <w:spacing w:after="0" w:line="240" w:lineRule="auto"/>
            </w:pPr>
          </w:p>
        </w:tc>
        <w:tc>
          <w:tcPr>
            <w:tcW w:w="1247" w:type="dxa"/>
            <w:shd w:val="clear" w:color="auto" w:fill="F6F9FC"/>
          </w:tcPr>
          <w:p w14:paraId="40867DF4">
            <w:pPr>
              <w:spacing w:after="0" w:line="240" w:lineRule="auto"/>
            </w:pPr>
          </w:p>
        </w:tc>
      </w:tr>
    </w:tbl>
    <w:p w14:paraId="5E42BC1A">
      <w:pPr>
        <w:pStyle w:val="3"/>
        <w:spacing w:before="240" w:after="120"/>
      </w:pPr>
      <w:r>
        <w:rPr>
          <w:rFonts w:ascii="微软雅黑" w:hAnsi="微软雅黑" w:eastAsia="微软雅黑"/>
          <w:b/>
          <w:i w:val="0"/>
          <w:color w:val="2C5F7C"/>
          <w:sz w:val="32"/>
        </w:rPr>
        <w:t>四、任务目标参考选题</w:t>
      </w:r>
    </w:p>
    <w:p w14:paraId="1AB0759B">
      <w:r>
        <w:rPr>
          <w:rFonts w:ascii="微软雅黑" w:hAnsi="微软雅黑" w:eastAsia="微软雅黑"/>
          <w:b w:val="0"/>
          <w:i w:val="0"/>
          <w:color w:val="1A1A1A"/>
          <w:sz w:val="22"/>
        </w:rPr>
        <w:t>各组可从以下参考选题中选择或</w:t>
      </w:r>
      <w:r>
        <w:rPr>
          <w:rFonts w:ascii="微软雅黑" w:hAnsi="微软雅黑" w:eastAsia="微软雅黑"/>
          <w:b/>
          <w:bCs/>
          <w:i w:val="0"/>
          <w:color w:val="1A1A1A"/>
          <w:sz w:val="22"/>
        </w:rPr>
        <w:t>自主拟定</w:t>
      </w:r>
      <w:r>
        <w:rPr>
          <w:rFonts w:ascii="微软雅黑" w:hAnsi="微软雅黑" w:eastAsia="微软雅黑"/>
          <w:b w:val="0"/>
          <w:i w:val="0"/>
          <w:color w:val="1A1A1A"/>
          <w:sz w:val="22"/>
        </w:rPr>
        <w:t>轮式机器人的特定任务目标。任务目标需体现创新性，在开题报告中论述可行性与创新点。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587"/>
        <w:gridCol w:w="3685"/>
        <w:gridCol w:w="2551"/>
      </w:tblGrid>
      <w:tr w14:paraId="2C6D30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2C5F7C"/>
          </w:tcPr>
          <w:p w14:paraId="3DF6932E">
            <w:pPr>
              <w:spacing w:after="0" w:line="240" w:lineRule="auto"/>
            </w:pPr>
            <w:r>
              <w:rPr>
                <w:rFonts w:ascii="微软雅黑" w:hAnsi="微软雅黑" w:eastAsia="微软雅黑"/>
                <w:b/>
                <w:i w:val="0"/>
                <w:color w:val="FFFFFF"/>
                <w:sz w:val="20"/>
              </w:rPr>
              <w:t>序号</w:t>
            </w:r>
          </w:p>
        </w:tc>
        <w:tc>
          <w:tcPr>
            <w:tcW w:w="1587" w:type="dxa"/>
            <w:shd w:val="clear" w:color="auto" w:fill="2C5F7C"/>
          </w:tcPr>
          <w:p w14:paraId="64B9CABE">
            <w:pPr>
              <w:spacing w:after="0" w:line="240" w:lineRule="auto"/>
            </w:pPr>
            <w:r>
              <w:rPr>
                <w:rFonts w:ascii="微软雅黑" w:hAnsi="微软雅黑" w:eastAsia="微软雅黑"/>
                <w:b/>
                <w:i w:val="0"/>
                <w:color w:val="FFFFFF"/>
                <w:sz w:val="20"/>
              </w:rPr>
              <w:t>任务目标</w:t>
            </w:r>
          </w:p>
        </w:tc>
        <w:tc>
          <w:tcPr>
            <w:tcW w:w="3685" w:type="dxa"/>
            <w:shd w:val="clear" w:color="auto" w:fill="2C5F7C"/>
          </w:tcPr>
          <w:p w14:paraId="5F4A000C">
            <w:pPr>
              <w:spacing w:after="0" w:line="240" w:lineRule="auto"/>
            </w:pPr>
            <w:r>
              <w:rPr>
                <w:rFonts w:ascii="微软雅黑" w:hAnsi="微软雅黑" w:eastAsia="微软雅黑"/>
                <w:b/>
                <w:i w:val="0"/>
                <w:color w:val="FFFFFF"/>
                <w:sz w:val="20"/>
              </w:rPr>
              <w:t>任务描述</w:t>
            </w:r>
          </w:p>
        </w:tc>
        <w:tc>
          <w:tcPr>
            <w:tcW w:w="2551" w:type="dxa"/>
            <w:shd w:val="clear" w:color="auto" w:fill="2C5F7C"/>
          </w:tcPr>
          <w:p w14:paraId="6222B6C6">
            <w:pPr>
              <w:spacing w:after="0" w:line="240" w:lineRule="auto"/>
            </w:pPr>
            <w:r>
              <w:rPr>
                <w:rFonts w:ascii="微软雅黑" w:hAnsi="微软雅黑" w:eastAsia="微软雅黑"/>
                <w:b/>
                <w:i w:val="0"/>
                <w:color w:val="FFFFFF"/>
                <w:sz w:val="20"/>
              </w:rPr>
              <w:t>技术要点</w:t>
            </w:r>
          </w:p>
        </w:tc>
      </w:tr>
      <w:tr w14:paraId="56263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2A11B089">
            <w:pPr>
              <w:spacing w:after="0" w:line="240" w:lineRule="auto"/>
            </w:pPr>
            <w:r>
              <w:rPr>
                <w:rFonts w:ascii="微软雅黑" w:hAnsi="微软雅黑" w:eastAsia="微软雅黑"/>
                <w:b w:val="0"/>
                <w:i w:val="0"/>
                <w:sz w:val="20"/>
              </w:rPr>
              <w:t>1</w:t>
            </w:r>
          </w:p>
        </w:tc>
        <w:tc>
          <w:tcPr>
            <w:tcW w:w="1587" w:type="dxa"/>
          </w:tcPr>
          <w:p w14:paraId="5EB4228C">
            <w:pPr>
              <w:spacing w:after="0" w:line="240" w:lineRule="auto"/>
              <w:rPr>
                <w:rFonts w:hint="eastAsia" w:eastAsia="微软雅黑"/>
                <w:lang w:val="en-US" w:eastAsia="zh-CN"/>
              </w:rPr>
            </w:pPr>
            <w:r>
              <w:rPr>
                <w:rFonts w:ascii="微软雅黑" w:hAnsi="微软雅黑" w:eastAsia="微软雅黑"/>
                <w:b/>
                <w:i w:val="0"/>
                <w:color w:val="1A1A1A"/>
                <w:sz w:val="20"/>
              </w:rPr>
              <w:t>巡线</w:t>
            </w:r>
            <w:r>
              <w:rPr>
                <w:rFonts w:hint="eastAsia"/>
                <w:b/>
                <w:i w:val="0"/>
                <w:color w:val="1A1A1A"/>
                <w:sz w:val="20"/>
                <w:lang w:val="en-US" w:eastAsia="zh-CN"/>
              </w:rPr>
              <w:t>检测</w:t>
            </w:r>
          </w:p>
        </w:tc>
        <w:tc>
          <w:tcPr>
            <w:tcW w:w="3685" w:type="dxa"/>
          </w:tcPr>
          <w:p w14:paraId="6A033727">
            <w:pPr>
              <w:spacing w:after="0" w:line="240" w:lineRule="auto"/>
              <w:rPr>
                <w:rFonts w:hint="default" w:eastAsia="微软雅黑"/>
                <w:lang w:val="en-US" w:eastAsia="zh-CN"/>
              </w:rPr>
            </w:pPr>
            <w:r>
              <w:rPr>
                <w:rFonts w:ascii="微软雅黑" w:hAnsi="微软雅黑" w:eastAsia="微软雅黑"/>
                <w:b w:val="0"/>
                <w:i w:val="0"/>
                <w:sz w:val="20"/>
              </w:rPr>
              <w:t>机器人沿预设路线自主导航行驶，完成全程后上报</w:t>
            </w:r>
            <w:r>
              <w:rPr>
                <w:rFonts w:hint="eastAsia"/>
                <w:b w:val="0"/>
                <w:i w:val="0"/>
                <w:sz w:val="20"/>
                <w:lang w:val="en-US" w:eastAsia="zh-CN"/>
              </w:rPr>
              <w:t>巡线</w:t>
            </w:r>
            <w:r>
              <w:rPr>
                <w:rFonts w:ascii="微软雅黑" w:hAnsi="微软雅黑" w:eastAsia="微软雅黑"/>
                <w:b w:val="0"/>
                <w:i w:val="0"/>
                <w:sz w:val="20"/>
              </w:rPr>
              <w:t>完成度</w:t>
            </w:r>
            <w:r>
              <w:rPr>
                <w:rFonts w:hint="eastAsia"/>
                <w:b w:val="0"/>
                <w:i w:val="0"/>
                <w:sz w:val="20"/>
                <w:lang w:eastAsia="zh-CN"/>
              </w:rPr>
              <w:t>，</w:t>
            </w:r>
            <w:r>
              <w:rPr>
                <w:rFonts w:hint="eastAsia"/>
                <w:b w:val="0"/>
                <w:i w:val="0"/>
                <w:sz w:val="20"/>
                <w:lang w:val="en-US" w:eastAsia="zh-CN"/>
              </w:rPr>
              <w:t>巡线过程实时上报检测结果</w:t>
            </w:r>
          </w:p>
        </w:tc>
        <w:tc>
          <w:tcPr>
            <w:tcW w:w="2551" w:type="dxa"/>
          </w:tcPr>
          <w:p w14:paraId="3942670B">
            <w:pPr>
              <w:spacing w:after="0" w:line="240" w:lineRule="auto"/>
              <w:rPr>
                <w:rFonts w:hint="default" w:eastAsia="微软雅黑"/>
                <w:lang w:val="en-US" w:eastAsia="zh-CN"/>
              </w:rPr>
            </w:pPr>
            <w:r>
              <w:rPr>
                <w:rFonts w:ascii="微软雅黑" w:hAnsi="微软雅黑" w:eastAsia="微软雅黑"/>
                <w:b w:val="0"/>
                <w:i w:val="0"/>
                <w:sz w:val="20"/>
              </w:rPr>
              <w:t>红外/光电传感器阵列、PID转向控制</w:t>
            </w:r>
            <w:r>
              <w:rPr>
                <w:rFonts w:hint="eastAsia"/>
                <w:b w:val="0"/>
                <w:i w:val="0"/>
                <w:sz w:val="20"/>
                <w:lang w:eastAsia="zh-CN"/>
              </w:rPr>
              <w:t>、</w:t>
            </w:r>
            <w:r>
              <w:rPr>
                <w:rFonts w:hint="eastAsia"/>
                <w:b w:val="0"/>
                <w:i w:val="0"/>
                <w:sz w:val="20"/>
                <w:lang w:val="en-US" w:eastAsia="zh-CN"/>
              </w:rPr>
              <w:t>多传感器采集、无线通讯</w:t>
            </w:r>
          </w:p>
        </w:tc>
      </w:tr>
      <w:tr w14:paraId="702C7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6F9FC"/>
          </w:tcPr>
          <w:p w14:paraId="075885B9">
            <w:pPr>
              <w:spacing w:after="0" w:line="240" w:lineRule="auto"/>
            </w:pPr>
            <w:r>
              <w:rPr>
                <w:rFonts w:ascii="微软雅黑" w:hAnsi="微软雅黑" w:eastAsia="微软雅黑"/>
                <w:b w:val="0"/>
                <w:i w:val="0"/>
                <w:sz w:val="20"/>
              </w:rPr>
              <w:t>2</w:t>
            </w:r>
          </w:p>
        </w:tc>
        <w:tc>
          <w:tcPr>
            <w:tcW w:w="1587" w:type="dxa"/>
            <w:shd w:val="clear" w:color="auto" w:fill="F6F9FC"/>
          </w:tcPr>
          <w:p w14:paraId="5A226BA5">
            <w:pPr>
              <w:spacing w:after="0" w:line="240" w:lineRule="auto"/>
            </w:pPr>
            <w:r>
              <w:rPr>
                <w:rFonts w:ascii="微软雅黑" w:hAnsi="微软雅黑" w:eastAsia="微软雅黑"/>
                <w:b/>
                <w:i w:val="0"/>
                <w:color w:val="1A1A1A"/>
                <w:sz w:val="20"/>
              </w:rPr>
              <w:t>自主避障</w:t>
            </w:r>
          </w:p>
        </w:tc>
        <w:tc>
          <w:tcPr>
            <w:tcW w:w="3685" w:type="dxa"/>
            <w:shd w:val="clear" w:color="auto" w:fill="F6F9FC"/>
          </w:tcPr>
          <w:p w14:paraId="5E6158D6">
            <w:pPr>
              <w:spacing w:after="0" w:line="240" w:lineRule="auto"/>
            </w:pPr>
            <w:r>
              <w:rPr>
                <w:rFonts w:ascii="微软雅黑" w:hAnsi="微软雅黑" w:eastAsia="微软雅黑"/>
                <w:b w:val="0"/>
                <w:i w:val="0"/>
                <w:sz w:val="20"/>
              </w:rPr>
              <w:t>未知环境中自主行驶，遇障自动避让，将环境信息上报</w:t>
            </w:r>
          </w:p>
        </w:tc>
        <w:tc>
          <w:tcPr>
            <w:tcW w:w="2551" w:type="dxa"/>
            <w:shd w:val="clear" w:color="auto" w:fill="F6F9FC"/>
          </w:tcPr>
          <w:p w14:paraId="55695167">
            <w:pPr>
              <w:spacing w:after="0" w:line="240" w:lineRule="auto"/>
            </w:pPr>
            <w:r>
              <w:rPr>
                <w:rFonts w:ascii="微软雅黑" w:hAnsi="微软雅黑" w:eastAsia="微软雅黑"/>
                <w:b w:val="0"/>
                <w:i w:val="0"/>
                <w:sz w:val="20"/>
              </w:rPr>
              <w:t>超声波测距、避障算法、环境感知</w:t>
            </w:r>
          </w:p>
        </w:tc>
      </w:tr>
      <w:tr w14:paraId="57F62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30D7AB72">
            <w:pPr>
              <w:spacing w:after="0" w:line="240" w:lineRule="auto"/>
            </w:pPr>
            <w:r>
              <w:rPr>
                <w:rFonts w:ascii="微软雅黑" w:hAnsi="微软雅黑" w:eastAsia="微软雅黑"/>
                <w:b w:val="0"/>
                <w:i w:val="0"/>
                <w:sz w:val="20"/>
              </w:rPr>
              <w:t>3</w:t>
            </w:r>
          </w:p>
        </w:tc>
        <w:tc>
          <w:tcPr>
            <w:tcW w:w="1587" w:type="dxa"/>
          </w:tcPr>
          <w:p w14:paraId="3F79DCF6">
            <w:pPr>
              <w:spacing w:after="0" w:line="240" w:lineRule="auto"/>
            </w:pPr>
            <w:r>
              <w:rPr>
                <w:rFonts w:ascii="微软雅黑" w:hAnsi="微软雅黑" w:eastAsia="微软雅黑"/>
                <w:b/>
                <w:i w:val="0"/>
                <w:color w:val="1A1A1A"/>
                <w:sz w:val="20"/>
              </w:rPr>
              <w:t>物品搬运</w:t>
            </w:r>
          </w:p>
        </w:tc>
        <w:tc>
          <w:tcPr>
            <w:tcW w:w="3685" w:type="dxa"/>
          </w:tcPr>
          <w:p w14:paraId="497673CA">
            <w:pPr>
              <w:spacing w:after="0" w:line="240" w:lineRule="auto"/>
            </w:pPr>
            <w:r>
              <w:rPr>
                <w:rFonts w:ascii="微软雅黑" w:hAnsi="微软雅黑" w:eastAsia="微软雅黑"/>
                <w:b w:val="0"/>
                <w:i w:val="0"/>
                <w:sz w:val="20"/>
              </w:rPr>
              <w:t>从起点搬运物品至终点，可接受远程任务切换</w:t>
            </w:r>
          </w:p>
        </w:tc>
        <w:tc>
          <w:tcPr>
            <w:tcW w:w="2551" w:type="dxa"/>
          </w:tcPr>
          <w:p w14:paraId="0F06E12D">
            <w:pPr>
              <w:spacing w:after="0" w:line="240" w:lineRule="auto"/>
            </w:pPr>
            <w:r>
              <w:rPr>
                <w:rFonts w:ascii="微软雅黑" w:hAnsi="微软雅黑" w:eastAsia="微软雅黑"/>
                <w:b w:val="0"/>
                <w:i w:val="0"/>
                <w:sz w:val="20"/>
              </w:rPr>
              <w:t>夹持器控制、定位、路径规划</w:t>
            </w:r>
          </w:p>
        </w:tc>
      </w:tr>
      <w:tr w14:paraId="53F1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6F9FC"/>
          </w:tcPr>
          <w:p w14:paraId="08C41625">
            <w:pPr>
              <w:spacing w:after="0" w:line="240" w:lineRule="auto"/>
            </w:pPr>
            <w:r>
              <w:rPr>
                <w:rFonts w:ascii="微软雅黑" w:hAnsi="微软雅黑" w:eastAsia="微软雅黑"/>
                <w:b w:val="0"/>
                <w:i w:val="0"/>
                <w:sz w:val="20"/>
              </w:rPr>
              <w:t>4</w:t>
            </w:r>
          </w:p>
        </w:tc>
        <w:tc>
          <w:tcPr>
            <w:tcW w:w="1587" w:type="dxa"/>
            <w:shd w:val="clear" w:color="auto" w:fill="F6F9FC"/>
          </w:tcPr>
          <w:p w14:paraId="25026575">
            <w:pPr>
              <w:spacing w:after="0" w:line="240" w:lineRule="auto"/>
            </w:pPr>
            <w:r>
              <w:rPr>
                <w:rFonts w:ascii="微软雅黑" w:hAnsi="微软雅黑" w:eastAsia="微软雅黑"/>
                <w:b/>
                <w:i w:val="0"/>
                <w:color w:val="1A1A1A"/>
                <w:sz w:val="20"/>
              </w:rPr>
              <w:t>目标跟随</w:t>
            </w:r>
          </w:p>
        </w:tc>
        <w:tc>
          <w:tcPr>
            <w:tcW w:w="3685" w:type="dxa"/>
            <w:shd w:val="clear" w:color="auto" w:fill="F6F9FC"/>
          </w:tcPr>
          <w:p w14:paraId="08D2D950">
            <w:pPr>
              <w:spacing w:after="0" w:line="240" w:lineRule="auto"/>
            </w:pPr>
            <w:r>
              <w:rPr>
                <w:rFonts w:ascii="微软雅黑" w:hAnsi="微软雅黑" w:eastAsia="微软雅黑"/>
                <w:b w:val="0"/>
                <w:i w:val="0"/>
                <w:sz w:val="20"/>
              </w:rPr>
              <w:t>视觉/红外跟踪目标物体，保持距离跟随并实时上报状态</w:t>
            </w:r>
          </w:p>
        </w:tc>
        <w:tc>
          <w:tcPr>
            <w:tcW w:w="2551" w:type="dxa"/>
            <w:shd w:val="clear" w:color="auto" w:fill="F6F9FC"/>
          </w:tcPr>
          <w:p w14:paraId="768253AC">
            <w:pPr>
              <w:spacing w:after="0" w:line="240" w:lineRule="auto"/>
            </w:pPr>
            <w:r>
              <w:rPr>
                <w:rFonts w:ascii="微软雅黑" w:hAnsi="微软雅黑" w:eastAsia="微软雅黑"/>
                <w:b w:val="0"/>
                <w:i w:val="0"/>
                <w:sz w:val="20"/>
              </w:rPr>
              <w:t>图像处理、距离保持控制</w:t>
            </w:r>
          </w:p>
        </w:tc>
      </w:tr>
      <w:tr w14:paraId="44D7BC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BB7F190">
            <w:pPr>
              <w:spacing w:after="0" w:line="240" w:lineRule="auto"/>
            </w:pPr>
            <w:r>
              <w:rPr>
                <w:rFonts w:ascii="微软雅黑" w:hAnsi="微软雅黑" w:eastAsia="微软雅黑"/>
                <w:b w:val="0"/>
                <w:i w:val="0"/>
                <w:sz w:val="20"/>
              </w:rPr>
              <w:t>5</w:t>
            </w:r>
          </w:p>
        </w:tc>
        <w:tc>
          <w:tcPr>
            <w:tcW w:w="1587" w:type="dxa"/>
          </w:tcPr>
          <w:p w14:paraId="4B55B891">
            <w:pPr>
              <w:spacing w:after="0" w:line="240" w:lineRule="auto"/>
            </w:pPr>
            <w:r>
              <w:rPr>
                <w:rFonts w:ascii="微软雅黑" w:hAnsi="微软雅黑" w:eastAsia="微软雅黑"/>
                <w:b/>
                <w:i w:val="0"/>
                <w:color w:val="1A1A1A"/>
                <w:sz w:val="20"/>
              </w:rPr>
              <w:t>编队行进</w:t>
            </w:r>
          </w:p>
        </w:tc>
        <w:tc>
          <w:tcPr>
            <w:tcW w:w="3685" w:type="dxa"/>
          </w:tcPr>
          <w:p w14:paraId="738FDFD1">
            <w:pPr>
              <w:spacing w:after="0" w:line="240" w:lineRule="auto"/>
            </w:pPr>
            <w:r>
              <w:rPr>
                <w:rFonts w:ascii="微软雅黑" w:hAnsi="微软雅黑" w:eastAsia="微软雅黑"/>
                <w:b w:val="0"/>
                <w:i w:val="0"/>
                <w:sz w:val="20"/>
              </w:rPr>
              <w:t>多台机器人主从模式编队行进，实时上报编队状态</w:t>
            </w:r>
          </w:p>
        </w:tc>
        <w:tc>
          <w:tcPr>
            <w:tcW w:w="2551" w:type="dxa"/>
          </w:tcPr>
          <w:p w14:paraId="762D7872">
            <w:pPr>
              <w:spacing w:after="0" w:line="240" w:lineRule="auto"/>
            </w:pPr>
            <w:r>
              <w:rPr>
                <w:rFonts w:ascii="微软雅黑" w:hAnsi="微软雅黑" w:eastAsia="微软雅黑"/>
                <w:b w:val="0"/>
                <w:i w:val="0"/>
                <w:sz w:val="20"/>
              </w:rPr>
              <w:t>主从通信、编队控制算法</w:t>
            </w:r>
          </w:p>
        </w:tc>
      </w:tr>
      <w:tr w14:paraId="3B8E7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F6F9FC"/>
          </w:tcPr>
          <w:p w14:paraId="666D38E4">
            <w:pPr>
              <w:spacing w:after="0" w:line="240" w:lineRule="auto"/>
            </w:pPr>
            <w:r>
              <w:rPr>
                <w:rFonts w:ascii="微软雅黑" w:hAnsi="微软雅黑" w:eastAsia="微软雅黑"/>
                <w:b w:val="0"/>
                <w:i w:val="0"/>
                <w:sz w:val="20"/>
              </w:rPr>
              <w:t>6</w:t>
            </w:r>
          </w:p>
        </w:tc>
        <w:tc>
          <w:tcPr>
            <w:tcW w:w="1587" w:type="dxa"/>
            <w:shd w:val="clear" w:color="auto" w:fill="F6F9FC"/>
          </w:tcPr>
          <w:p w14:paraId="51156D74">
            <w:pPr>
              <w:spacing w:after="0" w:line="240" w:lineRule="auto"/>
            </w:pPr>
            <w:r>
              <w:rPr>
                <w:rFonts w:ascii="微软雅黑" w:hAnsi="微软雅黑" w:eastAsia="微软雅黑"/>
                <w:b/>
                <w:i w:val="0"/>
                <w:color w:val="1A1A1A"/>
                <w:sz w:val="20"/>
              </w:rPr>
              <w:t>自主命题</w:t>
            </w:r>
          </w:p>
        </w:tc>
        <w:tc>
          <w:tcPr>
            <w:tcW w:w="3685" w:type="dxa"/>
            <w:shd w:val="clear" w:color="auto" w:fill="F6F9FC"/>
          </w:tcPr>
          <w:p w14:paraId="4D1E8629">
            <w:pPr>
              <w:spacing w:after="0" w:line="240" w:lineRule="auto"/>
            </w:pPr>
            <w:r>
              <w:rPr>
                <w:rFonts w:ascii="微软雅黑" w:hAnsi="微软雅黑" w:eastAsia="微软雅黑"/>
                <w:b w:val="0"/>
                <w:i w:val="0"/>
                <w:sz w:val="20"/>
              </w:rPr>
              <w:t>各组自主拟定任务目标，需在开题报告中论证创新性与可行性</w:t>
            </w:r>
          </w:p>
        </w:tc>
        <w:tc>
          <w:tcPr>
            <w:tcW w:w="2551" w:type="dxa"/>
            <w:shd w:val="clear" w:color="auto" w:fill="F6F9FC"/>
          </w:tcPr>
          <w:p w14:paraId="322DF2B3">
            <w:pPr>
              <w:spacing w:after="0" w:line="240" w:lineRule="auto"/>
            </w:pPr>
            <w:r>
              <w:rPr>
                <w:rFonts w:ascii="微软雅黑" w:hAnsi="微软雅黑" w:eastAsia="微软雅黑"/>
                <w:b w:val="0"/>
                <w:i w:val="0"/>
                <w:sz w:val="20"/>
              </w:rPr>
              <w:t>—</w:t>
            </w:r>
          </w:p>
        </w:tc>
      </w:tr>
    </w:tbl>
    <w:p w14:paraId="61E5B0B0">
      <w:pPr>
        <w:pStyle w:val="3"/>
        <w:spacing w:before="240" w:after="120"/>
      </w:pPr>
      <w:r>
        <w:rPr>
          <w:rFonts w:ascii="微软雅黑" w:hAnsi="微软雅黑" w:eastAsia="微软雅黑"/>
          <w:b/>
          <w:i w:val="0"/>
          <w:color w:val="2C5F7C"/>
          <w:sz w:val="32"/>
        </w:rPr>
        <w:t>五、资料提交规范</w:t>
      </w:r>
    </w:p>
    <w:p w14:paraId="33BE9AB1">
      <w:pPr>
        <w:pStyle w:val="16"/>
        <w:ind w:left="720"/>
      </w:pPr>
      <w:r>
        <w:rPr>
          <w:rFonts w:ascii="微软雅黑" w:hAnsi="微软雅黑" w:eastAsia="微软雅黑"/>
          <w:b w:val="0"/>
          <w:i w:val="0"/>
          <w:sz w:val="22"/>
        </w:rPr>
        <w:t>电子资料：各组以</w:t>
      </w:r>
      <w:r>
        <w:rPr>
          <w:rFonts w:hint="eastAsia"/>
          <w:b w:val="0"/>
          <w:i w:val="0"/>
          <w:sz w:val="22"/>
          <w:lang w:eastAsia="zh-CN"/>
        </w:rPr>
        <w:t>“</w:t>
      </w:r>
      <w:r>
        <w:rPr>
          <w:rFonts w:hint="eastAsia"/>
          <w:b w:val="0"/>
          <w:i w:val="0"/>
          <w:sz w:val="22"/>
          <w:lang w:val="en-US" w:eastAsia="zh-CN"/>
        </w:rPr>
        <w:t>组长姓名+</w:t>
      </w:r>
      <w:r>
        <w:rPr>
          <w:rFonts w:ascii="微软雅黑" w:hAnsi="微软雅黑" w:eastAsia="微软雅黑"/>
          <w:b w:val="0"/>
          <w:i w:val="0"/>
          <w:sz w:val="22"/>
        </w:rPr>
        <w:t>项目名称</w:t>
      </w:r>
      <w:r>
        <w:rPr>
          <w:rFonts w:hint="eastAsia"/>
          <w:b w:val="0"/>
          <w:i w:val="0"/>
          <w:sz w:val="22"/>
          <w:lang w:eastAsia="zh-CN"/>
        </w:rPr>
        <w:t>”</w:t>
      </w:r>
      <w:r>
        <w:rPr>
          <w:rFonts w:hint="eastAsia"/>
          <w:b w:val="0"/>
          <w:i w:val="0"/>
          <w:sz w:val="22"/>
          <w:lang w:val="en-US" w:eastAsia="zh-CN"/>
        </w:rPr>
        <w:t xml:space="preserve"> </w:t>
      </w:r>
      <w:r>
        <w:rPr>
          <w:rFonts w:ascii="微软雅黑" w:hAnsi="微软雅黑" w:eastAsia="微软雅黑"/>
          <w:b w:val="0"/>
          <w:i w:val="0"/>
          <w:sz w:val="22"/>
        </w:rPr>
        <w:t>建文件夹，包含：</w:t>
      </w:r>
    </w:p>
    <w:p w14:paraId="54C3A6D0">
      <w:r>
        <w:rPr>
          <w:rFonts w:ascii="微软雅黑" w:hAnsi="微软雅黑" w:eastAsia="微软雅黑"/>
          <w:b w:val="0"/>
          <w:i w:val="0"/>
          <w:color w:val="1A1A1A"/>
          <w:sz w:val="22"/>
        </w:rPr>
        <w:t xml:space="preserve">  • 报告WORD文档（命名格式：“学号 姓名 项目名称”）</w:t>
      </w:r>
    </w:p>
    <w:p w14:paraId="06DB306F">
      <w:r>
        <w:rPr>
          <w:rFonts w:ascii="微软雅黑" w:hAnsi="微软雅黑" w:eastAsia="微软雅黑"/>
          <w:b w:val="0"/>
          <w:i w:val="0"/>
          <w:color w:val="1A1A1A"/>
          <w:sz w:val="22"/>
        </w:rPr>
        <w:t xml:space="preserve">  • 电路设计工程文件（A1提交）</w:t>
      </w:r>
    </w:p>
    <w:p w14:paraId="28D57B14">
      <w:r>
        <w:rPr>
          <w:rFonts w:ascii="微软雅黑" w:hAnsi="微软雅黑" w:eastAsia="微软雅黑"/>
          <w:b w:val="0"/>
          <w:i w:val="0"/>
          <w:color w:val="1A1A1A"/>
          <w:sz w:val="22"/>
        </w:rPr>
        <w:t xml:space="preserve">  • 结构设计图纸与装配图（A2提交）</w:t>
      </w:r>
    </w:p>
    <w:p w14:paraId="5C89A4BA">
      <w:r>
        <w:rPr>
          <w:rFonts w:ascii="微软雅黑" w:hAnsi="微软雅黑" w:eastAsia="微软雅黑"/>
          <w:b w:val="0"/>
          <w:i w:val="0"/>
          <w:color w:val="1A1A1A"/>
          <w:sz w:val="22"/>
        </w:rPr>
        <w:t xml:space="preserve">  • 机器人程序工程文件（B提交）</w:t>
      </w:r>
    </w:p>
    <w:p w14:paraId="0EE5C29F">
      <w:r>
        <w:rPr>
          <w:rFonts w:ascii="微软雅黑" w:hAnsi="微软雅黑" w:eastAsia="微软雅黑"/>
          <w:b w:val="0"/>
          <w:i w:val="0"/>
          <w:color w:val="1A1A1A"/>
          <w:sz w:val="22"/>
        </w:rPr>
        <w:t xml:space="preserve">  • 上位机程序工程文件（C提交）</w:t>
      </w:r>
    </w:p>
    <w:p w14:paraId="75CC6967">
      <w:pPr>
        <w:pStyle w:val="16"/>
        <w:ind w:left="720"/>
      </w:pPr>
      <w:r>
        <w:rPr>
          <w:rFonts w:ascii="微软雅黑" w:hAnsi="微软雅黑" w:eastAsia="微软雅黑"/>
          <w:b w:val="0"/>
          <w:i w:val="0"/>
          <w:sz w:val="22"/>
        </w:rPr>
        <w:t>此文件夹压缩打包汇总至班级，班级文件夹命名：测控XXXX班</w:t>
      </w:r>
    </w:p>
    <w:p w14:paraId="2D00B185">
      <w:r>
        <w:rPr>
          <w:rFonts w:ascii="微软雅黑" w:hAnsi="微软雅黑" w:eastAsia="微软雅黑"/>
          <w:b w:val="0"/>
          <w:i/>
          <w:color w:val="888888"/>
          <w:sz w:val="18"/>
        </w:rPr>
        <w:t>其他资料（如欧拉角定义、蓝牙配置、KEIL软件安装等）：学会自主从网络上查找。参考资料详见百度网盘链接。</w:t>
      </w:r>
    </w:p>
    <w:p w14:paraId="1203D44C">
      <w:r>
        <w:br w:type="page"/>
      </w:r>
    </w:p>
    <w:p w14:paraId="2CCA8E7F">
      <w:pPr>
        <w:pStyle w:val="3"/>
        <w:spacing w:before="240" w:after="120"/>
      </w:pPr>
      <w:r>
        <w:rPr>
          <w:rFonts w:ascii="微软雅黑" w:hAnsi="微软雅黑" w:eastAsia="微软雅黑"/>
          <w:b/>
          <w:i w:val="0"/>
          <w:color w:val="2C5F7C"/>
          <w:sz w:val="32"/>
        </w:rPr>
        <w:t>六、小组成员表与分工填写</w:t>
      </w:r>
    </w:p>
    <w:p w14:paraId="328F8FE3">
      <w:r>
        <w:rPr>
          <w:rFonts w:ascii="微软雅黑" w:hAnsi="微软雅黑" w:eastAsia="微软雅黑"/>
          <w:b w:val="0"/>
          <w:i w:val="0"/>
          <w:color w:val="1A1A1A"/>
          <w:sz w:val="22"/>
        </w:rPr>
        <w:t>各组在</w:t>
      </w:r>
      <w:r>
        <w:rPr>
          <w:rFonts w:hint="eastAsia"/>
          <w:b w:val="0"/>
          <w:i w:val="0"/>
          <w:color w:val="1A1A1A"/>
          <w:sz w:val="22"/>
          <w:lang w:val="en-US" w:eastAsia="zh-CN"/>
        </w:rPr>
        <w:t>开课前</w:t>
      </w:r>
      <w:r>
        <w:rPr>
          <w:rFonts w:ascii="微软雅黑" w:hAnsi="微软雅黑" w:eastAsia="微软雅黑"/>
          <w:b w:val="0"/>
          <w:i w:val="0"/>
          <w:color w:val="1A1A1A"/>
          <w:sz w:val="22"/>
        </w:rPr>
        <w:t>填写以下表格，明确小组信息与各成员分工，交指导教师确认后存档。此表作为个人差异度考核的基准分工依据。</w:t>
      </w:r>
    </w:p>
    <w:p w14:paraId="7559A833">
      <w:pPr>
        <w:pStyle w:val="5"/>
        <w:spacing w:before="240" w:after="120"/>
      </w:pPr>
      <w:r>
        <w:rPr>
          <w:rFonts w:ascii="微软雅黑" w:hAnsi="微软雅黑" w:eastAsia="微软雅黑"/>
          <w:b/>
          <w:i w:val="0"/>
          <w:color w:val="2C5F7C"/>
          <w:sz w:val="26"/>
        </w:rPr>
        <w:t>小组基本信息</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551"/>
        <w:gridCol w:w="1701"/>
        <w:gridCol w:w="2551"/>
      </w:tblGrid>
      <w:tr w14:paraId="082F6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6E4F0"/>
          </w:tcPr>
          <w:p w14:paraId="15D20580">
            <w:pPr>
              <w:spacing w:after="0" w:line="240" w:lineRule="auto"/>
            </w:pPr>
            <w:r>
              <w:rPr>
                <w:rFonts w:ascii="微软雅黑" w:hAnsi="微软雅黑" w:eastAsia="微软雅黑"/>
                <w:b/>
                <w:i w:val="0"/>
                <w:color w:val="1A3A5A"/>
                <w:sz w:val="20"/>
              </w:rPr>
              <w:t>班级</w:t>
            </w:r>
          </w:p>
        </w:tc>
        <w:tc>
          <w:tcPr>
            <w:tcW w:w="2551" w:type="dxa"/>
            <w:shd w:val="clear" w:color="auto" w:fill="FFFDF5"/>
          </w:tcPr>
          <w:p w14:paraId="715B320E">
            <w:pPr>
              <w:spacing w:after="0" w:line="240" w:lineRule="auto"/>
            </w:pPr>
          </w:p>
        </w:tc>
        <w:tc>
          <w:tcPr>
            <w:tcW w:w="1701" w:type="dxa"/>
            <w:shd w:val="clear" w:color="auto" w:fill="D6E4F0"/>
          </w:tcPr>
          <w:p w14:paraId="03BE057B">
            <w:pPr>
              <w:spacing w:after="0" w:line="240" w:lineRule="auto"/>
            </w:pPr>
            <w:r>
              <w:rPr>
                <w:rFonts w:ascii="微软雅黑" w:hAnsi="微软雅黑" w:eastAsia="微软雅黑"/>
                <w:b/>
                <w:i w:val="0"/>
                <w:color w:val="1A3A5A"/>
                <w:sz w:val="20"/>
              </w:rPr>
              <w:t>组号</w:t>
            </w:r>
          </w:p>
        </w:tc>
        <w:tc>
          <w:tcPr>
            <w:tcW w:w="2551" w:type="dxa"/>
            <w:shd w:val="clear" w:color="auto" w:fill="FFFDF5"/>
          </w:tcPr>
          <w:p w14:paraId="627B84B5">
            <w:pPr>
              <w:spacing w:after="0" w:line="240" w:lineRule="auto"/>
            </w:pPr>
          </w:p>
        </w:tc>
      </w:tr>
      <w:tr w14:paraId="5BEB1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6E4F0"/>
          </w:tcPr>
          <w:p w14:paraId="5395A5E7">
            <w:pPr>
              <w:spacing w:after="0" w:line="240" w:lineRule="auto"/>
            </w:pPr>
            <w:r>
              <w:rPr>
                <w:rFonts w:ascii="微软雅黑" w:hAnsi="微软雅黑" w:eastAsia="微软雅黑"/>
                <w:b/>
                <w:i w:val="0"/>
                <w:color w:val="1A3A5A"/>
                <w:sz w:val="20"/>
              </w:rPr>
              <w:t>指导教师</w:t>
            </w:r>
          </w:p>
        </w:tc>
        <w:tc>
          <w:tcPr>
            <w:tcW w:w="2551" w:type="dxa"/>
            <w:shd w:val="clear" w:color="auto" w:fill="FFFDF5"/>
          </w:tcPr>
          <w:p w14:paraId="17971F9A">
            <w:pPr>
              <w:spacing w:after="0" w:line="240" w:lineRule="auto"/>
            </w:pPr>
          </w:p>
        </w:tc>
        <w:tc>
          <w:tcPr>
            <w:tcW w:w="1701" w:type="dxa"/>
            <w:shd w:val="clear" w:color="auto" w:fill="D6E4F0"/>
          </w:tcPr>
          <w:p w14:paraId="0B960B5E">
            <w:pPr>
              <w:spacing w:after="0" w:line="240" w:lineRule="auto"/>
            </w:pPr>
            <w:r>
              <w:rPr>
                <w:rFonts w:ascii="微软雅黑" w:hAnsi="微软雅黑" w:eastAsia="微软雅黑"/>
                <w:b/>
                <w:i w:val="0"/>
                <w:color w:val="1A3A5A"/>
                <w:sz w:val="20"/>
              </w:rPr>
              <w:t>填写日期</w:t>
            </w:r>
          </w:p>
        </w:tc>
        <w:tc>
          <w:tcPr>
            <w:tcW w:w="2551" w:type="dxa"/>
            <w:shd w:val="clear" w:color="auto" w:fill="FFFDF5"/>
          </w:tcPr>
          <w:p w14:paraId="338BDA1D">
            <w:pPr>
              <w:spacing w:after="0" w:line="240" w:lineRule="auto"/>
            </w:pPr>
          </w:p>
        </w:tc>
      </w:tr>
    </w:tbl>
    <w:p w14:paraId="46AA35B1">
      <w:pPr>
        <w:pStyle w:val="5"/>
        <w:spacing w:before="240" w:after="120"/>
      </w:pPr>
      <w:r>
        <w:rPr>
          <w:rFonts w:ascii="微软雅黑" w:hAnsi="微软雅黑" w:eastAsia="微软雅黑"/>
          <w:b/>
          <w:i w:val="0"/>
          <w:color w:val="2C5F7C"/>
          <w:sz w:val="26"/>
        </w:rPr>
        <w:t>小组成员与分工表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12"/>
        <w:gridCol w:w="1281"/>
        <w:gridCol w:w="1246"/>
        <w:gridCol w:w="2519"/>
        <w:gridCol w:w="1639"/>
      </w:tblGrid>
      <w:tr w14:paraId="1D5C4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2" w:type="dxa"/>
            <w:shd w:val="clear" w:color="auto" w:fill="D6E4F0"/>
          </w:tcPr>
          <w:p w14:paraId="6A2A7F0B">
            <w:pPr>
              <w:spacing w:after="0" w:line="240" w:lineRule="auto"/>
            </w:pPr>
            <w:r>
              <w:rPr>
                <w:rFonts w:ascii="微软雅黑" w:hAnsi="微软雅黑" w:eastAsia="微软雅黑"/>
                <w:b/>
                <w:i w:val="0"/>
                <w:color w:val="1A3A5A"/>
                <w:sz w:val="20"/>
              </w:rPr>
              <w:t>角色</w:t>
            </w:r>
          </w:p>
        </w:tc>
        <w:tc>
          <w:tcPr>
            <w:tcW w:w="1281" w:type="dxa"/>
            <w:shd w:val="clear" w:color="auto" w:fill="D6E4F0"/>
          </w:tcPr>
          <w:p w14:paraId="5D11D74A">
            <w:pPr>
              <w:spacing w:after="0" w:line="240" w:lineRule="auto"/>
            </w:pPr>
            <w:r>
              <w:rPr>
                <w:rFonts w:ascii="微软雅黑" w:hAnsi="微软雅黑" w:eastAsia="微软雅黑"/>
                <w:b/>
                <w:i w:val="0"/>
                <w:color w:val="1A3A5A"/>
                <w:sz w:val="20"/>
              </w:rPr>
              <w:t>姓名</w:t>
            </w:r>
          </w:p>
        </w:tc>
        <w:tc>
          <w:tcPr>
            <w:tcW w:w="1246" w:type="dxa"/>
            <w:shd w:val="clear" w:color="auto" w:fill="D6E4F0"/>
          </w:tcPr>
          <w:p w14:paraId="41452300">
            <w:pPr>
              <w:spacing w:after="0" w:line="240" w:lineRule="auto"/>
            </w:pPr>
            <w:r>
              <w:rPr>
                <w:rFonts w:ascii="微软雅黑" w:hAnsi="微软雅黑" w:eastAsia="微软雅黑"/>
                <w:b/>
                <w:i w:val="0"/>
                <w:color w:val="1A3A5A"/>
                <w:sz w:val="20"/>
              </w:rPr>
              <w:t>学号</w:t>
            </w:r>
          </w:p>
        </w:tc>
        <w:tc>
          <w:tcPr>
            <w:tcW w:w="2519" w:type="dxa"/>
            <w:shd w:val="clear" w:color="auto" w:fill="D6E4F0"/>
          </w:tcPr>
          <w:p w14:paraId="355A933B">
            <w:pPr>
              <w:spacing w:after="0" w:line="240" w:lineRule="auto"/>
            </w:pPr>
            <w:r>
              <w:rPr>
                <w:rFonts w:ascii="微软雅黑" w:hAnsi="微软雅黑" w:eastAsia="微软雅黑"/>
                <w:b/>
                <w:i w:val="0"/>
                <w:color w:val="1A3A5A"/>
                <w:sz w:val="20"/>
              </w:rPr>
              <w:t>负责任务</w:t>
            </w:r>
          </w:p>
        </w:tc>
        <w:tc>
          <w:tcPr>
            <w:tcW w:w="1639" w:type="dxa"/>
            <w:shd w:val="clear" w:color="auto" w:fill="D6E4F0"/>
          </w:tcPr>
          <w:p w14:paraId="7D6BAEE3">
            <w:pPr>
              <w:spacing w:after="0" w:line="240" w:lineRule="auto"/>
            </w:pPr>
            <w:r>
              <w:rPr>
                <w:rFonts w:ascii="微软雅黑" w:hAnsi="微软雅黑" w:eastAsia="微软雅黑"/>
                <w:b/>
                <w:i w:val="0"/>
                <w:color w:val="1A3A5A"/>
                <w:sz w:val="20"/>
              </w:rPr>
              <w:t>提交材料</w:t>
            </w:r>
          </w:p>
        </w:tc>
      </w:tr>
      <w:tr w14:paraId="7FCBA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2" w:type="dxa"/>
          </w:tcPr>
          <w:p w14:paraId="343D631C">
            <w:pPr>
              <w:spacing w:after="0" w:line="240" w:lineRule="auto"/>
            </w:pPr>
            <w:r>
              <w:rPr>
                <w:rFonts w:ascii="微软雅黑" w:hAnsi="微软雅黑" w:eastAsia="微软雅黑"/>
                <w:b/>
                <w:i w:val="0"/>
                <w:color w:val="1A1A1A"/>
                <w:sz w:val="20"/>
              </w:rPr>
              <w:t>A1【电路】</w:t>
            </w:r>
          </w:p>
        </w:tc>
        <w:tc>
          <w:tcPr>
            <w:tcW w:w="1281" w:type="dxa"/>
            <w:shd w:val="clear" w:color="auto" w:fill="FFFDF5"/>
          </w:tcPr>
          <w:p w14:paraId="10686D1F">
            <w:pPr>
              <w:spacing w:after="0" w:line="240" w:lineRule="auto"/>
            </w:pPr>
          </w:p>
        </w:tc>
        <w:tc>
          <w:tcPr>
            <w:tcW w:w="1246" w:type="dxa"/>
            <w:shd w:val="clear" w:color="auto" w:fill="FFFDF5"/>
          </w:tcPr>
          <w:p w14:paraId="6DA195C8">
            <w:pPr>
              <w:spacing w:after="0" w:line="240" w:lineRule="auto"/>
            </w:pPr>
          </w:p>
        </w:tc>
        <w:tc>
          <w:tcPr>
            <w:tcW w:w="2519" w:type="dxa"/>
          </w:tcPr>
          <w:p w14:paraId="2E881B23">
            <w:pPr>
              <w:spacing w:after="0" w:line="240" w:lineRule="auto"/>
            </w:pPr>
            <w:r>
              <w:rPr>
                <w:rFonts w:ascii="微软雅黑" w:hAnsi="微软雅黑" w:eastAsia="微软雅黑"/>
                <w:b w:val="0"/>
                <w:i w:val="0"/>
                <w:sz w:val="20"/>
              </w:rPr>
              <w:t>电路原理图设计、PCB设计、电路板制作与调试、参与结构设计</w:t>
            </w:r>
          </w:p>
        </w:tc>
        <w:tc>
          <w:tcPr>
            <w:tcW w:w="1639" w:type="dxa"/>
          </w:tcPr>
          <w:p w14:paraId="48486D0E">
            <w:pPr>
              <w:spacing w:after="0" w:line="240" w:lineRule="auto"/>
            </w:pPr>
            <w:r>
              <w:rPr>
                <w:rFonts w:ascii="微软雅黑" w:hAnsi="微软雅黑" w:eastAsia="微软雅黑"/>
                <w:b w:val="0"/>
                <w:i w:val="0"/>
                <w:sz w:val="20"/>
              </w:rPr>
              <w:t>原理图、PCB文件、说明文档、BOM表</w:t>
            </w:r>
          </w:p>
        </w:tc>
      </w:tr>
      <w:tr w14:paraId="5593A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2" w:type="dxa"/>
          </w:tcPr>
          <w:p w14:paraId="4FE01020">
            <w:pPr>
              <w:spacing w:after="0" w:line="240" w:lineRule="auto"/>
            </w:pPr>
            <w:r>
              <w:rPr>
                <w:rFonts w:ascii="微软雅黑" w:hAnsi="微软雅黑" w:eastAsia="微软雅黑"/>
                <w:b/>
                <w:i w:val="0"/>
                <w:color w:val="1A1A1A"/>
                <w:sz w:val="20"/>
              </w:rPr>
              <w:t>A2【结构】</w:t>
            </w:r>
          </w:p>
        </w:tc>
        <w:tc>
          <w:tcPr>
            <w:tcW w:w="1281" w:type="dxa"/>
            <w:shd w:val="clear" w:color="auto" w:fill="FFFDF5"/>
          </w:tcPr>
          <w:p w14:paraId="52327C8E">
            <w:pPr>
              <w:spacing w:after="0" w:line="240" w:lineRule="auto"/>
            </w:pPr>
          </w:p>
        </w:tc>
        <w:tc>
          <w:tcPr>
            <w:tcW w:w="1246" w:type="dxa"/>
            <w:shd w:val="clear" w:color="auto" w:fill="FFFDF5"/>
          </w:tcPr>
          <w:p w14:paraId="5FB8DCA5">
            <w:pPr>
              <w:spacing w:after="0" w:line="240" w:lineRule="auto"/>
            </w:pPr>
          </w:p>
        </w:tc>
        <w:tc>
          <w:tcPr>
            <w:tcW w:w="2519" w:type="dxa"/>
          </w:tcPr>
          <w:p w14:paraId="381531C8">
            <w:pPr>
              <w:spacing w:after="0" w:line="240" w:lineRule="auto"/>
            </w:pPr>
            <w:r>
              <w:rPr>
                <w:rFonts w:ascii="微软雅黑" w:hAnsi="微软雅黑" w:eastAsia="微软雅黑"/>
                <w:b w:val="0"/>
                <w:i w:val="0"/>
                <w:sz w:val="20"/>
              </w:rPr>
              <w:t>结构方案设计、外观与人机界面设计、装配图绘制、参与电路设计</w:t>
            </w:r>
          </w:p>
        </w:tc>
        <w:tc>
          <w:tcPr>
            <w:tcW w:w="1639" w:type="dxa"/>
          </w:tcPr>
          <w:p w14:paraId="4A91ABF1">
            <w:pPr>
              <w:spacing w:after="0" w:line="240" w:lineRule="auto"/>
            </w:pPr>
            <w:r>
              <w:rPr>
                <w:rFonts w:ascii="微软雅黑" w:hAnsi="微软雅黑" w:eastAsia="微软雅黑"/>
                <w:b w:val="0"/>
                <w:i w:val="0"/>
                <w:sz w:val="20"/>
              </w:rPr>
              <w:t>结构图纸、装配图、效果图、说明文档</w:t>
            </w:r>
          </w:p>
        </w:tc>
      </w:tr>
      <w:tr w14:paraId="2877B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2" w:type="dxa"/>
          </w:tcPr>
          <w:p w14:paraId="7A500251">
            <w:pPr>
              <w:spacing w:after="0" w:line="240" w:lineRule="auto"/>
            </w:pPr>
            <w:r>
              <w:rPr>
                <w:rFonts w:ascii="微软雅黑" w:hAnsi="微软雅黑" w:eastAsia="微软雅黑"/>
                <w:b/>
                <w:i w:val="0"/>
                <w:color w:val="1A1A1A"/>
                <w:sz w:val="20"/>
              </w:rPr>
              <w:t>B【程序】</w:t>
            </w:r>
          </w:p>
        </w:tc>
        <w:tc>
          <w:tcPr>
            <w:tcW w:w="1281" w:type="dxa"/>
            <w:shd w:val="clear" w:color="auto" w:fill="FFFDF5"/>
          </w:tcPr>
          <w:p w14:paraId="4FBB2609">
            <w:pPr>
              <w:spacing w:after="0" w:line="240" w:lineRule="auto"/>
            </w:pPr>
          </w:p>
        </w:tc>
        <w:tc>
          <w:tcPr>
            <w:tcW w:w="1246" w:type="dxa"/>
            <w:shd w:val="clear" w:color="auto" w:fill="FFFDF5"/>
          </w:tcPr>
          <w:p w14:paraId="444EA070">
            <w:pPr>
              <w:spacing w:after="0" w:line="240" w:lineRule="auto"/>
            </w:pPr>
          </w:p>
        </w:tc>
        <w:tc>
          <w:tcPr>
            <w:tcW w:w="2519" w:type="dxa"/>
          </w:tcPr>
          <w:p w14:paraId="51CCD4A8">
            <w:pPr>
              <w:spacing w:after="0" w:line="240" w:lineRule="auto"/>
            </w:pPr>
            <w:r>
              <w:rPr>
                <w:rFonts w:ascii="微软雅黑" w:hAnsi="微软雅黑" w:eastAsia="微软雅黑"/>
                <w:b w:val="0"/>
                <w:i w:val="0"/>
                <w:sz w:val="20"/>
              </w:rPr>
              <w:t>传感器采集、平衡控制、运动控制、任务执行逻辑、状态上传、远程指令解析</w:t>
            </w:r>
          </w:p>
        </w:tc>
        <w:tc>
          <w:tcPr>
            <w:tcW w:w="1639" w:type="dxa"/>
          </w:tcPr>
          <w:p w14:paraId="7773C8A2">
            <w:pPr>
              <w:spacing w:after="0" w:line="240" w:lineRule="auto"/>
            </w:pPr>
            <w:r>
              <w:rPr>
                <w:rFonts w:ascii="微软雅黑" w:hAnsi="微软雅黑" w:eastAsia="微软雅黑"/>
                <w:b w:val="0"/>
                <w:i w:val="0"/>
                <w:sz w:val="20"/>
              </w:rPr>
              <w:t>源代码工程、程序说明文档</w:t>
            </w:r>
          </w:p>
        </w:tc>
      </w:tr>
      <w:tr w14:paraId="76F59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2" w:type="dxa"/>
          </w:tcPr>
          <w:p w14:paraId="2753AF33">
            <w:pPr>
              <w:spacing w:after="0" w:line="240" w:lineRule="auto"/>
            </w:pPr>
            <w:r>
              <w:rPr>
                <w:rFonts w:ascii="微软雅黑" w:hAnsi="微软雅黑" w:eastAsia="微软雅黑"/>
                <w:b/>
                <w:i w:val="0"/>
                <w:color w:val="1A1A1A"/>
                <w:sz w:val="20"/>
              </w:rPr>
              <w:t>C【系统】</w:t>
            </w:r>
          </w:p>
        </w:tc>
        <w:tc>
          <w:tcPr>
            <w:tcW w:w="1281" w:type="dxa"/>
            <w:shd w:val="clear" w:color="auto" w:fill="FFFDF5"/>
          </w:tcPr>
          <w:p w14:paraId="20DD7B2B">
            <w:pPr>
              <w:spacing w:after="0" w:line="240" w:lineRule="auto"/>
            </w:pPr>
          </w:p>
        </w:tc>
        <w:tc>
          <w:tcPr>
            <w:tcW w:w="1246" w:type="dxa"/>
            <w:shd w:val="clear" w:color="auto" w:fill="FFFDF5"/>
          </w:tcPr>
          <w:p w14:paraId="57047447">
            <w:pPr>
              <w:spacing w:after="0" w:line="240" w:lineRule="auto"/>
            </w:pPr>
          </w:p>
        </w:tc>
        <w:tc>
          <w:tcPr>
            <w:tcW w:w="2519" w:type="dxa"/>
          </w:tcPr>
          <w:p w14:paraId="0B8F3BB7">
            <w:pPr>
              <w:spacing w:after="0" w:line="240" w:lineRule="auto"/>
            </w:pPr>
            <w:r>
              <w:rPr>
                <w:rFonts w:ascii="微软雅黑" w:hAnsi="微软雅黑" w:eastAsia="微软雅黑"/>
                <w:b w:val="0"/>
                <w:i w:val="0"/>
                <w:sz w:val="20"/>
              </w:rPr>
              <w:t>通信接口、状态监测面板、远程控制面板、数据处理与存储</w:t>
            </w:r>
          </w:p>
        </w:tc>
        <w:tc>
          <w:tcPr>
            <w:tcW w:w="1639" w:type="dxa"/>
          </w:tcPr>
          <w:p w14:paraId="03E33A37">
            <w:pPr>
              <w:spacing w:after="0" w:line="240" w:lineRule="auto"/>
            </w:pPr>
            <w:r>
              <w:rPr>
                <w:rFonts w:ascii="微软雅黑" w:hAnsi="微软雅黑" w:eastAsia="微软雅黑"/>
                <w:b w:val="0"/>
                <w:i w:val="0"/>
                <w:sz w:val="20"/>
              </w:rPr>
              <w:t>源代码工程、可执行程序、说明文档</w:t>
            </w:r>
          </w:p>
        </w:tc>
      </w:tr>
    </w:tbl>
    <w:p w14:paraId="6DD18D7D">
      <w:r>
        <w:br w:type="page"/>
      </w:r>
    </w:p>
    <w:p w14:paraId="1168D64F">
      <w:pPr>
        <w:pStyle w:val="3"/>
        <w:spacing w:before="240" w:after="120"/>
      </w:pPr>
      <w:r>
        <w:rPr>
          <w:rFonts w:ascii="微软雅黑" w:hAnsi="微软雅黑" w:eastAsia="微软雅黑"/>
          <w:b/>
          <w:i w:val="0"/>
          <w:color w:val="2C5F7C"/>
          <w:sz w:val="32"/>
        </w:rPr>
        <w:t>七、项目计划书（学生填写）</w:t>
      </w:r>
    </w:p>
    <w:p w14:paraId="6A0E5ED2">
      <w:r>
        <w:rPr>
          <w:rFonts w:ascii="微软雅黑" w:hAnsi="微软雅黑" w:eastAsia="微软雅黑"/>
          <w:b w:val="0"/>
          <w:i w:val="0"/>
          <w:color w:val="1A1A1A"/>
          <w:sz w:val="22"/>
        </w:rPr>
        <w:t>各组基于新质生产力深度融合思想，自主拟定基于平衡小车要完成具体任务的轮式机器人题目，填写以下项目计划书。在“新质生产力体现”栏目中，请具体说明本项目如何体现“高科技、高效能、高质量”三大特征。此计划书经指导教师批准后实施。</w:t>
      </w:r>
    </w:p>
    <w:p w14:paraId="281B1586">
      <w:pPr>
        <w:pStyle w:val="5"/>
        <w:spacing w:before="240" w:after="120"/>
      </w:pPr>
      <w:r>
        <w:rPr>
          <w:rFonts w:ascii="微软雅黑" w:hAnsi="微软雅黑" w:eastAsia="微软雅黑"/>
          <w:b/>
          <w:i w:val="0"/>
          <w:color w:val="2C5F7C"/>
          <w:sz w:val="26"/>
        </w:rPr>
        <w:t>1. 项目题目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2DC44D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6E4F0"/>
          </w:tcPr>
          <w:p w14:paraId="3281736B">
            <w:pPr>
              <w:spacing w:after="0" w:line="240" w:lineRule="auto"/>
            </w:pPr>
            <w:r>
              <w:rPr>
                <w:rFonts w:ascii="微软雅黑" w:hAnsi="微软雅黑" w:eastAsia="微软雅黑"/>
                <w:b/>
                <w:i w:val="0"/>
                <w:color w:val="1A3A5A"/>
                <w:sz w:val="20"/>
              </w:rPr>
              <w:t>项目题目</w:t>
            </w:r>
          </w:p>
        </w:tc>
        <w:tc>
          <w:tcPr>
            <w:tcW w:w="7370" w:type="dxa"/>
            <w:shd w:val="clear" w:color="auto" w:fill="FFFDF5"/>
          </w:tcPr>
          <w:p w14:paraId="4D0A77DB">
            <w:pPr>
              <w:spacing w:after="0" w:line="240" w:lineRule="auto"/>
            </w:pPr>
          </w:p>
        </w:tc>
      </w:tr>
      <w:tr w14:paraId="05F70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D6E4F0"/>
          </w:tcPr>
          <w:p w14:paraId="4EA10799">
            <w:pPr>
              <w:spacing w:after="0" w:line="240" w:lineRule="auto"/>
            </w:pPr>
            <w:r>
              <w:rPr>
                <w:rFonts w:ascii="微软雅黑" w:hAnsi="微软雅黑" w:eastAsia="微软雅黑"/>
                <w:b/>
                <w:i w:val="0"/>
                <w:color w:val="1A3A5A"/>
                <w:sz w:val="20"/>
              </w:rPr>
              <w:t>任务目标</w:t>
            </w:r>
          </w:p>
        </w:tc>
        <w:tc>
          <w:tcPr>
            <w:tcW w:w="7370" w:type="dxa"/>
            <w:shd w:val="clear" w:color="auto" w:fill="FFFDF5"/>
          </w:tcPr>
          <w:p w14:paraId="3D9A08F0">
            <w:pPr>
              <w:spacing w:after="0" w:line="240" w:lineRule="auto"/>
            </w:pPr>
          </w:p>
        </w:tc>
      </w:tr>
      <w:tr w14:paraId="036B6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701" w:type="dxa"/>
            <w:shd w:val="clear" w:color="auto" w:fill="D6E4F0"/>
          </w:tcPr>
          <w:p w14:paraId="553B06B2">
            <w:pPr>
              <w:spacing w:after="0" w:line="240" w:lineRule="auto"/>
            </w:pPr>
            <w:r>
              <w:rPr>
                <w:rFonts w:ascii="微软雅黑" w:hAnsi="微软雅黑" w:eastAsia="微软雅黑"/>
                <w:b/>
                <w:i w:val="0"/>
                <w:color w:val="1A3A5A"/>
                <w:sz w:val="20"/>
              </w:rPr>
              <w:t>选题类型</w:t>
            </w:r>
          </w:p>
        </w:tc>
        <w:tc>
          <w:tcPr>
            <w:tcW w:w="7370" w:type="dxa"/>
          </w:tcPr>
          <w:p w14:paraId="76BD08C4">
            <w:pPr>
              <w:spacing w:after="0" w:line="240" w:lineRule="auto"/>
            </w:pPr>
            <w:r>
              <w:rPr>
                <w:rFonts w:ascii="微软雅黑" w:hAnsi="微软雅黑" w:eastAsia="微软雅黑"/>
                <w:b w:val="0"/>
                <w:i w:val="0"/>
                <w:sz w:val="20"/>
              </w:rPr>
              <w:t>☐ 巡线</w:t>
            </w:r>
            <w:r>
              <w:rPr>
                <w:rFonts w:hint="eastAsia"/>
                <w:b w:val="0"/>
                <w:i w:val="0"/>
                <w:sz w:val="20"/>
                <w:lang w:val="en-US" w:eastAsia="zh-CN"/>
              </w:rPr>
              <w:t>检测</w:t>
            </w:r>
            <w:r>
              <w:rPr>
                <w:rFonts w:ascii="微软雅黑" w:hAnsi="微软雅黑" w:eastAsia="微软雅黑"/>
                <w:b w:val="0"/>
                <w:i w:val="0"/>
                <w:sz w:val="20"/>
              </w:rPr>
              <w:t xml:space="preserve">  ☐ 自主避障  ☐ 物品搬运  ☐ 目标跟随  ☐ 编队行进  ☐ 自主命题</w:t>
            </w:r>
          </w:p>
        </w:tc>
      </w:tr>
      <w:tr w14:paraId="64B2E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6E4F0"/>
          </w:tcPr>
          <w:p w14:paraId="40732AF7">
            <w:pPr>
              <w:spacing w:after="0" w:line="240" w:lineRule="auto"/>
            </w:pPr>
            <w:r>
              <w:rPr>
                <w:rFonts w:ascii="微软雅黑" w:hAnsi="微软雅黑" w:eastAsia="微软雅黑"/>
                <w:b/>
                <w:i w:val="0"/>
                <w:color w:val="1A3A5A"/>
                <w:sz w:val="20"/>
              </w:rPr>
              <w:t>新质生产力</w:t>
            </w:r>
            <w:r>
              <w:rPr>
                <w:rFonts w:ascii="微软雅黑" w:hAnsi="微软雅黑" w:eastAsia="微软雅黑"/>
                <w:b/>
                <w:i w:val="0"/>
                <w:color w:val="1A3A5A"/>
                <w:sz w:val="20"/>
              </w:rPr>
              <w:br w:type="textWrapping"/>
            </w:r>
            <w:r>
              <w:rPr>
                <w:rFonts w:ascii="微软雅黑" w:hAnsi="微软雅黑" w:eastAsia="微软雅黑"/>
                <w:b/>
                <w:i w:val="0"/>
                <w:color w:val="1A3A5A"/>
                <w:sz w:val="20"/>
              </w:rPr>
              <w:t>体现说明</w:t>
            </w:r>
          </w:p>
        </w:tc>
        <w:tc>
          <w:tcPr>
            <w:tcW w:w="7370" w:type="dxa"/>
            <w:shd w:val="clear" w:color="auto" w:fill="FFFDF5"/>
          </w:tcPr>
          <w:p w14:paraId="1A6D34BC">
            <w:pPr>
              <w:spacing w:after="0" w:line="240" w:lineRule="auto"/>
            </w:pPr>
            <w:r>
              <w:rPr>
                <w:rFonts w:ascii="微软雅黑" w:hAnsi="微软雅黑" w:eastAsia="微软雅黑"/>
                <w:b w:val="0"/>
                <w:i/>
                <w:color w:val="888888"/>
                <w:sz w:val="18"/>
              </w:rPr>
              <w:t>请说明本项目如何体现新质生产力“高科技”（技术运用与创新性）、“高效能”（资源优化与效率提升）、“高质量”（成果质量与绿色低碳）三大特征，不少于100字。</w:t>
            </w:r>
          </w:p>
          <w:p w14:paraId="00BB19DA">
            <w:pPr>
              <w:spacing w:after="0" w:line="240" w:lineRule="auto"/>
            </w:pPr>
          </w:p>
          <w:p w14:paraId="5D718ED1">
            <w:pPr>
              <w:spacing w:after="0" w:line="240" w:lineRule="auto"/>
            </w:pPr>
          </w:p>
        </w:tc>
      </w:tr>
    </w:tbl>
    <w:p w14:paraId="5F07731B">
      <w:pPr>
        <w:pStyle w:val="5"/>
        <w:spacing w:before="240" w:after="120"/>
      </w:pPr>
      <w:r>
        <w:rPr>
          <w:rFonts w:ascii="微软雅黑" w:hAnsi="微软雅黑" w:eastAsia="微软雅黑"/>
          <w:b/>
          <w:i w:val="0"/>
          <w:color w:val="2C5F7C"/>
          <w:sz w:val="26"/>
        </w:rPr>
        <w:t>2. 小组成员与分工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80"/>
        <w:gridCol w:w="1020"/>
        <w:gridCol w:w="1020"/>
        <w:gridCol w:w="3118"/>
        <w:gridCol w:w="1134"/>
        <w:gridCol w:w="1531"/>
      </w:tblGrid>
      <w:tr w14:paraId="34842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shd w:val="clear" w:color="auto" w:fill="D6E4F0"/>
          </w:tcPr>
          <w:p w14:paraId="75DD2D27">
            <w:pPr>
              <w:spacing w:after="0" w:line="240" w:lineRule="auto"/>
            </w:pPr>
            <w:r>
              <w:rPr>
                <w:rFonts w:ascii="微软雅黑" w:hAnsi="微软雅黑" w:eastAsia="微软雅黑"/>
                <w:b/>
                <w:i w:val="0"/>
                <w:color w:val="1A3A5A"/>
                <w:sz w:val="20"/>
              </w:rPr>
              <w:t>角色</w:t>
            </w:r>
          </w:p>
        </w:tc>
        <w:tc>
          <w:tcPr>
            <w:tcW w:w="1020" w:type="dxa"/>
            <w:shd w:val="clear" w:color="auto" w:fill="D6E4F0"/>
          </w:tcPr>
          <w:p w14:paraId="7C087C9E">
            <w:pPr>
              <w:spacing w:after="0" w:line="240" w:lineRule="auto"/>
            </w:pPr>
            <w:r>
              <w:rPr>
                <w:rFonts w:ascii="微软雅黑" w:hAnsi="微软雅黑" w:eastAsia="微软雅黑"/>
                <w:b/>
                <w:i w:val="0"/>
                <w:color w:val="1A3A5A"/>
                <w:sz w:val="20"/>
              </w:rPr>
              <w:t>姓名</w:t>
            </w:r>
          </w:p>
        </w:tc>
        <w:tc>
          <w:tcPr>
            <w:tcW w:w="1020" w:type="dxa"/>
            <w:shd w:val="clear" w:color="auto" w:fill="D6E4F0"/>
          </w:tcPr>
          <w:p w14:paraId="46516642">
            <w:pPr>
              <w:spacing w:after="0" w:line="240" w:lineRule="auto"/>
            </w:pPr>
            <w:r>
              <w:rPr>
                <w:rFonts w:ascii="微软雅黑" w:hAnsi="微软雅黑" w:eastAsia="微软雅黑"/>
                <w:b/>
                <w:i w:val="0"/>
                <w:color w:val="1A3A5A"/>
                <w:sz w:val="20"/>
              </w:rPr>
              <w:t>学号</w:t>
            </w:r>
          </w:p>
        </w:tc>
        <w:tc>
          <w:tcPr>
            <w:tcW w:w="3118" w:type="dxa"/>
            <w:shd w:val="clear" w:color="auto" w:fill="D6E4F0"/>
          </w:tcPr>
          <w:p w14:paraId="42D8C651">
            <w:pPr>
              <w:spacing w:after="0" w:line="240" w:lineRule="auto"/>
            </w:pPr>
            <w:r>
              <w:rPr>
                <w:rFonts w:ascii="微软雅黑" w:hAnsi="微软雅黑" w:eastAsia="微软雅黑"/>
                <w:b/>
                <w:i w:val="0"/>
                <w:color w:val="1A3A5A"/>
                <w:sz w:val="20"/>
              </w:rPr>
              <w:t>个人分工详细说明</w:t>
            </w:r>
          </w:p>
        </w:tc>
        <w:tc>
          <w:tcPr>
            <w:tcW w:w="1134" w:type="dxa"/>
            <w:shd w:val="clear" w:color="auto" w:fill="D6E4F0"/>
          </w:tcPr>
          <w:p w14:paraId="0777285F">
            <w:pPr>
              <w:spacing w:after="0" w:line="240" w:lineRule="auto"/>
            </w:pPr>
            <w:r>
              <w:rPr>
                <w:rFonts w:ascii="微软雅黑" w:hAnsi="微软雅黑" w:eastAsia="微软雅黑"/>
                <w:b/>
                <w:i w:val="0"/>
                <w:color w:val="1A3A5A"/>
                <w:sz w:val="20"/>
              </w:rPr>
              <w:t>预计阶段成果</w:t>
            </w:r>
          </w:p>
        </w:tc>
        <w:tc>
          <w:tcPr>
            <w:tcW w:w="1531" w:type="dxa"/>
            <w:shd w:val="clear" w:color="auto" w:fill="D6E4F0"/>
          </w:tcPr>
          <w:p w14:paraId="1AEA4CE1">
            <w:pPr>
              <w:spacing w:after="0" w:line="240" w:lineRule="auto"/>
            </w:pPr>
            <w:r>
              <w:rPr>
                <w:rFonts w:ascii="微软雅黑" w:hAnsi="微软雅黑" w:eastAsia="微软雅黑"/>
                <w:b/>
                <w:i w:val="0"/>
                <w:color w:val="1A3A5A"/>
                <w:sz w:val="20"/>
              </w:rPr>
              <w:t>签名</w:t>
            </w:r>
          </w:p>
        </w:tc>
      </w:tr>
      <w:tr w14:paraId="3E5A0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5BA3F309">
            <w:pPr>
              <w:spacing w:after="0" w:line="240" w:lineRule="auto"/>
            </w:pPr>
            <w:r>
              <w:rPr>
                <w:rFonts w:ascii="微软雅黑" w:hAnsi="微软雅黑" w:eastAsia="微软雅黑"/>
                <w:b/>
                <w:i w:val="0"/>
                <w:color w:val="1A1A1A"/>
                <w:sz w:val="20"/>
              </w:rPr>
              <w:t>A1</w:t>
            </w:r>
          </w:p>
        </w:tc>
        <w:tc>
          <w:tcPr>
            <w:tcW w:w="1020" w:type="dxa"/>
            <w:shd w:val="clear" w:color="auto" w:fill="FFFDF5"/>
          </w:tcPr>
          <w:p w14:paraId="18FFA6E7">
            <w:pPr>
              <w:spacing w:after="0" w:line="240" w:lineRule="auto"/>
            </w:pPr>
          </w:p>
        </w:tc>
        <w:tc>
          <w:tcPr>
            <w:tcW w:w="1020" w:type="dxa"/>
            <w:shd w:val="clear" w:color="auto" w:fill="FFFDF5"/>
          </w:tcPr>
          <w:p w14:paraId="69429548">
            <w:pPr>
              <w:spacing w:after="0" w:line="240" w:lineRule="auto"/>
            </w:pPr>
          </w:p>
        </w:tc>
        <w:tc>
          <w:tcPr>
            <w:tcW w:w="3118" w:type="dxa"/>
            <w:shd w:val="clear" w:color="auto" w:fill="FFFDF5"/>
          </w:tcPr>
          <w:p w14:paraId="65BE6CA8">
            <w:pPr>
              <w:spacing w:after="0" w:line="240" w:lineRule="auto"/>
            </w:pPr>
            <w:r>
              <w:rPr>
                <w:rFonts w:ascii="微软雅黑" w:hAnsi="微软雅黑" w:eastAsia="微软雅黑"/>
                <w:b w:val="0"/>
                <w:i/>
                <w:color w:val="888888"/>
                <w:sz w:val="18"/>
              </w:rPr>
              <w:t>详细说明电路设计、PCB、制作调试、结构设计参与等具体分工</w:t>
            </w:r>
          </w:p>
          <w:p w14:paraId="5747A114">
            <w:pPr>
              <w:spacing w:after="0" w:line="240" w:lineRule="auto"/>
            </w:pPr>
          </w:p>
          <w:p w14:paraId="67E9D3A9">
            <w:pPr>
              <w:spacing w:after="0" w:line="240" w:lineRule="auto"/>
            </w:pPr>
          </w:p>
        </w:tc>
        <w:tc>
          <w:tcPr>
            <w:tcW w:w="1134" w:type="dxa"/>
            <w:shd w:val="clear" w:color="auto" w:fill="FFFDF5"/>
          </w:tcPr>
          <w:p w14:paraId="78B3CF94">
            <w:pPr>
              <w:spacing w:after="0" w:line="240" w:lineRule="auto"/>
            </w:pPr>
          </w:p>
        </w:tc>
        <w:tc>
          <w:tcPr>
            <w:tcW w:w="1531" w:type="dxa"/>
            <w:shd w:val="clear" w:color="auto" w:fill="FFFDF5"/>
          </w:tcPr>
          <w:p w14:paraId="14A473C5">
            <w:pPr>
              <w:spacing w:after="0" w:line="240" w:lineRule="auto"/>
            </w:pPr>
          </w:p>
        </w:tc>
      </w:tr>
      <w:tr w14:paraId="0C167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6EA0443A">
            <w:pPr>
              <w:spacing w:after="0" w:line="240" w:lineRule="auto"/>
            </w:pPr>
            <w:r>
              <w:rPr>
                <w:rFonts w:ascii="微软雅黑" w:hAnsi="微软雅黑" w:eastAsia="微软雅黑"/>
                <w:b/>
                <w:i w:val="0"/>
                <w:color w:val="1A1A1A"/>
                <w:sz w:val="20"/>
              </w:rPr>
              <w:t>A2</w:t>
            </w:r>
          </w:p>
        </w:tc>
        <w:tc>
          <w:tcPr>
            <w:tcW w:w="1020" w:type="dxa"/>
            <w:shd w:val="clear" w:color="auto" w:fill="FFFDF5"/>
          </w:tcPr>
          <w:p w14:paraId="0C89DB58">
            <w:pPr>
              <w:spacing w:after="0" w:line="240" w:lineRule="auto"/>
            </w:pPr>
          </w:p>
        </w:tc>
        <w:tc>
          <w:tcPr>
            <w:tcW w:w="1020" w:type="dxa"/>
            <w:shd w:val="clear" w:color="auto" w:fill="FFFDF5"/>
          </w:tcPr>
          <w:p w14:paraId="1225B82B">
            <w:pPr>
              <w:spacing w:after="0" w:line="240" w:lineRule="auto"/>
            </w:pPr>
          </w:p>
        </w:tc>
        <w:tc>
          <w:tcPr>
            <w:tcW w:w="3118" w:type="dxa"/>
            <w:shd w:val="clear" w:color="auto" w:fill="FFFDF5"/>
          </w:tcPr>
          <w:p w14:paraId="1D0DE94A">
            <w:pPr>
              <w:spacing w:after="0" w:line="240" w:lineRule="auto"/>
            </w:pPr>
            <w:r>
              <w:rPr>
                <w:rFonts w:ascii="微软雅黑" w:hAnsi="微软雅黑" w:eastAsia="微软雅黑"/>
                <w:b w:val="0"/>
                <w:i/>
                <w:color w:val="888888"/>
                <w:sz w:val="18"/>
              </w:rPr>
              <w:t>详细说明结构设计、外观设计、装配、电路设计参与等具体分工</w:t>
            </w:r>
          </w:p>
          <w:p w14:paraId="2196324A">
            <w:pPr>
              <w:spacing w:after="0" w:line="240" w:lineRule="auto"/>
            </w:pPr>
          </w:p>
          <w:p w14:paraId="627312E1">
            <w:pPr>
              <w:spacing w:after="0" w:line="240" w:lineRule="auto"/>
            </w:pPr>
          </w:p>
        </w:tc>
        <w:tc>
          <w:tcPr>
            <w:tcW w:w="1134" w:type="dxa"/>
            <w:shd w:val="clear" w:color="auto" w:fill="FFFDF5"/>
          </w:tcPr>
          <w:p w14:paraId="414F9EF4">
            <w:pPr>
              <w:spacing w:after="0" w:line="240" w:lineRule="auto"/>
            </w:pPr>
          </w:p>
        </w:tc>
        <w:tc>
          <w:tcPr>
            <w:tcW w:w="1531" w:type="dxa"/>
            <w:shd w:val="clear" w:color="auto" w:fill="FFFDF5"/>
          </w:tcPr>
          <w:p w14:paraId="6AA4594E">
            <w:pPr>
              <w:spacing w:after="0" w:line="240" w:lineRule="auto"/>
            </w:pPr>
          </w:p>
        </w:tc>
      </w:tr>
      <w:tr w14:paraId="36B77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4574ADFB">
            <w:pPr>
              <w:spacing w:after="0" w:line="240" w:lineRule="auto"/>
            </w:pPr>
            <w:r>
              <w:rPr>
                <w:rFonts w:ascii="微软雅黑" w:hAnsi="微软雅黑" w:eastAsia="微软雅黑"/>
                <w:b/>
                <w:i w:val="0"/>
                <w:color w:val="1A1A1A"/>
                <w:sz w:val="20"/>
              </w:rPr>
              <w:t>B</w:t>
            </w:r>
          </w:p>
        </w:tc>
        <w:tc>
          <w:tcPr>
            <w:tcW w:w="1020" w:type="dxa"/>
            <w:shd w:val="clear" w:color="auto" w:fill="FFFDF5"/>
          </w:tcPr>
          <w:p w14:paraId="12BD304A">
            <w:pPr>
              <w:spacing w:after="0" w:line="240" w:lineRule="auto"/>
            </w:pPr>
          </w:p>
        </w:tc>
        <w:tc>
          <w:tcPr>
            <w:tcW w:w="1020" w:type="dxa"/>
            <w:shd w:val="clear" w:color="auto" w:fill="FFFDF5"/>
          </w:tcPr>
          <w:p w14:paraId="1F388BA2">
            <w:pPr>
              <w:spacing w:after="0" w:line="240" w:lineRule="auto"/>
            </w:pPr>
          </w:p>
        </w:tc>
        <w:tc>
          <w:tcPr>
            <w:tcW w:w="3118" w:type="dxa"/>
            <w:shd w:val="clear" w:color="auto" w:fill="FFFDF5"/>
          </w:tcPr>
          <w:p w14:paraId="1C328817">
            <w:pPr>
              <w:spacing w:after="0" w:line="240" w:lineRule="auto"/>
            </w:pPr>
            <w:r>
              <w:rPr>
                <w:rFonts w:ascii="微软雅黑" w:hAnsi="微软雅黑" w:eastAsia="微软雅黑"/>
                <w:b w:val="0"/>
                <w:i/>
                <w:color w:val="888888"/>
                <w:sz w:val="18"/>
              </w:rPr>
              <w:t>详细说明传感器采集、平衡控制、任务逻辑、状态上传、指令解析等具体分工</w:t>
            </w:r>
          </w:p>
          <w:p w14:paraId="03264D6A">
            <w:pPr>
              <w:spacing w:after="0" w:line="240" w:lineRule="auto"/>
            </w:pPr>
          </w:p>
          <w:p w14:paraId="16EF341F">
            <w:pPr>
              <w:spacing w:after="0" w:line="240" w:lineRule="auto"/>
            </w:pPr>
          </w:p>
        </w:tc>
        <w:tc>
          <w:tcPr>
            <w:tcW w:w="1134" w:type="dxa"/>
            <w:shd w:val="clear" w:color="auto" w:fill="FFFDF5"/>
          </w:tcPr>
          <w:p w14:paraId="3F820180">
            <w:pPr>
              <w:spacing w:after="0" w:line="240" w:lineRule="auto"/>
            </w:pPr>
          </w:p>
        </w:tc>
        <w:tc>
          <w:tcPr>
            <w:tcW w:w="1531" w:type="dxa"/>
            <w:shd w:val="clear" w:color="auto" w:fill="FFFDF5"/>
          </w:tcPr>
          <w:p w14:paraId="2873AEB8">
            <w:pPr>
              <w:spacing w:after="0" w:line="240" w:lineRule="auto"/>
            </w:pPr>
          </w:p>
        </w:tc>
      </w:tr>
      <w:tr w14:paraId="338B2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80" w:type="dxa"/>
          </w:tcPr>
          <w:p w14:paraId="11D2A090">
            <w:pPr>
              <w:spacing w:after="0" w:line="240" w:lineRule="auto"/>
            </w:pPr>
            <w:r>
              <w:rPr>
                <w:rFonts w:ascii="微软雅黑" w:hAnsi="微软雅黑" w:eastAsia="微软雅黑"/>
                <w:b/>
                <w:i w:val="0"/>
                <w:color w:val="1A1A1A"/>
                <w:sz w:val="20"/>
              </w:rPr>
              <w:t>C</w:t>
            </w:r>
          </w:p>
        </w:tc>
        <w:tc>
          <w:tcPr>
            <w:tcW w:w="1020" w:type="dxa"/>
            <w:shd w:val="clear" w:color="auto" w:fill="FFFDF5"/>
          </w:tcPr>
          <w:p w14:paraId="6869BBD3">
            <w:pPr>
              <w:spacing w:after="0" w:line="240" w:lineRule="auto"/>
            </w:pPr>
          </w:p>
        </w:tc>
        <w:tc>
          <w:tcPr>
            <w:tcW w:w="1020" w:type="dxa"/>
            <w:shd w:val="clear" w:color="auto" w:fill="FFFDF5"/>
          </w:tcPr>
          <w:p w14:paraId="243E3BB2">
            <w:pPr>
              <w:spacing w:after="0" w:line="240" w:lineRule="auto"/>
            </w:pPr>
          </w:p>
        </w:tc>
        <w:tc>
          <w:tcPr>
            <w:tcW w:w="3118" w:type="dxa"/>
            <w:shd w:val="clear" w:color="auto" w:fill="FFFDF5"/>
          </w:tcPr>
          <w:p w14:paraId="5044622D">
            <w:pPr>
              <w:spacing w:after="0" w:line="240" w:lineRule="auto"/>
            </w:pPr>
            <w:r>
              <w:rPr>
                <w:rFonts w:ascii="微软雅黑" w:hAnsi="微软雅黑" w:eastAsia="微软雅黑"/>
                <w:b w:val="0"/>
                <w:i/>
                <w:color w:val="888888"/>
                <w:sz w:val="18"/>
              </w:rPr>
              <w:t>详细说明通信接口、状态显示、远程控制、数据处理等具体分工</w:t>
            </w:r>
          </w:p>
          <w:p w14:paraId="75DD7F17">
            <w:pPr>
              <w:spacing w:after="0" w:line="240" w:lineRule="auto"/>
            </w:pPr>
          </w:p>
          <w:p w14:paraId="172F2E26">
            <w:pPr>
              <w:spacing w:after="0" w:line="240" w:lineRule="auto"/>
            </w:pPr>
          </w:p>
        </w:tc>
        <w:tc>
          <w:tcPr>
            <w:tcW w:w="1134" w:type="dxa"/>
            <w:shd w:val="clear" w:color="auto" w:fill="FFFDF5"/>
          </w:tcPr>
          <w:p w14:paraId="6CA846AD">
            <w:pPr>
              <w:spacing w:after="0" w:line="240" w:lineRule="auto"/>
            </w:pPr>
          </w:p>
        </w:tc>
        <w:tc>
          <w:tcPr>
            <w:tcW w:w="1531" w:type="dxa"/>
            <w:shd w:val="clear" w:color="auto" w:fill="FFFDF5"/>
          </w:tcPr>
          <w:p w14:paraId="15F717BE">
            <w:pPr>
              <w:spacing w:after="0" w:line="240" w:lineRule="auto"/>
            </w:pPr>
          </w:p>
        </w:tc>
      </w:tr>
    </w:tbl>
    <w:p w14:paraId="7F6D906B">
      <w:pPr>
        <w:pStyle w:val="5"/>
        <w:spacing w:before="240" w:after="120"/>
        <w:rPr>
          <w:rFonts w:ascii="微软雅黑" w:hAnsi="微软雅黑" w:eastAsia="微软雅黑"/>
          <w:b/>
          <w:i w:val="0"/>
          <w:color w:val="2C5F7C"/>
          <w:sz w:val="26"/>
        </w:rPr>
      </w:pPr>
    </w:p>
    <w:p w14:paraId="79501774">
      <w:pPr>
        <w:pStyle w:val="5"/>
        <w:spacing w:before="240" w:after="120"/>
      </w:pPr>
      <w:r>
        <w:rPr>
          <w:rFonts w:ascii="微软雅黑" w:hAnsi="微软雅黑" w:eastAsia="微软雅黑"/>
          <w:b/>
          <w:i w:val="0"/>
          <w:color w:val="2C5F7C"/>
          <w:sz w:val="26"/>
        </w:rPr>
        <w:t>3. 主要功能</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3205B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3F8A8C8B">
            <w:pPr>
              <w:spacing w:after="0" w:line="240" w:lineRule="auto"/>
            </w:pPr>
            <w:r>
              <w:rPr>
                <w:rFonts w:ascii="微软雅黑" w:hAnsi="微软雅黑" w:eastAsia="微软雅黑"/>
                <w:b/>
                <w:i w:val="0"/>
                <w:color w:val="1A3A5A"/>
                <w:sz w:val="20"/>
              </w:rPr>
              <w:t>机器人特定任务</w:t>
            </w:r>
          </w:p>
        </w:tc>
        <w:tc>
          <w:tcPr>
            <w:tcW w:w="7087" w:type="dxa"/>
            <w:shd w:val="clear" w:color="auto" w:fill="FFFDF5"/>
          </w:tcPr>
          <w:p w14:paraId="72809B15">
            <w:pPr>
              <w:spacing w:after="0" w:line="240" w:lineRule="auto"/>
            </w:pPr>
            <w:r>
              <w:rPr>
                <w:rFonts w:ascii="微软雅黑" w:hAnsi="微软雅黑" w:eastAsia="微软雅黑"/>
                <w:b w:val="0"/>
                <w:i/>
                <w:color w:val="888888"/>
                <w:sz w:val="18"/>
              </w:rPr>
              <w:t>描述轮式机器人要完成的具体任务（如巡线、避障、搬运等），任务流程与完成判断标准</w:t>
            </w:r>
          </w:p>
          <w:p w14:paraId="22F9A81A">
            <w:pPr>
              <w:spacing w:after="0" w:line="240" w:lineRule="auto"/>
            </w:pPr>
          </w:p>
          <w:p w14:paraId="04AD1D78">
            <w:pPr>
              <w:spacing w:after="0" w:line="240" w:lineRule="auto"/>
            </w:pPr>
          </w:p>
        </w:tc>
      </w:tr>
      <w:tr w14:paraId="4A33F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1BA434F5">
            <w:pPr>
              <w:spacing w:after="0" w:line="240" w:lineRule="auto"/>
            </w:pPr>
            <w:r>
              <w:rPr>
                <w:rFonts w:ascii="微软雅黑" w:hAnsi="微软雅黑" w:eastAsia="微软雅黑"/>
                <w:b/>
                <w:i w:val="0"/>
                <w:color w:val="1A3A5A"/>
                <w:sz w:val="20"/>
              </w:rPr>
              <w:t>状态信息上传</w:t>
            </w:r>
          </w:p>
        </w:tc>
        <w:tc>
          <w:tcPr>
            <w:tcW w:w="7087" w:type="dxa"/>
            <w:shd w:val="clear" w:color="auto" w:fill="FFFDF5"/>
          </w:tcPr>
          <w:p w14:paraId="6F8DD6BB">
            <w:pPr>
              <w:spacing w:after="0" w:line="240" w:lineRule="auto"/>
            </w:pPr>
            <w:r>
              <w:rPr>
                <w:rFonts w:ascii="微软雅黑" w:hAnsi="微软雅黑" w:eastAsia="微软雅黑"/>
                <w:b w:val="0"/>
                <w:i/>
                <w:color w:val="888888"/>
                <w:sz w:val="18"/>
              </w:rPr>
              <w:t>描述机器人需上传的状态数据（姿态参数、传感器数据、任务进展等）及上传方式</w:t>
            </w:r>
          </w:p>
          <w:p w14:paraId="0E299743">
            <w:pPr>
              <w:spacing w:after="0" w:line="240" w:lineRule="auto"/>
            </w:pPr>
          </w:p>
          <w:p w14:paraId="390879EF">
            <w:pPr>
              <w:spacing w:after="0" w:line="240" w:lineRule="auto"/>
            </w:pPr>
          </w:p>
        </w:tc>
      </w:tr>
      <w:tr w14:paraId="5BDFD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156946AD">
            <w:pPr>
              <w:spacing w:after="0" w:line="240" w:lineRule="auto"/>
            </w:pPr>
            <w:r>
              <w:rPr>
                <w:rFonts w:ascii="微软雅黑" w:hAnsi="微软雅黑" w:eastAsia="微软雅黑"/>
                <w:b/>
                <w:i w:val="0"/>
                <w:color w:val="1A3A5A"/>
                <w:sz w:val="20"/>
              </w:rPr>
              <w:t>远程指令控制</w:t>
            </w:r>
          </w:p>
        </w:tc>
        <w:tc>
          <w:tcPr>
            <w:tcW w:w="7087" w:type="dxa"/>
            <w:shd w:val="clear" w:color="auto" w:fill="FFFDF5"/>
          </w:tcPr>
          <w:p w14:paraId="3C65C4B4">
            <w:pPr>
              <w:spacing w:after="0" w:line="240" w:lineRule="auto"/>
            </w:pPr>
            <w:r>
              <w:rPr>
                <w:rFonts w:ascii="微软雅黑" w:hAnsi="微软雅黑" w:eastAsia="微软雅黑"/>
                <w:b w:val="0"/>
                <w:i/>
                <w:color w:val="888888"/>
                <w:sz w:val="18"/>
              </w:rPr>
              <w:t>描述监控系统需下发的远程控制指令（运动控制、任务指示等）及执行方式</w:t>
            </w:r>
          </w:p>
          <w:p w14:paraId="62561C17">
            <w:pPr>
              <w:spacing w:after="0" w:line="240" w:lineRule="auto"/>
            </w:pPr>
          </w:p>
          <w:p w14:paraId="2B929941">
            <w:pPr>
              <w:spacing w:after="0" w:line="240" w:lineRule="auto"/>
            </w:pPr>
          </w:p>
        </w:tc>
      </w:tr>
      <w:tr w14:paraId="105B7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592347BB">
            <w:pPr>
              <w:spacing w:after="0" w:line="240" w:lineRule="auto"/>
            </w:pPr>
            <w:r>
              <w:rPr>
                <w:rFonts w:ascii="微软雅黑" w:hAnsi="微软雅黑" w:eastAsia="微软雅黑"/>
                <w:b/>
                <w:i w:val="0"/>
                <w:color w:val="1A3A5A"/>
                <w:sz w:val="20"/>
              </w:rPr>
              <w:t>监控系统功能</w:t>
            </w:r>
          </w:p>
        </w:tc>
        <w:tc>
          <w:tcPr>
            <w:tcW w:w="7087" w:type="dxa"/>
            <w:shd w:val="clear" w:color="auto" w:fill="FFFDF5"/>
          </w:tcPr>
          <w:p w14:paraId="1D9D573C">
            <w:pPr>
              <w:spacing w:after="0" w:line="240" w:lineRule="auto"/>
            </w:pPr>
            <w:r>
              <w:rPr>
                <w:rFonts w:ascii="微软雅黑" w:hAnsi="微软雅黑" w:eastAsia="微软雅黑"/>
                <w:b w:val="0"/>
                <w:i/>
                <w:color w:val="888888"/>
                <w:sz w:val="18"/>
              </w:rPr>
              <w:t>描述上位机监控系统的状态监测显示与远程控制操作功能</w:t>
            </w:r>
          </w:p>
          <w:p w14:paraId="60989076">
            <w:pPr>
              <w:spacing w:after="0" w:line="240" w:lineRule="auto"/>
            </w:pPr>
          </w:p>
          <w:p w14:paraId="0AC7814E">
            <w:pPr>
              <w:spacing w:after="0" w:line="240" w:lineRule="auto"/>
            </w:pPr>
          </w:p>
        </w:tc>
      </w:tr>
      <w:tr w14:paraId="4573E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2640AFD4">
            <w:pPr>
              <w:spacing w:after="0" w:line="240" w:lineRule="auto"/>
            </w:pPr>
            <w:r>
              <w:rPr>
                <w:rFonts w:ascii="微软雅黑" w:hAnsi="微软雅黑" w:eastAsia="微软雅黑"/>
                <w:b/>
                <w:i w:val="0"/>
                <w:color w:val="1A3A5A"/>
                <w:sz w:val="20"/>
              </w:rPr>
              <w:t>其他创新功能</w:t>
            </w:r>
          </w:p>
        </w:tc>
        <w:tc>
          <w:tcPr>
            <w:tcW w:w="7087" w:type="dxa"/>
            <w:shd w:val="clear" w:color="auto" w:fill="FFFDF5"/>
          </w:tcPr>
          <w:p w14:paraId="122CAF6A">
            <w:pPr>
              <w:spacing w:after="0" w:line="240" w:lineRule="auto"/>
            </w:pPr>
            <w:r>
              <w:rPr>
                <w:rFonts w:ascii="微软雅黑" w:hAnsi="微软雅黑" w:eastAsia="微软雅黑"/>
                <w:b w:val="0"/>
                <w:i/>
                <w:color w:val="888888"/>
                <w:sz w:val="18"/>
              </w:rPr>
              <w:t>如有其他创新功能（如多机协同、语音交互等），请描述</w:t>
            </w:r>
          </w:p>
          <w:p w14:paraId="41D689C3">
            <w:pPr>
              <w:spacing w:after="0" w:line="240" w:lineRule="auto"/>
            </w:pPr>
          </w:p>
          <w:p w14:paraId="41953BDE">
            <w:pPr>
              <w:spacing w:after="0" w:line="240" w:lineRule="auto"/>
            </w:pPr>
          </w:p>
        </w:tc>
      </w:tr>
    </w:tbl>
    <w:p w14:paraId="6FBDEDB8">
      <w:pPr>
        <w:pStyle w:val="5"/>
        <w:spacing w:before="240" w:after="120"/>
      </w:pPr>
      <w:r>
        <w:rPr>
          <w:rFonts w:ascii="微软雅黑" w:hAnsi="微软雅黑" w:eastAsia="微软雅黑"/>
          <w:b/>
          <w:i w:val="0"/>
          <w:color w:val="2C5F7C"/>
          <w:sz w:val="26"/>
        </w:rPr>
        <w:t>4. 需求分析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54332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6BE5534D">
            <w:pPr>
              <w:spacing w:after="0" w:line="240" w:lineRule="auto"/>
            </w:pPr>
            <w:r>
              <w:rPr>
                <w:rFonts w:ascii="微软雅黑" w:hAnsi="微软雅黑" w:eastAsia="微软雅黑"/>
                <w:b/>
                <w:i w:val="0"/>
                <w:color w:val="1A3A5A"/>
                <w:sz w:val="20"/>
              </w:rPr>
              <w:t>功能需求</w:t>
            </w:r>
          </w:p>
        </w:tc>
        <w:tc>
          <w:tcPr>
            <w:tcW w:w="7087" w:type="dxa"/>
            <w:shd w:val="clear" w:color="auto" w:fill="FFFDF5"/>
          </w:tcPr>
          <w:p w14:paraId="4827867A">
            <w:pPr>
              <w:spacing w:after="0" w:line="240" w:lineRule="auto"/>
            </w:pPr>
            <w:r>
              <w:rPr>
                <w:rFonts w:ascii="微软雅黑" w:hAnsi="微软雅黑" w:eastAsia="微软雅黑"/>
                <w:b w:val="0"/>
                <w:i/>
                <w:color w:val="888888"/>
                <w:sz w:val="18"/>
              </w:rPr>
              <w:t>列出机器人、监控系统、通信系统等各部分的功能需求清单</w:t>
            </w:r>
          </w:p>
          <w:p w14:paraId="675E8669">
            <w:pPr>
              <w:spacing w:after="0" w:line="240" w:lineRule="auto"/>
            </w:pPr>
          </w:p>
          <w:p w14:paraId="430B9467">
            <w:pPr>
              <w:spacing w:after="0" w:line="240" w:lineRule="auto"/>
            </w:pPr>
          </w:p>
        </w:tc>
      </w:tr>
      <w:tr w14:paraId="62C5E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5F845407">
            <w:pPr>
              <w:spacing w:after="0" w:line="240" w:lineRule="auto"/>
            </w:pPr>
            <w:r>
              <w:rPr>
                <w:rFonts w:ascii="微软雅黑" w:hAnsi="微软雅黑" w:eastAsia="微软雅黑"/>
                <w:b/>
                <w:i w:val="0"/>
                <w:color w:val="1A3A5A"/>
                <w:sz w:val="20"/>
              </w:rPr>
              <w:t>性能指标</w:t>
            </w:r>
          </w:p>
        </w:tc>
        <w:tc>
          <w:tcPr>
            <w:tcW w:w="7087" w:type="dxa"/>
            <w:shd w:val="clear" w:color="auto" w:fill="FFFDF5"/>
          </w:tcPr>
          <w:p w14:paraId="06D8B26E">
            <w:pPr>
              <w:spacing w:after="0" w:line="240" w:lineRule="auto"/>
            </w:pPr>
            <w:r>
              <w:rPr>
                <w:rFonts w:ascii="微软雅黑" w:hAnsi="微软雅黑" w:eastAsia="微软雅黑"/>
                <w:b w:val="0"/>
                <w:i/>
                <w:color w:val="888888"/>
                <w:sz w:val="18"/>
              </w:rPr>
              <w:t>提出关键性能指标，如任务完成度≥X%、状态上传延迟≤Xms、远程指令响应≤Xms、平衡稳定度等</w:t>
            </w:r>
          </w:p>
          <w:p w14:paraId="6646F987">
            <w:pPr>
              <w:spacing w:after="0" w:line="240" w:lineRule="auto"/>
            </w:pPr>
          </w:p>
          <w:p w14:paraId="2186A85F">
            <w:pPr>
              <w:spacing w:after="0" w:line="240" w:lineRule="auto"/>
            </w:pPr>
          </w:p>
        </w:tc>
      </w:tr>
      <w:tr w14:paraId="07787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59DA8ACD">
            <w:pPr>
              <w:spacing w:after="0" w:line="240" w:lineRule="auto"/>
            </w:pPr>
            <w:r>
              <w:rPr>
                <w:rFonts w:ascii="微软雅黑" w:hAnsi="微软雅黑" w:eastAsia="微软雅黑"/>
                <w:b/>
                <w:i w:val="0"/>
                <w:color w:val="1A3A5A"/>
                <w:sz w:val="20"/>
              </w:rPr>
              <w:t>技术选型</w:t>
            </w:r>
          </w:p>
        </w:tc>
        <w:tc>
          <w:tcPr>
            <w:tcW w:w="7087" w:type="dxa"/>
            <w:shd w:val="clear" w:color="auto" w:fill="FFFDF5"/>
          </w:tcPr>
          <w:p w14:paraId="6EC6862F">
            <w:pPr>
              <w:spacing w:after="0" w:line="240" w:lineRule="auto"/>
            </w:pPr>
            <w:r>
              <w:rPr>
                <w:rFonts w:ascii="微软雅黑" w:hAnsi="微软雅黑" w:eastAsia="微软雅黑"/>
                <w:b w:val="0"/>
                <w:i/>
                <w:color w:val="888888"/>
                <w:sz w:val="18"/>
              </w:rPr>
              <w:t>通信方式（蓝牙/WiFi/Zigbee比选）、传感器选型、开发工具选型等，说明优选依据</w:t>
            </w:r>
          </w:p>
          <w:p w14:paraId="38363948">
            <w:pPr>
              <w:spacing w:after="0" w:line="240" w:lineRule="auto"/>
            </w:pPr>
          </w:p>
          <w:p w14:paraId="7E3ACA7B">
            <w:pPr>
              <w:spacing w:after="0" w:line="240" w:lineRule="auto"/>
            </w:pPr>
          </w:p>
        </w:tc>
      </w:tr>
      <w:tr w14:paraId="1CE98D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1C9553A9">
            <w:pPr>
              <w:spacing w:after="0" w:line="240" w:lineRule="auto"/>
            </w:pPr>
            <w:r>
              <w:rPr>
                <w:rFonts w:ascii="微软雅黑" w:hAnsi="微软雅黑" w:eastAsia="微软雅黑"/>
                <w:b/>
                <w:i w:val="0"/>
                <w:color w:val="1A3A5A"/>
                <w:sz w:val="20"/>
              </w:rPr>
              <w:t>经济评价</w:t>
            </w:r>
          </w:p>
        </w:tc>
        <w:tc>
          <w:tcPr>
            <w:tcW w:w="7087" w:type="dxa"/>
            <w:shd w:val="clear" w:color="auto" w:fill="FFFDF5"/>
          </w:tcPr>
          <w:p w14:paraId="3677533D">
            <w:pPr>
              <w:spacing w:after="0" w:line="240" w:lineRule="auto"/>
            </w:pPr>
            <w:r>
              <w:rPr>
                <w:rFonts w:ascii="微软雅黑" w:hAnsi="微软雅黑" w:eastAsia="微软雅黑"/>
                <w:b w:val="0"/>
                <w:i/>
                <w:color w:val="888888"/>
                <w:sz w:val="18"/>
              </w:rPr>
              <w:t>从资源占用、功耗、成本等方面分析方案的经济性（呼应新质生产力“高效能”特征）</w:t>
            </w:r>
          </w:p>
          <w:p w14:paraId="2809852F">
            <w:pPr>
              <w:spacing w:after="0" w:line="240" w:lineRule="auto"/>
            </w:pPr>
          </w:p>
          <w:p w14:paraId="5A5688EF">
            <w:pPr>
              <w:spacing w:after="0" w:line="240" w:lineRule="auto"/>
            </w:pPr>
          </w:p>
        </w:tc>
      </w:tr>
      <w:tr w14:paraId="0A70A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61A1903F">
            <w:pPr>
              <w:spacing w:after="0" w:line="240" w:lineRule="auto"/>
            </w:pPr>
            <w:r>
              <w:rPr>
                <w:rFonts w:ascii="微软雅黑" w:hAnsi="微软雅黑" w:eastAsia="微软雅黑"/>
                <w:b/>
                <w:i w:val="0"/>
                <w:color w:val="1A3A5A"/>
                <w:sz w:val="20"/>
              </w:rPr>
              <w:t>环境与风险分析</w:t>
            </w:r>
          </w:p>
        </w:tc>
        <w:tc>
          <w:tcPr>
            <w:tcW w:w="7087" w:type="dxa"/>
            <w:shd w:val="clear" w:color="auto" w:fill="FFFDF5"/>
          </w:tcPr>
          <w:p w14:paraId="6EE9672D">
            <w:pPr>
              <w:spacing w:after="0" w:line="240" w:lineRule="auto"/>
            </w:pPr>
            <w:r>
              <w:rPr>
                <w:rFonts w:ascii="微软雅黑" w:hAnsi="微软雅黑" w:eastAsia="微软雅黑"/>
                <w:b w:val="0"/>
                <w:i/>
                <w:color w:val="888888"/>
                <w:sz w:val="18"/>
              </w:rPr>
              <w:t>分析方案的能耗影响（绿色生产力考量）、潜在风险与应对措施</w:t>
            </w:r>
          </w:p>
          <w:p w14:paraId="1DE7E67E">
            <w:pPr>
              <w:spacing w:after="0" w:line="240" w:lineRule="auto"/>
            </w:pPr>
          </w:p>
          <w:p w14:paraId="0E732E54">
            <w:pPr>
              <w:spacing w:after="0" w:line="240" w:lineRule="auto"/>
            </w:pPr>
          </w:p>
        </w:tc>
      </w:tr>
    </w:tbl>
    <w:p w14:paraId="323B7F0F">
      <w:pPr>
        <w:pStyle w:val="5"/>
        <w:spacing w:before="240" w:after="120"/>
      </w:pPr>
      <w:r>
        <w:rPr>
          <w:rFonts w:ascii="微软雅黑" w:hAnsi="微软雅黑" w:eastAsia="微软雅黑"/>
          <w:b/>
          <w:i w:val="0"/>
          <w:color w:val="2C5F7C"/>
          <w:sz w:val="26"/>
        </w:rPr>
        <w:t>5. 初步方案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559553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5AED23C6">
            <w:pPr>
              <w:spacing w:after="0" w:line="240" w:lineRule="auto"/>
            </w:pPr>
            <w:r>
              <w:rPr>
                <w:rFonts w:ascii="微软雅黑" w:hAnsi="微软雅黑" w:eastAsia="微软雅黑"/>
                <w:b/>
                <w:i w:val="0"/>
                <w:color w:val="1A3A5A"/>
                <w:sz w:val="20"/>
              </w:rPr>
              <w:t>总体架构</w:t>
            </w:r>
          </w:p>
        </w:tc>
        <w:tc>
          <w:tcPr>
            <w:tcW w:w="7087" w:type="dxa"/>
            <w:shd w:val="clear" w:color="auto" w:fill="FFFDF5"/>
          </w:tcPr>
          <w:p w14:paraId="121896DC">
            <w:pPr>
              <w:spacing w:after="0" w:line="240" w:lineRule="auto"/>
            </w:pPr>
            <w:r>
              <w:rPr>
                <w:rFonts w:ascii="微软雅黑" w:hAnsi="微软雅黑" w:eastAsia="微软雅黑"/>
                <w:b w:val="0"/>
                <w:i/>
                <w:color w:val="888888"/>
                <w:sz w:val="18"/>
              </w:rPr>
              <w:t>描述系统总体架构：机器人节点↔无线通信↔监控系统，各子系统划分与关系</w:t>
            </w:r>
          </w:p>
          <w:p w14:paraId="415FBD74">
            <w:pPr>
              <w:spacing w:after="0" w:line="240" w:lineRule="auto"/>
            </w:pPr>
          </w:p>
          <w:p w14:paraId="0AE7A26E">
            <w:pPr>
              <w:spacing w:after="0" w:line="240" w:lineRule="auto"/>
            </w:pPr>
          </w:p>
        </w:tc>
      </w:tr>
      <w:tr w14:paraId="2B71CD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62F4AB6A">
            <w:pPr>
              <w:spacing w:after="0" w:line="240" w:lineRule="auto"/>
            </w:pPr>
            <w:r>
              <w:rPr>
                <w:rFonts w:ascii="微软雅黑" w:hAnsi="微软雅黑" w:eastAsia="微软雅黑"/>
                <w:b/>
                <w:i w:val="0"/>
                <w:color w:val="1A3A5A"/>
                <w:sz w:val="20"/>
              </w:rPr>
              <w:t>硬件方案</w:t>
            </w:r>
            <w:r>
              <w:rPr>
                <w:rFonts w:ascii="微软雅黑" w:hAnsi="微软雅黑" w:eastAsia="微软雅黑"/>
                <w:b/>
                <w:i w:val="0"/>
                <w:color w:val="1A3A5A"/>
                <w:sz w:val="20"/>
              </w:rPr>
              <w:br w:type="textWrapping"/>
            </w:r>
            <w:r>
              <w:rPr>
                <w:rFonts w:ascii="微软雅黑" w:hAnsi="微软雅黑" w:eastAsia="微软雅黑"/>
                <w:b/>
                <w:i w:val="0"/>
                <w:color w:val="1A3A5A"/>
                <w:sz w:val="20"/>
              </w:rPr>
              <w:t>（A1+A2）</w:t>
            </w:r>
          </w:p>
        </w:tc>
        <w:tc>
          <w:tcPr>
            <w:tcW w:w="7087" w:type="dxa"/>
            <w:shd w:val="clear" w:color="auto" w:fill="FFFDF5"/>
          </w:tcPr>
          <w:p w14:paraId="28769D1E">
            <w:pPr>
              <w:spacing w:after="0" w:line="240" w:lineRule="auto"/>
            </w:pPr>
            <w:r>
              <w:rPr>
                <w:rFonts w:ascii="微软雅黑" w:hAnsi="微软雅黑" w:eastAsia="微软雅黑"/>
                <w:b w:val="0"/>
                <w:i/>
                <w:color w:val="888888"/>
                <w:sz w:val="18"/>
              </w:rPr>
              <w:t>电路模块方案（驱动、供电、传感器接口、通信模块）、结构方案（安装布局、外观、人机界面）</w:t>
            </w:r>
          </w:p>
          <w:p w14:paraId="0C868A0E">
            <w:pPr>
              <w:spacing w:after="0" w:line="240" w:lineRule="auto"/>
            </w:pPr>
          </w:p>
          <w:p w14:paraId="016B6948">
            <w:pPr>
              <w:spacing w:after="0" w:line="240" w:lineRule="auto"/>
            </w:pPr>
          </w:p>
        </w:tc>
      </w:tr>
      <w:tr w14:paraId="78AB04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41490E04">
            <w:pPr>
              <w:spacing w:after="0" w:line="240" w:lineRule="auto"/>
            </w:pPr>
            <w:r>
              <w:rPr>
                <w:rFonts w:ascii="微软雅黑" w:hAnsi="微软雅黑" w:eastAsia="微软雅黑"/>
                <w:b/>
                <w:i w:val="0"/>
                <w:color w:val="1A3A5A"/>
                <w:sz w:val="20"/>
              </w:rPr>
              <w:t>软件方案</w:t>
            </w:r>
            <w:r>
              <w:rPr>
                <w:rFonts w:ascii="微软雅黑" w:hAnsi="微软雅黑" w:eastAsia="微软雅黑"/>
                <w:b/>
                <w:i w:val="0"/>
                <w:color w:val="1A3A5A"/>
                <w:sz w:val="20"/>
              </w:rPr>
              <w:br w:type="textWrapping"/>
            </w:r>
            <w:r>
              <w:rPr>
                <w:rFonts w:ascii="微软雅黑" w:hAnsi="微软雅黑" w:eastAsia="微软雅黑"/>
                <w:b/>
                <w:i w:val="0"/>
                <w:color w:val="1A3A5A"/>
                <w:sz w:val="20"/>
              </w:rPr>
              <w:t>（B）</w:t>
            </w:r>
          </w:p>
        </w:tc>
        <w:tc>
          <w:tcPr>
            <w:tcW w:w="7087" w:type="dxa"/>
            <w:shd w:val="clear" w:color="auto" w:fill="FFFDF5"/>
          </w:tcPr>
          <w:p w14:paraId="2EF0FEB5">
            <w:pPr>
              <w:spacing w:after="0" w:line="240" w:lineRule="auto"/>
            </w:pPr>
            <w:r>
              <w:rPr>
                <w:rFonts w:ascii="微软雅黑" w:hAnsi="微软雅黑" w:eastAsia="微软雅黑"/>
                <w:b w:val="0"/>
                <w:i/>
                <w:color w:val="888888"/>
                <w:sz w:val="18"/>
              </w:rPr>
              <w:t>FreeRTOS任务划分、传感器采集方案、控制算法方案、任务执行状态机方案、通信协议方案</w:t>
            </w:r>
          </w:p>
          <w:p w14:paraId="67CC06E0">
            <w:pPr>
              <w:spacing w:after="0" w:line="240" w:lineRule="auto"/>
            </w:pPr>
          </w:p>
          <w:p w14:paraId="5978A000">
            <w:pPr>
              <w:spacing w:after="0" w:line="240" w:lineRule="auto"/>
            </w:pPr>
          </w:p>
        </w:tc>
      </w:tr>
      <w:tr w14:paraId="5F466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62B14F87">
            <w:pPr>
              <w:spacing w:after="0" w:line="240" w:lineRule="auto"/>
            </w:pPr>
            <w:r>
              <w:rPr>
                <w:rFonts w:ascii="微软雅黑" w:hAnsi="微软雅黑" w:eastAsia="微软雅黑"/>
                <w:b/>
                <w:i w:val="0"/>
                <w:color w:val="1A3A5A"/>
                <w:sz w:val="20"/>
              </w:rPr>
              <w:t>上位机方案</w:t>
            </w:r>
            <w:r>
              <w:rPr>
                <w:rFonts w:ascii="微软雅黑" w:hAnsi="微软雅黑" w:eastAsia="微软雅黑"/>
                <w:b/>
                <w:i w:val="0"/>
                <w:color w:val="1A3A5A"/>
                <w:sz w:val="20"/>
              </w:rPr>
              <w:br w:type="textWrapping"/>
            </w:r>
            <w:r>
              <w:rPr>
                <w:rFonts w:ascii="微软雅黑" w:hAnsi="微软雅黑" w:eastAsia="微软雅黑"/>
                <w:b/>
                <w:i w:val="0"/>
                <w:color w:val="1A3A5A"/>
                <w:sz w:val="20"/>
              </w:rPr>
              <w:t>（C）</w:t>
            </w:r>
          </w:p>
        </w:tc>
        <w:tc>
          <w:tcPr>
            <w:tcW w:w="7087" w:type="dxa"/>
            <w:shd w:val="clear" w:color="auto" w:fill="FFFDF5"/>
          </w:tcPr>
          <w:p w14:paraId="68385812">
            <w:pPr>
              <w:spacing w:after="0" w:line="240" w:lineRule="auto"/>
            </w:pPr>
            <w:r>
              <w:rPr>
                <w:rFonts w:ascii="微软雅黑" w:hAnsi="微软雅黑" w:eastAsia="微软雅黑"/>
                <w:b w:val="0"/>
                <w:i/>
                <w:color w:val="888888"/>
                <w:sz w:val="18"/>
              </w:rPr>
              <w:t>软件架构、通信接口方案、界面设计方案（状态显示面板+远程控制面板）、数据处理方案</w:t>
            </w:r>
          </w:p>
          <w:p w14:paraId="0B7EC7A8">
            <w:pPr>
              <w:spacing w:after="0" w:line="240" w:lineRule="auto"/>
            </w:pPr>
          </w:p>
          <w:p w14:paraId="095375DE">
            <w:pPr>
              <w:spacing w:after="0" w:line="240" w:lineRule="auto"/>
            </w:pPr>
          </w:p>
        </w:tc>
      </w:tr>
      <w:tr w14:paraId="1569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0ECA4783">
            <w:pPr>
              <w:spacing w:after="0" w:line="240" w:lineRule="auto"/>
            </w:pPr>
            <w:r>
              <w:rPr>
                <w:rFonts w:ascii="微软雅黑" w:hAnsi="微软雅黑" w:eastAsia="微软雅黑"/>
                <w:b/>
                <w:i w:val="0"/>
                <w:color w:val="1A3A5A"/>
                <w:sz w:val="20"/>
              </w:rPr>
              <w:t>通信协议</w:t>
            </w:r>
          </w:p>
        </w:tc>
        <w:tc>
          <w:tcPr>
            <w:tcW w:w="7087" w:type="dxa"/>
            <w:shd w:val="clear" w:color="auto" w:fill="FFFDF5"/>
          </w:tcPr>
          <w:p w14:paraId="4D6D00B3">
            <w:pPr>
              <w:spacing w:after="0" w:line="240" w:lineRule="auto"/>
            </w:pPr>
            <w:r>
              <w:rPr>
                <w:rFonts w:ascii="微软雅黑" w:hAnsi="微软雅黑" w:eastAsia="微软雅黑"/>
                <w:b w:val="0"/>
                <w:i/>
                <w:color w:val="888888"/>
                <w:sz w:val="18"/>
              </w:rPr>
              <w:t>定义上行数据帧格式（机器人→监控系统）与下行指令帧格式（监控系统→机器人），含帧头、数据段、校验</w:t>
            </w:r>
          </w:p>
          <w:p w14:paraId="0F873FCF">
            <w:pPr>
              <w:spacing w:after="0" w:line="240" w:lineRule="auto"/>
            </w:pPr>
          </w:p>
          <w:p w14:paraId="44F27D5A">
            <w:pPr>
              <w:spacing w:after="0" w:line="240" w:lineRule="auto"/>
            </w:pPr>
          </w:p>
        </w:tc>
      </w:tr>
    </w:tbl>
    <w:p w14:paraId="38D88B3F">
      <w:pPr>
        <w:pStyle w:val="5"/>
        <w:spacing w:before="240" w:after="120"/>
      </w:pPr>
      <w:r>
        <w:rPr>
          <w:rFonts w:ascii="微软雅黑" w:hAnsi="微软雅黑" w:eastAsia="微软雅黑"/>
          <w:b/>
          <w:i w:val="0"/>
          <w:color w:val="2C5F7C"/>
          <w:sz w:val="26"/>
        </w:rPr>
        <w:t>6. 工作计划</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1701"/>
        <w:gridCol w:w="1701"/>
        <w:gridCol w:w="1701"/>
        <w:gridCol w:w="1984"/>
      </w:tblGrid>
      <w:tr w14:paraId="508FF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6E4F0"/>
          </w:tcPr>
          <w:p w14:paraId="6DD0EEC0">
            <w:pPr>
              <w:spacing w:after="0" w:line="240" w:lineRule="auto"/>
            </w:pPr>
            <w:r>
              <w:rPr>
                <w:rFonts w:ascii="微软雅黑" w:hAnsi="微软雅黑" w:eastAsia="微软雅黑"/>
                <w:b/>
                <w:i w:val="0"/>
                <w:color w:val="1A3A5A"/>
                <w:sz w:val="20"/>
              </w:rPr>
              <w:t>时间</w:t>
            </w:r>
          </w:p>
        </w:tc>
        <w:tc>
          <w:tcPr>
            <w:tcW w:w="1701" w:type="dxa"/>
            <w:shd w:val="clear" w:color="auto" w:fill="D6E4F0"/>
          </w:tcPr>
          <w:p w14:paraId="4713D914">
            <w:pPr>
              <w:spacing w:after="0" w:line="240" w:lineRule="auto"/>
            </w:pPr>
            <w:r>
              <w:rPr>
                <w:rFonts w:ascii="微软雅黑" w:hAnsi="微软雅黑" w:eastAsia="微软雅黑"/>
                <w:b/>
                <w:i w:val="0"/>
                <w:color w:val="1A3A5A"/>
                <w:sz w:val="20"/>
              </w:rPr>
              <w:t>A1：电路</w:t>
            </w:r>
          </w:p>
        </w:tc>
        <w:tc>
          <w:tcPr>
            <w:tcW w:w="1701" w:type="dxa"/>
            <w:shd w:val="clear" w:color="auto" w:fill="D6E4F0"/>
          </w:tcPr>
          <w:p w14:paraId="251C690F">
            <w:pPr>
              <w:spacing w:after="0" w:line="240" w:lineRule="auto"/>
            </w:pPr>
            <w:r>
              <w:rPr>
                <w:rFonts w:ascii="微软雅黑" w:hAnsi="微软雅黑" w:eastAsia="微软雅黑"/>
                <w:b/>
                <w:i w:val="0"/>
                <w:color w:val="1A3A5A"/>
                <w:sz w:val="20"/>
              </w:rPr>
              <w:t>A2：结构</w:t>
            </w:r>
          </w:p>
        </w:tc>
        <w:tc>
          <w:tcPr>
            <w:tcW w:w="1701" w:type="dxa"/>
            <w:shd w:val="clear" w:color="auto" w:fill="D6E4F0"/>
          </w:tcPr>
          <w:p w14:paraId="1C5555D7">
            <w:pPr>
              <w:spacing w:after="0" w:line="240" w:lineRule="auto"/>
            </w:pPr>
            <w:r>
              <w:rPr>
                <w:rFonts w:ascii="微软雅黑" w:hAnsi="微软雅黑" w:eastAsia="微软雅黑"/>
                <w:b/>
                <w:i w:val="0"/>
                <w:color w:val="1A3A5A"/>
                <w:sz w:val="20"/>
              </w:rPr>
              <w:t>B：程序</w:t>
            </w:r>
          </w:p>
        </w:tc>
        <w:tc>
          <w:tcPr>
            <w:tcW w:w="1984" w:type="dxa"/>
            <w:shd w:val="clear" w:color="auto" w:fill="D6E4F0"/>
          </w:tcPr>
          <w:p w14:paraId="137BA9DE">
            <w:pPr>
              <w:spacing w:after="0" w:line="240" w:lineRule="auto"/>
            </w:pPr>
            <w:r>
              <w:rPr>
                <w:rFonts w:ascii="微软雅黑" w:hAnsi="微软雅黑" w:eastAsia="微软雅黑"/>
                <w:b/>
                <w:i w:val="0"/>
                <w:color w:val="1A3A5A"/>
                <w:sz w:val="20"/>
              </w:rPr>
              <w:t>C：上位机</w:t>
            </w:r>
          </w:p>
        </w:tc>
      </w:tr>
      <w:tr w14:paraId="52696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3D0BB394">
            <w:pPr>
              <w:spacing w:after="0" w:line="240" w:lineRule="auto"/>
            </w:pPr>
            <w:r>
              <w:rPr>
                <w:rFonts w:ascii="微软雅黑" w:hAnsi="微软雅黑" w:eastAsia="微软雅黑"/>
                <w:b/>
                <w:i w:val="0"/>
                <w:color w:val="1A1A1A"/>
                <w:sz w:val="20"/>
              </w:rPr>
              <w:t>第1周</w:t>
            </w:r>
            <w:r>
              <w:rPr>
                <w:rFonts w:ascii="微软雅黑" w:hAnsi="微软雅黑" w:eastAsia="微软雅黑"/>
                <w:b/>
                <w:i w:val="0"/>
                <w:color w:val="1A1A1A"/>
                <w:sz w:val="20"/>
              </w:rPr>
              <w:br w:type="textWrapping"/>
            </w:r>
            <w:r>
              <w:rPr>
                <w:rFonts w:ascii="微软雅黑" w:hAnsi="微软雅黑" w:eastAsia="微软雅黑"/>
                <w:b/>
                <w:i w:val="0"/>
                <w:color w:val="1A1A1A"/>
                <w:sz w:val="20"/>
              </w:rPr>
              <w:t>第1–5天</w:t>
            </w:r>
          </w:p>
        </w:tc>
        <w:tc>
          <w:tcPr>
            <w:tcW w:w="1701" w:type="dxa"/>
            <w:shd w:val="clear" w:color="auto" w:fill="FFFDF5"/>
          </w:tcPr>
          <w:p w14:paraId="69E53D45">
            <w:pPr>
              <w:spacing w:after="0" w:line="240" w:lineRule="auto"/>
            </w:pPr>
            <w:r>
              <w:rPr>
                <w:rFonts w:ascii="微软雅黑" w:hAnsi="微软雅黑" w:eastAsia="微软雅黑"/>
                <w:b w:val="0"/>
                <w:i/>
                <w:color w:val="888888"/>
                <w:sz w:val="18"/>
              </w:rPr>
              <w:t>电路原理图、PCB设计启动</w:t>
            </w:r>
          </w:p>
          <w:p w14:paraId="4B9DDD4C">
            <w:pPr>
              <w:spacing w:after="0" w:line="240" w:lineRule="auto"/>
            </w:pPr>
          </w:p>
          <w:p w14:paraId="3744FA9D">
            <w:pPr>
              <w:spacing w:after="0" w:line="240" w:lineRule="auto"/>
            </w:pPr>
          </w:p>
        </w:tc>
        <w:tc>
          <w:tcPr>
            <w:tcW w:w="1701" w:type="dxa"/>
            <w:shd w:val="clear" w:color="auto" w:fill="FFFDF5"/>
          </w:tcPr>
          <w:p w14:paraId="31C2A294">
            <w:pPr>
              <w:spacing w:after="0" w:line="240" w:lineRule="auto"/>
            </w:pPr>
            <w:r>
              <w:rPr>
                <w:rFonts w:ascii="微软雅黑" w:hAnsi="微软雅黑" w:eastAsia="微软雅黑"/>
                <w:b w:val="0"/>
                <w:i/>
                <w:color w:val="888888"/>
                <w:sz w:val="18"/>
              </w:rPr>
              <w:t>结构方案、外观设计启动</w:t>
            </w:r>
          </w:p>
          <w:p w14:paraId="26BB44E0">
            <w:pPr>
              <w:spacing w:after="0" w:line="240" w:lineRule="auto"/>
            </w:pPr>
          </w:p>
          <w:p w14:paraId="03B85CB9">
            <w:pPr>
              <w:spacing w:after="0" w:line="240" w:lineRule="auto"/>
            </w:pPr>
          </w:p>
        </w:tc>
        <w:tc>
          <w:tcPr>
            <w:tcW w:w="1701" w:type="dxa"/>
            <w:shd w:val="clear" w:color="auto" w:fill="FFFDF5"/>
          </w:tcPr>
          <w:p w14:paraId="0C864720">
            <w:pPr>
              <w:spacing w:after="0" w:line="240" w:lineRule="auto"/>
            </w:pPr>
            <w:r>
              <w:rPr>
                <w:rFonts w:ascii="微软雅黑" w:hAnsi="微软雅黑" w:eastAsia="微软雅黑"/>
                <w:b w:val="0"/>
                <w:i/>
                <w:color w:val="888888"/>
                <w:sz w:val="18"/>
              </w:rPr>
              <w:t>传感器采集、运动控制</w:t>
            </w:r>
          </w:p>
          <w:p w14:paraId="2FDCE8F4">
            <w:pPr>
              <w:spacing w:after="0" w:line="240" w:lineRule="auto"/>
            </w:pPr>
          </w:p>
          <w:p w14:paraId="558906B0">
            <w:pPr>
              <w:spacing w:after="0" w:line="240" w:lineRule="auto"/>
            </w:pPr>
          </w:p>
        </w:tc>
        <w:tc>
          <w:tcPr>
            <w:tcW w:w="1984" w:type="dxa"/>
            <w:shd w:val="clear" w:color="auto" w:fill="FFFDF5"/>
          </w:tcPr>
          <w:p w14:paraId="06649CAF">
            <w:pPr>
              <w:spacing w:after="0" w:line="240" w:lineRule="auto"/>
            </w:pPr>
            <w:r>
              <w:rPr>
                <w:rFonts w:ascii="微软雅黑" w:hAnsi="微软雅黑" w:eastAsia="微软雅黑"/>
                <w:b w:val="0"/>
                <w:i/>
                <w:color w:val="888888"/>
                <w:sz w:val="18"/>
              </w:rPr>
              <w:t>通信框架、界面原型</w:t>
            </w:r>
          </w:p>
          <w:p w14:paraId="55234F0A">
            <w:pPr>
              <w:spacing w:after="0" w:line="240" w:lineRule="auto"/>
            </w:pPr>
          </w:p>
          <w:p w14:paraId="6990EF39">
            <w:pPr>
              <w:spacing w:after="0" w:line="240" w:lineRule="auto"/>
            </w:pPr>
          </w:p>
        </w:tc>
      </w:tr>
      <w:tr w14:paraId="1039F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51571A4">
            <w:pPr>
              <w:spacing w:after="0" w:line="240" w:lineRule="auto"/>
            </w:pPr>
            <w:r>
              <w:rPr>
                <w:rFonts w:ascii="微软雅黑" w:hAnsi="微软雅黑" w:eastAsia="微软雅黑"/>
                <w:b/>
                <w:i w:val="0"/>
                <w:color w:val="1A1A1A"/>
                <w:sz w:val="20"/>
              </w:rPr>
              <w:t>第1周</w:t>
            </w:r>
            <w:r>
              <w:rPr>
                <w:rFonts w:ascii="微软雅黑" w:hAnsi="微软雅黑" w:eastAsia="微软雅黑"/>
                <w:b/>
                <w:i w:val="0"/>
                <w:color w:val="1A1A1A"/>
                <w:sz w:val="20"/>
              </w:rPr>
              <w:br w:type="textWrapping"/>
            </w:r>
            <w:r>
              <w:rPr>
                <w:rFonts w:ascii="微软雅黑" w:hAnsi="微软雅黑" w:eastAsia="微软雅黑"/>
                <w:b/>
                <w:i w:val="0"/>
                <w:color w:val="1A1A1A"/>
                <w:sz w:val="20"/>
              </w:rPr>
              <w:t>第6–7天</w:t>
            </w:r>
          </w:p>
        </w:tc>
        <w:tc>
          <w:tcPr>
            <w:tcW w:w="1701" w:type="dxa"/>
            <w:shd w:val="clear" w:color="auto" w:fill="FFFDF5"/>
          </w:tcPr>
          <w:p w14:paraId="4575C2E3">
            <w:pPr>
              <w:spacing w:after="0" w:line="240" w:lineRule="auto"/>
            </w:pPr>
          </w:p>
        </w:tc>
        <w:tc>
          <w:tcPr>
            <w:tcW w:w="1701" w:type="dxa"/>
            <w:shd w:val="clear" w:color="auto" w:fill="FFFDF5"/>
          </w:tcPr>
          <w:p w14:paraId="53296805">
            <w:pPr>
              <w:spacing w:after="0" w:line="240" w:lineRule="auto"/>
            </w:pPr>
          </w:p>
        </w:tc>
        <w:tc>
          <w:tcPr>
            <w:tcW w:w="1701" w:type="dxa"/>
            <w:shd w:val="clear" w:color="auto" w:fill="FFFDF5"/>
          </w:tcPr>
          <w:p w14:paraId="6B1A7F11">
            <w:pPr>
              <w:spacing w:after="0" w:line="240" w:lineRule="auto"/>
            </w:pPr>
          </w:p>
        </w:tc>
        <w:tc>
          <w:tcPr>
            <w:tcW w:w="1984" w:type="dxa"/>
            <w:shd w:val="clear" w:color="auto" w:fill="FFFDF5"/>
          </w:tcPr>
          <w:p w14:paraId="3DF7FE57">
            <w:pPr>
              <w:spacing w:after="0" w:line="240" w:lineRule="auto"/>
            </w:pPr>
          </w:p>
        </w:tc>
      </w:tr>
      <w:tr w14:paraId="03941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140BBA68">
            <w:pPr>
              <w:spacing w:after="0" w:line="240" w:lineRule="auto"/>
            </w:pPr>
            <w:r>
              <w:rPr>
                <w:rFonts w:ascii="微软雅黑" w:hAnsi="微软雅黑" w:eastAsia="微软雅黑"/>
                <w:b/>
                <w:i w:val="0"/>
                <w:color w:val="1A1A1A"/>
                <w:sz w:val="20"/>
              </w:rPr>
              <w:t>第2周</w:t>
            </w:r>
            <w:r>
              <w:rPr>
                <w:rFonts w:ascii="微软雅黑" w:hAnsi="微软雅黑" w:eastAsia="微软雅黑"/>
                <w:b/>
                <w:i w:val="0"/>
                <w:color w:val="1A1A1A"/>
                <w:sz w:val="20"/>
              </w:rPr>
              <w:br w:type="textWrapping"/>
            </w:r>
            <w:r>
              <w:rPr>
                <w:rFonts w:ascii="微软雅黑" w:hAnsi="微软雅黑" w:eastAsia="微软雅黑"/>
                <w:b/>
                <w:i w:val="0"/>
                <w:color w:val="1A1A1A"/>
                <w:sz w:val="20"/>
              </w:rPr>
              <w:t>第8–10天</w:t>
            </w:r>
          </w:p>
        </w:tc>
        <w:tc>
          <w:tcPr>
            <w:tcW w:w="1701" w:type="dxa"/>
            <w:shd w:val="clear" w:color="auto" w:fill="FFFDF5"/>
          </w:tcPr>
          <w:p w14:paraId="50EB7E2E">
            <w:pPr>
              <w:spacing w:after="0" w:line="240" w:lineRule="auto"/>
            </w:pPr>
            <w:r>
              <w:rPr>
                <w:rFonts w:ascii="微软雅黑" w:hAnsi="微软雅黑" w:eastAsia="微软雅黑"/>
                <w:b w:val="0"/>
                <w:i/>
                <w:color w:val="888888"/>
                <w:sz w:val="18"/>
              </w:rPr>
              <w:t>电路板制作、焊接、调试</w:t>
            </w:r>
          </w:p>
          <w:p w14:paraId="5402D0F8">
            <w:pPr>
              <w:spacing w:after="0" w:line="240" w:lineRule="auto"/>
            </w:pPr>
          </w:p>
          <w:p w14:paraId="17602261">
            <w:pPr>
              <w:spacing w:after="0" w:line="240" w:lineRule="auto"/>
            </w:pPr>
          </w:p>
        </w:tc>
        <w:tc>
          <w:tcPr>
            <w:tcW w:w="1701" w:type="dxa"/>
            <w:shd w:val="clear" w:color="auto" w:fill="FFFDF5"/>
          </w:tcPr>
          <w:p w14:paraId="791E342B">
            <w:pPr>
              <w:spacing w:after="0" w:line="240" w:lineRule="auto"/>
            </w:pPr>
            <w:r>
              <w:rPr>
                <w:rFonts w:ascii="微软雅黑" w:hAnsi="微软雅黑" w:eastAsia="微软雅黑"/>
                <w:b w:val="0"/>
                <w:i/>
                <w:color w:val="888888"/>
                <w:sz w:val="18"/>
              </w:rPr>
              <w:t>装配、人机界面</w:t>
            </w:r>
          </w:p>
          <w:p w14:paraId="46F07A76">
            <w:pPr>
              <w:spacing w:after="0" w:line="240" w:lineRule="auto"/>
            </w:pPr>
          </w:p>
          <w:p w14:paraId="59AB1E58">
            <w:pPr>
              <w:spacing w:after="0" w:line="240" w:lineRule="auto"/>
            </w:pPr>
          </w:p>
        </w:tc>
        <w:tc>
          <w:tcPr>
            <w:tcW w:w="1701" w:type="dxa"/>
            <w:shd w:val="clear" w:color="auto" w:fill="FFFDF5"/>
          </w:tcPr>
          <w:p w14:paraId="338BF75E">
            <w:pPr>
              <w:spacing w:after="0" w:line="240" w:lineRule="auto"/>
            </w:pPr>
            <w:r>
              <w:rPr>
                <w:rFonts w:ascii="微软雅黑" w:hAnsi="微软雅黑" w:eastAsia="微软雅黑"/>
                <w:b w:val="0"/>
                <w:i/>
                <w:color w:val="888888"/>
                <w:sz w:val="18"/>
              </w:rPr>
              <w:t>状态上传、指令解析</w:t>
            </w:r>
          </w:p>
          <w:p w14:paraId="0679D3A7">
            <w:pPr>
              <w:spacing w:after="0" w:line="240" w:lineRule="auto"/>
            </w:pPr>
          </w:p>
          <w:p w14:paraId="797BC334">
            <w:pPr>
              <w:spacing w:after="0" w:line="240" w:lineRule="auto"/>
            </w:pPr>
          </w:p>
        </w:tc>
        <w:tc>
          <w:tcPr>
            <w:tcW w:w="1984" w:type="dxa"/>
            <w:shd w:val="clear" w:color="auto" w:fill="FFFDF5"/>
          </w:tcPr>
          <w:p w14:paraId="45DC9C4B">
            <w:pPr>
              <w:spacing w:after="0" w:line="240" w:lineRule="auto"/>
            </w:pPr>
            <w:r>
              <w:rPr>
                <w:rFonts w:ascii="微软雅黑" w:hAnsi="微软雅黑" w:eastAsia="微软雅黑"/>
                <w:b w:val="0"/>
                <w:i/>
                <w:color w:val="888888"/>
                <w:sz w:val="18"/>
              </w:rPr>
              <w:t>状态显示、远程控制</w:t>
            </w:r>
          </w:p>
          <w:p w14:paraId="056CE462">
            <w:pPr>
              <w:spacing w:after="0" w:line="240" w:lineRule="auto"/>
            </w:pPr>
          </w:p>
          <w:p w14:paraId="79D7FBA2">
            <w:pPr>
              <w:spacing w:after="0" w:line="240" w:lineRule="auto"/>
            </w:pPr>
          </w:p>
        </w:tc>
      </w:tr>
      <w:tr w14:paraId="26F53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00E76B0F">
            <w:pPr>
              <w:spacing w:after="0" w:line="240" w:lineRule="auto"/>
            </w:pPr>
            <w:r>
              <w:rPr>
                <w:rFonts w:ascii="微软雅黑" w:hAnsi="微软雅黑" w:eastAsia="微软雅黑"/>
                <w:b/>
                <w:i w:val="0"/>
                <w:color w:val="1A1A1A"/>
                <w:sz w:val="20"/>
              </w:rPr>
              <w:t>第3周</w:t>
            </w:r>
            <w:r>
              <w:rPr>
                <w:rFonts w:ascii="微软雅黑" w:hAnsi="微软雅黑" w:eastAsia="微软雅黑"/>
                <w:b/>
                <w:i w:val="0"/>
                <w:color w:val="1A1A1A"/>
                <w:sz w:val="20"/>
              </w:rPr>
              <w:br w:type="textWrapping"/>
            </w:r>
            <w:r>
              <w:rPr>
                <w:rFonts w:ascii="微软雅黑" w:hAnsi="微软雅黑" w:eastAsia="微软雅黑"/>
                <w:b/>
                <w:i w:val="0"/>
                <w:color w:val="1A1A1A"/>
                <w:sz w:val="20"/>
              </w:rPr>
              <w:t>第11–14天</w:t>
            </w:r>
          </w:p>
        </w:tc>
        <w:tc>
          <w:tcPr>
            <w:tcW w:w="1701" w:type="dxa"/>
            <w:shd w:val="clear" w:color="auto" w:fill="FFFDF5"/>
          </w:tcPr>
          <w:p w14:paraId="30AED7DB">
            <w:pPr>
              <w:spacing w:after="0" w:line="240" w:lineRule="auto"/>
            </w:pPr>
            <w:r>
              <w:rPr>
                <w:rFonts w:ascii="微软雅黑" w:hAnsi="微软雅黑" w:eastAsia="微软雅黑"/>
                <w:b w:val="0"/>
                <w:i/>
                <w:color w:val="888888"/>
                <w:sz w:val="18"/>
              </w:rPr>
              <w:t>联调配合</w:t>
            </w:r>
          </w:p>
          <w:p w14:paraId="72BFBBB7">
            <w:pPr>
              <w:spacing w:after="0" w:line="240" w:lineRule="auto"/>
            </w:pPr>
          </w:p>
          <w:p w14:paraId="4D2B6B63">
            <w:pPr>
              <w:spacing w:after="0" w:line="240" w:lineRule="auto"/>
            </w:pPr>
          </w:p>
        </w:tc>
        <w:tc>
          <w:tcPr>
            <w:tcW w:w="1701" w:type="dxa"/>
            <w:shd w:val="clear" w:color="auto" w:fill="FFFDF5"/>
          </w:tcPr>
          <w:p w14:paraId="0392167D">
            <w:pPr>
              <w:spacing w:after="0" w:line="240" w:lineRule="auto"/>
            </w:pPr>
            <w:r>
              <w:rPr>
                <w:rFonts w:ascii="微软雅黑" w:hAnsi="微软雅黑" w:eastAsia="微软雅黑"/>
                <w:b w:val="0"/>
                <w:i/>
                <w:color w:val="888888"/>
                <w:sz w:val="18"/>
              </w:rPr>
              <w:t>结构联调配合</w:t>
            </w:r>
          </w:p>
          <w:p w14:paraId="1545B4BB">
            <w:pPr>
              <w:spacing w:after="0" w:line="240" w:lineRule="auto"/>
            </w:pPr>
          </w:p>
          <w:p w14:paraId="7E3BA473">
            <w:pPr>
              <w:spacing w:after="0" w:line="240" w:lineRule="auto"/>
            </w:pPr>
          </w:p>
        </w:tc>
        <w:tc>
          <w:tcPr>
            <w:tcW w:w="1701" w:type="dxa"/>
            <w:shd w:val="clear" w:color="auto" w:fill="FFFDF5"/>
          </w:tcPr>
          <w:p w14:paraId="2D19286B">
            <w:pPr>
              <w:spacing w:after="0" w:line="240" w:lineRule="auto"/>
            </w:pPr>
            <w:r>
              <w:rPr>
                <w:rFonts w:ascii="微软雅黑" w:hAnsi="微软雅黑" w:eastAsia="微软雅黑"/>
                <w:b w:val="0"/>
                <w:i/>
                <w:color w:val="888888"/>
                <w:sz w:val="18"/>
              </w:rPr>
              <w:t>联调、任务验证</w:t>
            </w:r>
          </w:p>
          <w:p w14:paraId="1034E84B">
            <w:pPr>
              <w:spacing w:after="0" w:line="240" w:lineRule="auto"/>
            </w:pPr>
          </w:p>
          <w:p w14:paraId="23382A81">
            <w:pPr>
              <w:spacing w:after="0" w:line="240" w:lineRule="auto"/>
            </w:pPr>
          </w:p>
        </w:tc>
        <w:tc>
          <w:tcPr>
            <w:tcW w:w="1984" w:type="dxa"/>
            <w:shd w:val="clear" w:color="auto" w:fill="FFFDF5"/>
          </w:tcPr>
          <w:p w14:paraId="20B44859">
            <w:pPr>
              <w:spacing w:after="0" w:line="240" w:lineRule="auto"/>
            </w:pPr>
            <w:r>
              <w:rPr>
                <w:rFonts w:ascii="微软雅黑" w:hAnsi="微软雅黑" w:eastAsia="微软雅黑"/>
                <w:b w:val="0"/>
                <w:i/>
                <w:color w:val="888888"/>
                <w:sz w:val="18"/>
              </w:rPr>
              <w:t>联调、通信验证</w:t>
            </w:r>
          </w:p>
          <w:p w14:paraId="3A5BE3B3">
            <w:pPr>
              <w:spacing w:after="0" w:line="240" w:lineRule="auto"/>
            </w:pPr>
          </w:p>
          <w:p w14:paraId="5F64057E">
            <w:pPr>
              <w:spacing w:after="0" w:line="240" w:lineRule="auto"/>
            </w:pPr>
          </w:p>
        </w:tc>
      </w:tr>
      <w:tr w14:paraId="5E36E9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tcPr>
          <w:p w14:paraId="45767F6E">
            <w:pPr>
              <w:spacing w:after="0" w:line="240" w:lineRule="auto"/>
            </w:pPr>
            <w:r>
              <w:rPr>
                <w:rFonts w:ascii="微软雅黑" w:hAnsi="微软雅黑" w:eastAsia="微软雅黑"/>
                <w:b/>
                <w:i w:val="0"/>
                <w:color w:val="1A1A1A"/>
                <w:sz w:val="20"/>
              </w:rPr>
              <w:t>第3周</w:t>
            </w:r>
            <w:r>
              <w:rPr>
                <w:rFonts w:ascii="微软雅黑" w:hAnsi="微软雅黑" w:eastAsia="微软雅黑"/>
                <w:b/>
                <w:i w:val="0"/>
                <w:color w:val="1A1A1A"/>
                <w:sz w:val="20"/>
              </w:rPr>
              <w:br w:type="textWrapping"/>
            </w:r>
            <w:r>
              <w:rPr>
                <w:rFonts w:ascii="微软雅黑" w:hAnsi="微软雅黑" w:eastAsia="微软雅黑"/>
                <w:b/>
                <w:i w:val="0"/>
                <w:color w:val="1A1A1A"/>
                <w:sz w:val="20"/>
              </w:rPr>
              <w:t>第15天</w:t>
            </w:r>
          </w:p>
        </w:tc>
        <w:tc>
          <w:tcPr>
            <w:tcW w:w="1701" w:type="dxa"/>
            <w:shd w:val="clear" w:color="auto" w:fill="FFFDF5"/>
          </w:tcPr>
          <w:p w14:paraId="3E706F19">
            <w:pPr>
              <w:spacing w:after="0" w:line="240" w:lineRule="auto"/>
            </w:pPr>
          </w:p>
        </w:tc>
        <w:tc>
          <w:tcPr>
            <w:tcW w:w="1701" w:type="dxa"/>
          </w:tcPr>
          <w:p w14:paraId="1D70C71C">
            <w:pPr>
              <w:spacing w:after="0" w:line="240" w:lineRule="auto"/>
            </w:pPr>
          </w:p>
        </w:tc>
        <w:tc>
          <w:tcPr>
            <w:tcW w:w="1701" w:type="dxa"/>
          </w:tcPr>
          <w:p w14:paraId="2A2FDFAD">
            <w:pPr>
              <w:spacing w:after="0" w:line="240" w:lineRule="auto"/>
            </w:pPr>
          </w:p>
        </w:tc>
        <w:tc>
          <w:tcPr>
            <w:tcW w:w="1984" w:type="dxa"/>
          </w:tcPr>
          <w:p w14:paraId="18852440">
            <w:pPr>
              <w:spacing w:after="0" w:line="240" w:lineRule="auto"/>
            </w:pPr>
          </w:p>
        </w:tc>
      </w:tr>
    </w:tbl>
    <w:p w14:paraId="351FFD1C">
      <w:pPr>
        <w:pStyle w:val="5"/>
        <w:spacing w:before="240" w:after="120"/>
      </w:pPr>
      <w:r>
        <w:rPr>
          <w:rFonts w:ascii="微软雅黑" w:hAnsi="微软雅黑" w:eastAsia="微软雅黑"/>
          <w:b/>
          <w:i w:val="0"/>
          <w:color w:val="2C5F7C"/>
          <w:sz w:val="26"/>
        </w:rPr>
        <w:t>7. 指导教师审批意见</w:t>
      </w:r>
      <w:bookmarkStart w:id="0" w:name="_GoBack"/>
      <w:bookmarkEnd w:id="0"/>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7087"/>
      </w:tblGrid>
      <w:tr w14:paraId="0CB9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65C1BD0E">
            <w:pPr>
              <w:spacing w:after="0" w:line="240" w:lineRule="auto"/>
            </w:pPr>
            <w:r>
              <w:rPr>
                <w:rFonts w:ascii="微软雅黑" w:hAnsi="微软雅黑" w:eastAsia="微软雅黑"/>
                <w:b/>
                <w:i w:val="0"/>
                <w:color w:val="1A3A5A"/>
                <w:sz w:val="20"/>
              </w:rPr>
              <w:t>审批意见</w:t>
            </w:r>
          </w:p>
        </w:tc>
        <w:tc>
          <w:tcPr>
            <w:tcW w:w="7087" w:type="dxa"/>
            <w:shd w:val="clear" w:color="auto" w:fill="FFFDF5"/>
          </w:tcPr>
          <w:p w14:paraId="6341F78E">
            <w:pPr>
              <w:spacing w:after="0" w:line="240" w:lineRule="auto"/>
            </w:pPr>
          </w:p>
        </w:tc>
      </w:tr>
      <w:tr w14:paraId="3D7D3B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7DB28B79">
            <w:pPr>
              <w:spacing w:after="0" w:line="240" w:lineRule="auto"/>
            </w:pPr>
            <w:r>
              <w:rPr>
                <w:rFonts w:ascii="微软雅黑" w:hAnsi="微软雅黑" w:eastAsia="微软雅黑"/>
                <w:b/>
                <w:i w:val="0"/>
                <w:color w:val="1A3A5A"/>
                <w:sz w:val="20"/>
              </w:rPr>
              <w:t>审批结果</w:t>
            </w:r>
          </w:p>
        </w:tc>
        <w:tc>
          <w:tcPr>
            <w:tcW w:w="7087" w:type="dxa"/>
          </w:tcPr>
          <w:p w14:paraId="048A99B0">
            <w:pPr>
              <w:spacing w:after="0" w:line="240" w:lineRule="auto"/>
            </w:pPr>
            <w:r>
              <w:rPr>
                <w:rFonts w:ascii="微软雅黑" w:hAnsi="微软雅黑" w:eastAsia="微软雅黑"/>
                <w:b w:val="0"/>
                <w:i w:val="0"/>
                <w:sz w:val="20"/>
              </w:rPr>
              <w:t>☐ 同意实施    ☐ 需修改后重新提交    ☐ 不同意</w:t>
            </w:r>
          </w:p>
        </w:tc>
      </w:tr>
      <w:tr w14:paraId="2C1EF2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6A318F14">
            <w:pPr>
              <w:spacing w:after="0" w:line="240" w:lineRule="auto"/>
            </w:pPr>
            <w:r>
              <w:rPr>
                <w:rFonts w:ascii="微软雅黑" w:hAnsi="微软雅黑" w:eastAsia="微软雅黑"/>
                <w:b/>
                <w:i w:val="0"/>
                <w:color w:val="1A3A5A"/>
                <w:sz w:val="20"/>
              </w:rPr>
              <w:t>指导教师签名</w:t>
            </w:r>
          </w:p>
        </w:tc>
        <w:tc>
          <w:tcPr>
            <w:tcW w:w="7087" w:type="dxa"/>
            <w:shd w:val="clear" w:color="auto" w:fill="FFFDF5"/>
          </w:tcPr>
          <w:p w14:paraId="4BBA9DB0">
            <w:pPr>
              <w:spacing w:after="0" w:line="240" w:lineRule="auto"/>
            </w:pPr>
          </w:p>
        </w:tc>
      </w:tr>
      <w:tr w14:paraId="6B0E5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6E4F0"/>
          </w:tcPr>
          <w:p w14:paraId="4BF95981">
            <w:pPr>
              <w:spacing w:after="0" w:line="240" w:lineRule="auto"/>
            </w:pPr>
            <w:r>
              <w:rPr>
                <w:rFonts w:ascii="微软雅黑" w:hAnsi="微软雅黑" w:eastAsia="微软雅黑"/>
                <w:b/>
                <w:i w:val="0"/>
                <w:color w:val="1A3A5A"/>
                <w:sz w:val="20"/>
              </w:rPr>
              <w:t>审批日期</w:t>
            </w:r>
          </w:p>
        </w:tc>
        <w:tc>
          <w:tcPr>
            <w:tcW w:w="7087" w:type="dxa"/>
            <w:shd w:val="clear" w:color="auto" w:fill="FFFDF5"/>
          </w:tcPr>
          <w:p w14:paraId="055E6C74">
            <w:pPr>
              <w:spacing w:after="0" w:line="240" w:lineRule="auto"/>
            </w:pPr>
          </w:p>
        </w:tc>
      </w:tr>
    </w:tbl>
    <w:p w14:paraId="4B193A34"/>
    <w:p w14:paraId="0E99E4B5">
      <w:pPr>
        <w:jc w:val="center"/>
      </w:pPr>
      <w:r>
        <w:rPr>
          <w:rFonts w:ascii="微软雅黑" w:hAnsi="微软雅黑" w:eastAsia="微软雅黑"/>
          <w:b w:val="0"/>
          <w:i w:val="0"/>
          <w:color w:val="888888"/>
          <w:sz w:val="18"/>
        </w:rPr>
        <w:t>控制科学与工程学院 · 测控仪器课程团队</w:t>
      </w:r>
    </w:p>
    <w:p w14:paraId="1E065F5A">
      <w:pPr>
        <w:jc w:val="center"/>
      </w:pPr>
      <w:r>
        <w:rPr>
          <w:rFonts w:ascii="微软雅黑" w:hAnsi="微软雅黑" w:eastAsia="微软雅黑"/>
          <w:b w:val="0"/>
          <w:i w:val="0"/>
          <w:color w:val="888888"/>
          <w:sz w:val="18"/>
        </w:rPr>
        <w:t>本任务书依据《测控系统综合设计》教学大纲（新质生产力思想深度融合版）制定</w:t>
      </w:r>
    </w:p>
    <w:p w14:paraId="5A56D390">
      <w:pPr>
        <w:jc w:val="center"/>
      </w:pPr>
      <w:r>
        <w:rPr>
          <w:rFonts w:ascii="微软雅黑" w:hAnsi="微软雅黑" w:eastAsia="微软雅黑"/>
          <w:b w:val="0"/>
          <w:i w:val="0"/>
          <w:color w:val="888888"/>
          <w:sz w:val="18"/>
        </w:rPr>
        <w:t>考核细则与评分标准将在宣讲导入课集中讲解</w:t>
      </w:r>
    </w:p>
    <w:sectPr>
      <w:headerReference w:type="default" r:id="rId11"/>
      <w:headerReference r:id="rId5" w:type="default"/>
      <w:pgSz w:w="11906" w:h="16838"/>
      <w:pgMar w:top="1134" w:right="1417" w:bottom="1134"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Arial">
    <w:panose1 w:val="020B0604020202020204"/>
    <w:charset w:val="00"/>
    <w:family w:val="auto"/>
    <w:pitch w:val="default"/>
    <w:sig w:usb0="E0002EFF" w:usb1="C000785B" w:usb2="00000009" w:usb3="00000000" w:csb0="400001FF" w:csb1="FFFF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Kozuka Mincho Pr6N R">
    <w:panose1 w:val="02020400000000000000"/>
    <w:charset w:val="80"/>
    <w:family w:val="auto"/>
    <w:pitch w:val="default"/>
    <w:sig w:usb0="000002D7" w:usb1="2AC73C11" w:usb2="00000012"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5C2FB">
    <w:pPr>
      <w:pStyle w:val="25"/>
    </w:pP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6B51D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 Id="rId11"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2909</Words>
  <Characters>3036</Characters>
  <Lines>0</Lines>
  <Paragraphs>0</Paragraphs>
  <TotalTime>20</TotalTime>
  <ScaleCrop>false</ScaleCrop>
  <LinksUpToDate>false</LinksUpToDate>
  <CharactersWithSpaces>3064</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九色鹿</cp:lastModifiedBy>
  <dcterms:modified xsi:type="dcterms:W3CDTF">2026-09-17T00:02:16Z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eyJoZGlkIjoiYTgyZjFlNDc3ZWIyN2E0NTAzNGQxZDA2NjJmYjdkOGEiLCJ1c2VySWQiOiI0NTc3NDU2ODkifQ==</vt:lpwstr>
  </property>
  <property fmtid="{D5CDD505-2E9C-101B-9397-08002B2CF9AE}" pid="3" name="KSOProductBuildVer">
    <vt:lpwstr>2052-12.1.0.28505</vt:lpwstr>
  </property>
  <property fmtid="{D5CDD505-2E9C-101B-9397-08002B2CF9AE}" pid="4" name="ICV">
    <vt:lpwstr>BEFC678973AD4314B253652706C176E5_12</vt:lpwstr>
  </property>
</Properties>
</file>