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D169" w14:textId="272316B7" w:rsidR="00C2197D" w:rsidRDefault="004E10A1">
      <w:hyperlink r:id="rId4" w:history="1">
        <w:r>
          <w:rPr>
            <w:rStyle w:val="Hyperlink"/>
          </w:rPr>
          <w:t>Sabrina (1954) Photo Gallery (oldhollywoodfilms.com)</w:t>
        </w:r>
      </w:hyperlink>
    </w:p>
    <w:sectPr w:rsidR="00C21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FC"/>
    <w:rsid w:val="004E10A1"/>
    <w:rsid w:val="007718FC"/>
    <w:rsid w:val="00C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8604"/>
  <w15:chartTrackingRefBased/>
  <w15:docId w15:val="{6ACAA61A-19D6-4FC6-B3C6-612ECDE8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ldhollywoodfilms.com/2019/03/sabrina-1954-photo-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2022-11-12T07:22:00Z</dcterms:created>
  <dcterms:modified xsi:type="dcterms:W3CDTF">2022-11-12T07:22:00Z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55bdc3b6c20d89b2f735eeda0aa2696aed017d99410bb755320ad1ce11b61bee</vt:lpwstr>
  </property>
</Properties>
</file>