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10CD" w14:textId="074BBE19" w:rsidR="00963372" w:rsidRDefault="00B3447C">
      <w:hyperlink r:id="rId4" w:history="1">
        <w:r>
          <w:rPr>
            <w:rStyle w:val="Hyperlink"/>
          </w:rPr>
          <w:t>Wizard of Oz, The (1939) (doctormacro.com)</w:t>
        </w:r>
      </w:hyperlink>
    </w:p>
    <w:sectPr w:rsidR="009633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20"/>
    <w:rsid w:val="00125420"/>
    <w:rsid w:val="00963372"/>
    <w:rsid w:val="00B3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2810"/>
  <w15:chartTrackingRefBased/>
  <w15:docId w15:val="{DA7A392B-798A-40AA-9E87-0978AC88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44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octormacro.com/Movie%20Summaries/W/Wizard%20of%20Oz,%20The%20(1939)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Khrychenkova</dc:creator>
  <cp:keywords/>
  <dc:description/>
  <cp:lastModifiedBy>Elena Khrychenkova</cp:lastModifiedBy>
  <cp:revision>2</cp:revision>
  <dcterms:created xsi:type="dcterms:W3CDTF">2022-11-10T19:16:00Z</dcterms:created>
  <dcterms:modified xsi:type="dcterms:W3CDTF">2022-11-10T19:17:00Z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c741ce587f3dd40c83dbbdc73c6cb177d32a14176c2483c6c73c1a0b200e2dfd</vt:lpwstr>
  </property>
</Properties>
</file>