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26"/>
      </w:tblGrid>
      <w:tr>
        <w:tc>
          <w:tcPr>
            <w:tcW w:type="dxa" w:w="9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683" w:val="clear"/>
            <w:tcMar>
              <w:top w:type="dxa" w:w="480"/>
              <w:left w:type="dxa" w:w="600"/>
              <w:bottom w:type="dxa" w:w="480"/>
              <w:right w:type="dxa" w:w="6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INTERN DOCUMENT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Noodplan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Beveiligingsincident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A5F3FC"/>
                <w:sz w:val="24"/>
                <w:szCs w:val="24"/>
              </w:rPr>
              <w:t xml:space="preserve">Vita Health Platform</w:t>
            </w:r>
          </w:p>
          <w:p>
            <w:r>
              <w:rPr>
                <w:rFonts w:ascii="Arial" w:cs="Arial" w:eastAsia="Arial" w:hAnsi="Arial"/>
                <w:color w:val="BAE6FD"/>
                <w:sz w:val="20"/>
                <w:szCs w:val="20"/>
              </w:rPr>
              <w:t xml:space="preserve">18 augustus 2026 · versie 1.1</w:t>
            </w:r>
          </w:p>
        </w:tc>
      </w:tr>
    </w:tbl>
    <w:p>
      <w:pPr>
        <w:spacing w:after="160" w:before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A8A04" w:sz="1"/>
              <w:left w:val="single" w:color="CA8A04" w:sz="8"/>
              <w:bottom w:val="single" w:color="CA8A04" w:sz="1"/>
              <w:right w:val="single" w:color="CA8A04" w:sz="1"/>
            </w:tcBorders>
            <w:shd w:fill="FEF9C3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! Bewaar dit document buiten het platform: in Notion, een wachtwoordmanager of een versleutelde map. Zorg dat je er ook bij kunt als de applicatie offline is.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1683"/>
          <w:sz w:val="30"/>
          <w:szCs w:val="30"/>
        </w:rPr>
        <w:t xml:space="preserve">1. Wanneer gebruik je dit plan?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Ongewoon veel inlogpogingen in korte tijd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Medewerkers die data inzien die niet bij hun rol horen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Exports buiten werktijden (het systeem stuurt hier automatisch een alert voor)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Verdacht account of onbekend IP-adres in de auditlog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Melding van een datalek door een medewerker of client</w:t>
      </w:r>
    </w:p>
    <w:p>
      <w:pPr>
        <w:pBdr>
          <w:bottom w:val="single" w:color="E2E8F0" w:sz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1683"/>
          <w:sz w:val="30"/>
          <w:szCs w:val="30"/>
        </w:rPr>
        <w:t xml:space="preserve">2. Escalatieniveaus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Voer de niveaus in volgorde van ernst uit. Elk niveau bouwt voort op het vorige.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0B981" w:sz="1"/>
              <w:left w:val="single" w:color="10B981" w:sz="8"/>
              <w:bottom w:val="single" w:color="10B981" w:sz="1"/>
              <w:right w:val="single" w:color="10B981" w:sz="1"/>
            </w:tcBorders>
            <w:shd w:fill="ECFDF5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0B981"/>
                <w:sz w:val="16"/>
                <w:szCs w:val="16"/>
              </w:rPr>
              <w:t xml:space="preserve">NIVEAU 1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Nieuwe inlogs stoppen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   ca. 30 seconden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Actie: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Dashboard -&gt; Authentication -&gt; Providers -&gt; Email -&gt; uitschakelen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Resultaat: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Niemand kan meer inloggen. Bestaande sessies lopen nog door.</w:t>
            </w:r>
          </w:p>
        </w:tc>
      </w:tr>
    </w:tbl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1"/>
              <w:left w:val="single" w:color="F59E0B" w:sz="8"/>
              <w:bottom w:val="single" w:color="F59E0B" w:sz="1"/>
              <w:right w:val="single" w:color="F59E0B" w:sz="1"/>
            </w:tcBorders>
            <w:shd w:fill="FFFBEB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NIVEAU 2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Alle actieve sessies verwijderen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   ca. 1 minuut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Actie: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Voer het volgende uit in de Supabase SQL Editor: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Resultaat: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Iedereen wordt direct uitgelogd.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1F1683" w:sz="6"/>
              <w:bottom w:val="single" w:color="CBD5E1" w:sz="1"/>
              <w:right w:val="none" w:color="FFFFFF" w:sz="0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DELETE FROM auth.sessions;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Voor alleen een verdacht account: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1F1683" w:sz="6"/>
              <w:bottom w:val="single" w:color="CBD5E1" w:sz="1"/>
              <w:right w:val="none" w:color="FFFFFF" w:sz="0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DELETE FROM auth.sessions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WHERE user_id = (SELECT id FROM auth.users WHERE email = 'verdacht@email.nl');</w:t>
            </w:r>
          </w:p>
        </w:tc>
      </w:tr>
    </w:tbl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F4444" w:sz="1"/>
              <w:left w:val="single" w:color="EF4444" w:sz="8"/>
              <w:bottom w:val="single" w:color="EF4444" w:sz="1"/>
              <w:right w:val="single" w:color="EF4444" w:sz="1"/>
            </w:tcBorders>
            <w:shd w:fill="FEF2F2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NIVEAU 3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App volledig offline halen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   ca. 2 minuten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Actie: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Coolify -&gt; Vita Health applicatie -&gt; Stop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Resultaat: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 applicatie is niet meer bereikbaar. Supabase database blijft aan voor onderzoek.</w:t>
            </w:r>
          </w:p>
        </w:tc>
      </w:tr>
    </w:tbl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C3AED" w:sz="1"/>
              <w:left w:val="single" w:color="7C3AED" w:sz="8"/>
              <w:bottom w:val="single" w:color="7C3AED" w:sz="1"/>
              <w:right w:val="single" w:color="7C3AED" w:sz="1"/>
            </w:tcBorders>
            <w:shd w:fill="F5F3FF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NIVEAU 4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Specifiek account permanent blokkeren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Actie: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Voer het volgende uit in de Supabase SQL Editor: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Resultaat: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Het account kan niet meer inloggen, ook niet als sessies worden hersteld.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1F1683" w:sz="6"/>
              <w:bottom w:val="single" w:color="CBD5E1" w:sz="1"/>
              <w:right w:val="none" w:color="FFFFFF" w:sz="0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UPDATE auth.users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SET banned_until = 'infinity'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WHERE email = 'verdacht@email.nl';</w:t>
            </w:r>
          </w:p>
        </w:tc>
      </w:tr>
    </w:tbl>
    <w:p>
      <w:pPr>
        <w:pBdr>
          <w:bottom w:val="single" w:color="E2E8F0" w:sz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1683"/>
          <w:sz w:val="30"/>
          <w:szCs w:val="30"/>
        </w:rPr>
        <w:t xml:space="preserve">3. Onderzoek na incident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1683"/>
          <w:sz w:val="24"/>
          <w:szCs w:val="24"/>
        </w:rPr>
        <w:t xml:space="preserve">Stap 1 — Auditlog bekijken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Ga naar: https://platform.vita-health.nl/auditlog  (alleen zichtbaar als admin)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Filter op 'export' om te zien welke data is gedownload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Filter op 'view' + resource 'questionnaire_response' voor medische data-inzage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Let op tijdstippen buiten 07:00-19:00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1683"/>
          <w:sz w:val="24"/>
          <w:szCs w:val="24"/>
        </w:rPr>
        <w:t xml:space="preserve">Stap 2 — Recente sessies opvragen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Voer uit in Supabase SQL Editor: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1F1683" w:sz="6"/>
              <w:bottom w:val="single" w:color="CBD5E1" w:sz="1"/>
              <w:right w:val="none" w:color="FFFFFF" w:sz="0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SELECT u.email, s.created_at, s.updated_at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FROM auth.sessions 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JOIN auth.users u ON u.id = s.user_id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ORDER BY s.created_at DESC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LIMIT 20;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1683"/>
          <w:sz w:val="24"/>
          <w:szCs w:val="24"/>
        </w:rPr>
        <w:t xml:space="preserve">Stap 3 — Inlogpogingen van een verdacht e-mailadres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1F1683" w:sz="6"/>
              <w:bottom w:val="single" w:color="CBD5E1" w:sz="1"/>
              <w:right w:val="none" w:color="FFFFFF" w:sz="0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SELECT * FROM auth.audit_log_entries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WHERE payload-&gt;&gt;'email' = 'verdacht@email.nl'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ORDER BY created_at DESC;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1683"/>
          <w:sz w:val="24"/>
          <w:szCs w:val="24"/>
        </w:rPr>
        <w:t xml:space="preserve">Stap 4 — Supabase Auth Logs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Supabase Dashboard -&gt; Authentication -&gt; Logs -&gt; filter op IP-adres of e-mailadres</w:t>
      </w:r>
    </w:p>
    <w:p>
      <w:pPr>
        <w:pBdr>
          <w:bottom w:val="single" w:color="E2E8F0" w:sz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1683"/>
          <w:sz w:val="30"/>
          <w:szCs w:val="30"/>
        </w:rPr>
        <w:t xml:space="preserve">4. AVG-verplichtingen bij datalek</w:t>
      </w:r>
    </w:p>
    <w:p>
      <w:pPr>
        <w:spacing w:after="8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F4444" w:sz="1"/>
              <w:left w:val="single" w:color="EF4444" w:sz="8"/>
              <w:bottom w:val="single" w:color="EF4444" w:sz="1"/>
              <w:right w:val="single" w:color="EF4444" w:sz="1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Waarschuwing: Bij een datalek met gezondheidsgegevens geldt een meldplicht van 72 uur bij de Autoriteit Persoonsgegevens (AP). Ook als je twijfelt: meld liever te vroeg dan te laat.</w:t>
            </w:r>
          </w:p>
        </w:tc>
      </w:tr>
    </w:tbl>
    <w:p>
      <w:pP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Vraag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Actie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Zijn gezondheidsgegevens ingezien?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auditlog op resource 'questionnaire_response'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Zijn gegevens geexporteerd?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auditlog op actie 'export'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Hoeveel betrokkenen?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 unieke subject_client_id's in de auditlog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Moet ik clienten informeren?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Ja, als hoog risico voor betrokkenen (AVG art. 34)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Melding bij AP?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Ja, binnen 72 uur via autoriteitpersoonsgegevens.nl</w:t>
            </w:r>
          </w:p>
        </w:tc>
      </w:tr>
    </w:tbl>
    <w:p>
      <w:pPr>
        <w:pBdr>
          <w:bottom w:val="single" w:color="E2E8F0" w:sz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1683"/>
          <w:sz w:val="30"/>
          <w:szCs w:val="30"/>
        </w:rPr>
        <w:t xml:space="preserve">5. Herstel na incident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Oorzaak vastgesteld en gedicht (bijv. gecompromitteerd account verwijderd)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Auth providers weer inschakelen in Supabase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Applicatie herstarten via Coolify -&gt; Start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Nieuwe wachtwoorden eisen van alle medewerkers (via uitnodigingsflow opnieuw versturen)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Incident vastleggen in het datalekregister (ook als het niet gemeld hoefde te worden)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Evalueren: hoe kon dit gebeuren en wat wordt er aangepast?</w:t>
      </w:r>
    </w:p>
    <w:p>
      <w:pPr>
        <w:pBdr>
          <w:bottom w:val="single" w:color="E2E8F0" w:sz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1683"/>
          <w:sz w:val="30"/>
          <w:szCs w:val="30"/>
        </w:rPr>
        <w:t xml:space="preserve">6. Contacten &amp; toegang</w:t>
      </w:r>
    </w:p>
    <w:p>
      <w:pPr>
        <w:spacing w:after="8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Waar / Hoe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Supabase Dashboard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https://supabase.com/dashboard  (inloggen met eigen account)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Coolify Dashboard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http://149.210.173.248:8000 — Coolify-paneel op het control-plane; alleen bereikbaar vanaf toegestane IP’s (TransIP-firewall)  (inloggen met eigen account)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Autoriteit Persoonsgegevens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https://autoriteitpersoonsgegevens.nl  — meldloket datalekken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Supabase Support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https://supabase.com/support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Auditlog platform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https://platform.vita-health.nl/auditlog</w:t>
            </w:r>
          </w:p>
        </w:tc>
      </w:tr>
    </w:tbl>
    <w:p>
      <w:pPr>
        <w:pBdr>
          <w:bottom w:val="single" w:color="E2E8F0" w:sz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1683"/>
          <w:sz w:val="30"/>
          <w:szCs w:val="30"/>
        </w:rPr>
        <w:t xml:space="preserve">7. Preventieve maatregelen — checklist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Controleer regelmatig of alle maatregelen actief zijn:</w:t>
      </w:r>
    </w:p>
    <w:p>
      <w:pPr>
        <w:spacing w:after="60" w:before="60"/>
      </w:pP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2FA actief voor alle medewerkers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Auditlog-alerts actief (cron elke 15 minuten)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Better Stack log drain geconfigureerd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Noodplan opgeslagen buiten het platform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Datalekregister bijgehouden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Verwerkersovereenkomst met Supabase ondertekend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Contactgegevens AP opgeslagen</w:t>
      </w:r>
    </w:p>
    <w:p>
      <w:pPr>
        <w:spacing w:after="160" w:before="16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26"/>
      </w:tblGrid>
      <w:tr>
        <w:tc>
          <w:tcPr>
            <w:tcW w:type="dxa" w:w="9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Dit document is onderdeel van het beveiligingsbeleid van Vita Health. Bewaar dit buiten het platform — bijvoorbeeld in Notion, een wachtwoordmanager of een versleutelde map.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Bewaar dit buiten het platform  |  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Vita Health Platform  |  Noodplan Beveiligingsincident</w:t>
    </w:r>
    <w:r>
      <w:rPr>
        <w:rFonts w:ascii="Arial" w:cs="Arial" w:eastAsia="Arial" w:hAnsi="Arial"/>
        <w:b/>
        <w:bCs/>
        <w:color w:val="DC2626"/>
        <w:sz w:val="16"/>
        <w:szCs w:val="16"/>
      </w:rPr>
      <w:t xml:space="preserve">  —  INTERN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168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168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2026-06-04T14:38:16.654Z</dcterms:created>
  <dcterms:modified xsi:type="dcterms:W3CDTF">2026-06-04T14:38:16.671Z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