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CONFIGURATIE-CHECKLIST — INTERN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Security headers &amp; CSP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1.1 — 9 juni 2026</w:t>
            </w:r>
          </w:p>
        </w:tc>
      </w:tr>
    </w:tbl>
    <w:p>
      <w:pPr>
        <w:spacing w:after="80" w:before="1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HTTP-beveiligingsheaders ingesteld in next.config.ts (op alle routes).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6"/>
        <w:gridCol w:w="180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in te stellen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Content Security Policy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CSP-header met self + Supabase connect/realtime.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Strict-Transport-Security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HSTS (max-age 2 jaar, includeSubDomains, preload).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X-Content-Type-Options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nosniff.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X-Frame-Options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DENY.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Referrer-Policy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strict-origin-when-cross-origin.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Permissions-Policy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camera/microfoon/locatie uit.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CSP verstrengen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’unsafe-inline’ vervangen door nonces.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Verifiëren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Testen via securityheaders.com na deploy.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30" w:before="50"/>
      </w:pPr>
    </w:p>
    <w:p>
      <w:pPr>
        <w:spacing w:after="30" w:before="30"/>
      </w:pPr>
      <w:r>
        <w:rPr>
          <w:rFonts w:ascii="Arial" w:cs="Arial" w:eastAsia="Arial" w:hAnsi="Arial"/>
          <w:color w:val="047857"/>
          <w:sz w:val="19"/>
          <w:szCs w:val="19"/>
        </w:rPr>
        <w:t xml:space="preserve">Wijzigingen in v1.1: headers + CSP geïmplementeerd in next.config.ts (commit b5f59d0). Resteert: CSP verstrengen met nonces en verifiëren via securityheaders.com.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Configuratie-checklist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Security headers &amp; CSP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2026-06-09T12:58:25.399Z</dcterms:created>
  <dcterms:modified xsi:type="dcterms:W3CDTF">2026-06-09T12:58:25.405Z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