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FF" w:rsidRPr="00BC5CF0" w:rsidRDefault="009103FF" w:rsidP="009103FF">
      <w:pPr>
        <w:pStyle w:val="Textbody"/>
        <w:jc w:val="center"/>
        <w:rPr>
          <w:b/>
          <w:sz w:val="22"/>
          <w:szCs w:val="20"/>
          <w:lang w:val="ro-RO"/>
        </w:rPr>
      </w:pPr>
      <w:r w:rsidRPr="00BC5CF0">
        <w:rPr>
          <w:b/>
          <w:sz w:val="22"/>
          <w:szCs w:val="20"/>
          <w:lang w:val="ro-RO"/>
        </w:rPr>
        <w:t>Analiza efectelor parametrilor de acord ai PID</w:t>
      </w:r>
    </w:p>
    <w:p w:rsidR="009103FF" w:rsidRPr="00BC5CF0" w:rsidRDefault="009103FF" w:rsidP="009103FF">
      <w:pPr>
        <w:spacing w:after="120"/>
        <w:jc w:val="center"/>
        <w:rPr>
          <w:rFonts w:ascii="Verdana" w:hAnsi="Verdana"/>
          <w:b/>
          <w:sz w:val="20"/>
          <w:szCs w:val="20"/>
        </w:rPr>
      </w:pPr>
      <w:r w:rsidRPr="00BC5CF0">
        <w:rPr>
          <w:rFonts w:ascii="Verdana" w:hAnsi="Verdana"/>
          <w:b/>
          <w:szCs w:val="20"/>
        </w:rPr>
        <w:t xml:space="preserve">asupra </w:t>
      </w:r>
      <w:r w:rsidRPr="0065283D">
        <w:rPr>
          <w:rFonts w:ascii="Verdana" w:hAnsi="Verdana"/>
          <w:b/>
          <w:color w:val="0070C0"/>
          <w:szCs w:val="20"/>
        </w:rPr>
        <w:t>stabilității</w:t>
      </w:r>
      <w:r>
        <w:rPr>
          <w:rFonts w:ascii="Verdana" w:hAnsi="Verdana"/>
          <w:b/>
          <w:szCs w:val="20"/>
        </w:rPr>
        <w:t xml:space="preserve"> sistemelor de reglare</w:t>
      </w:r>
    </w:p>
    <w:p w:rsidR="009103FF" w:rsidRPr="00725D2A" w:rsidRDefault="009103FF" w:rsidP="009103FF">
      <w:pPr>
        <w:spacing w:after="120"/>
        <w:jc w:val="center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Fișă de lucru</w:t>
      </w:r>
    </w:p>
    <w:p w:rsidR="009103FF" w:rsidRDefault="009103FF" w:rsidP="009103FF">
      <w:pPr>
        <w:pStyle w:val="Standard"/>
        <w:jc w:val="center"/>
        <w:rPr>
          <w:b/>
          <w:bCs/>
          <w:sz w:val="20"/>
          <w:szCs w:val="20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678"/>
      </w:tblGrid>
      <w:tr w:rsidR="009103FF" w:rsidTr="00CC2E47">
        <w:trPr>
          <w:trHeight w:val="473"/>
        </w:trPr>
        <w:tc>
          <w:tcPr>
            <w:tcW w:w="2093" w:type="dxa"/>
            <w:vAlign w:val="center"/>
          </w:tcPr>
          <w:p w:rsidR="009103FF" w:rsidRDefault="009103FF" w:rsidP="00CC2E47">
            <w:pPr>
              <w:pStyle w:val="Standard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Nume Prenume</w:t>
            </w:r>
          </w:p>
        </w:tc>
        <w:tc>
          <w:tcPr>
            <w:tcW w:w="4678" w:type="dxa"/>
            <w:vAlign w:val="center"/>
          </w:tcPr>
          <w:p w:rsidR="009103FF" w:rsidRDefault="009103FF" w:rsidP="00CC2E47">
            <w:pPr>
              <w:pStyle w:val="Standard"/>
              <w:rPr>
                <w:b/>
                <w:bCs/>
                <w:sz w:val="20"/>
                <w:szCs w:val="20"/>
                <w:lang w:val="ro-RO"/>
              </w:rPr>
            </w:pPr>
          </w:p>
        </w:tc>
      </w:tr>
      <w:tr w:rsidR="009103FF" w:rsidTr="00CC2E47">
        <w:trPr>
          <w:trHeight w:val="473"/>
        </w:trPr>
        <w:tc>
          <w:tcPr>
            <w:tcW w:w="2093" w:type="dxa"/>
            <w:vAlign w:val="center"/>
          </w:tcPr>
          <w:p w:rsidR="009103FF" w:rsidRDefault="009103FF" w:rsidP="00CC2E47">
            <w:pPr>
              <w:pStyle w:val="Standard"/>
              <w:rPr>
                <w:b/>
                <w:bCs/>
                <w:sz w:val="20"/>
                <w:szCs w:val="20"/>
                <w:lang w:val="ro-RO"/>
              </w:rPr>
            </w:pPr>
            <w:bookmarkStart w:id="0" w:name="_GoBack"/>
            <w:r>
              <w:rPr>
                <w:b/>
                <w:bCs/>
                <w:sz w:val="20"/>
                <w:szCs w:val="20"/>
                <w:lang w:val="ro-RO"/>
              </w:rPr>
              <w:t>Grupa</w:t>
            </w:r>
          </w:p>
        </w:tc>
        <w:tc>
          <w:tcPr>
            <w:tcW w:w="4678" w:type="dxa"/>
            <w:vAlign w:val="center"/>
          </w:tcPr>
          <w:p w:rsidR="009103FF" w:rsidRDefault="009103FF" w:rsidP="00CC2E47">
            <w:pPr>
              <w:pStyle w:val="Standard"/>
              <w:rPr>
                <w:b/>
                <w:bCs/>
                <w:sz w:val="20"/>
                <w:szCs w:val="20"/>
                <w:lang w:val="ro-RO"/>
              </w:rPr>
            </w:pPr>
          </w:p>
        </w:tc>
      </w:tr>
      <w:bookmarkEnd w:id="0"/>
    </w:tbl>
    <w:p w:rsidR="009103FF" w:rsidRPr="00E212D4" w:rsidRDefault="009103FF" w:rsidP="009103FF">
      <w:pPr>
        <w:pStyle w:val="Standard"/>
        <w:rPr>
          <w:b/>
          <w:bCs/>
          <w:sz w:val="20"/>
          <w:szCs w:val="20"/>
          <w:lang w:val="ro-RO"/>
        </w:rPr>
      </w:pPr>
    </w:p>
    <w:p w:rsidR="00293E9B" w:rsidRPr="000D2E59" w:rsidRDefault="00293E9B" w:rsidP="00293E9B">
      <w:pPr>
        <w:pStyle w:val="Textbody"/>
        <w:rPr>
          <w:noProof/>
          <w:sz w:val="20"/>
          <w:szCs w:val="20"/>
          <w:lang w:val="ro-RO"/>
        </w:rPr>
      </w:pPr>
      <w:r w:rsidRPr="000D2E59">
        <w:rPr>
          <w:b/>
          <w:bCs/>
          <w:noProof/>
          <w:sz w:val="20"/>
          <w:szCs w:val="20"/>
          <w:lang w:val="ro-RO"/>
        </w:rPr>
        <w:t xml:space="preserve">Scopul lucrării: </w:t>
      </w:r>
      <w:r w:rsidRPr="000D2E59">
        <w:rPr>
          <w:noProof/>
          <w:sz w:val="20"/>
          <w:szCs w:val="20"/>
          <w:lang w:val="ro-RO"/>
        </w:rPr>
        <w:t xml:space="preserve">Analiza efectelor parametrilor de acord ai legilor de reglare </w:t>
      </w:r>
      <w:r w:rsidR="000D2E59">
        <w:rPr>
          <w:noProof/>
          <w:sz w:val="20"/>
          <w:szCs w:val="20"/>
          <w:lang w:val="ro-RO"/>
        </w:rPr>
        <w:t>din clasa</w:t>
      </w:r>
      <w:r w:rsidRPr="000D2E59">
        <w:rPr>
          <w:noProof/>
          <w:sz w:val="20"/>
          <w:szCs w:val="20"/>
          <w:lang w:val="ro-RO"/>
        </w:rPr>
        <w:t xml:space="preserve"> PID asupra</w:t>
      </w:r>
      <w:r w:rsidR="007B4C47">
        <w:rPr>
          <w:noProof/>
          <w:sz w:val="20"/>
          <w:szCs w:val="20"/>
          <w:lang w:val="ro-RO"/>
        </w:rPr>
        <w:t xml:space="preserve"> </w:t>
      </w:r>
      <w:r w:rsidR="007B4C47" w:rsidRPr="000D2E59">
        <w:rPr>
          <w:noProof/>
          <w:sz w:val="20"/>
          <w:szCs w:val="20"/>
          <w:lang w:val="ro-RO"/>
        </w:rPr>
        <w:t>răspunsului în frecvenţă</w:t>
      </w:r>
      <w:r w:rsidR="00BD121E">
        <w:rPr>
          <w:noProof/>
          <w:sz w:val="20"/>
          <w:szCs w:val="20"/>
          <w:lang w:val="ro-RO"/>
        </w:rPr>
        <w:t xml:space="preserve"> și stabilității </w:t>
      </w:r>
      <w:r w:rsidR="007B4C47" w:rsidRPr="000D2E59">
        <w:rPr>
          <w:noProof/>
          <w:sz w:val="20"/>
          <w:szCs w:val="20"/>
          <w:lang w:val="ro-RO"/>
        </w:rPr>
        <w:t>SRA</w:t>
      </w:r>
      <w:r w:rsidR="007B4C47">
        <w:rPr>
          <w:noProof/>
          <w:sz w:val="20"/>
          <w:szCs w:val="20"/>
          <w:lang w:val="ro-RO"/>
        </w:rPr>
        <w:t xml:space="preserve"> pentru </w:t>
      </w:r>
      <w:r w:rsidRPr="000D2E59">
        <w:rPr>
          <w:noProof/>
          <w:sz w:val="20"/>
          <w:szCs w:val="20"/>
          <w:lang w:val="ro-RO"/>
        </w:rPr>
        <w:t>pr</w:t>
      </w:r>
      <w:r w:rsidR="007B4C47">
        <w:rPr>
          <w:noProof/>
          <w:sz w:val="20"/>
          <w:szCs w:val="20"/>
          <w:lang w:val="ro-RO"/>
        </w:rPr>
        <w:t>ocese</w:t>
      </w:r>
      <w:r w:rsidR="00981B1C" w:rsidRPr="000D2E59">
        <w:rPr>
          <w:noProof/>
          <w:sz w:val="20"/>
          <w:szCs w:val="20"/>
          <w:lang w:val="ro-RO"/>
        </w:rPr>
        <w:t xml:space="preserve"> de ordinul I</w:t>
      </w:r>
      <w:r w:rsidR="00486F15" w:rsidRPr="000D2E59">
        <w:rPr>
          <w:noProof/>
          <w:sz w:val="20"/>
          <w:szCs w:val="20"/>
          <w:lang w:val="ro-RO"/>
        </w:rPr>
        <w:t xml:space="preserve"> cu timp mort</w:t>
      </w:r>
      <w:r w:rsidR="007B4C47">
        <w:rPr>
          <w:noProof/>
          <w:sz w:val="20"/>
          <w:szCs w:val="20"/>
          <w:lang w:val="ro-RO"/>
        </w:rPr>
        <w:t>.</w:t>
      </w:r>
    </w:p>
    <w:p w:rsidR="0002149C" w:rsidRPr="000D2E59" w:rsidRDefault="0002149C" w:rsidP="0002149C">
      <w:pPr>
        <w:pStyle w:val="Textbody"/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În urma parcurgerii lucrării, studenţii vor dobândi următoarele competenţe:</w:t>
      </w:r>
    </w:p>
    <w:p w:rsidR="00AA0FCA" w:rsidRDefault="00AA0FCA" w:rsidP="009A1A74">
      <w:pPr>
        <w:pStyle w:val="Textbody"/>
        <w:numPr>
          <w:ilvl w:val="0"/>
          <w:numId w:val="1"/>
        </w:numPr>
        <w:spacing w:after="0"/>
        <w:jc w:val="both"/>
        <w:rPr>
          <w:noProof/>
          <w:sz w:val="20"/>
          <w:szCs w:val="20"/>
          <w:lang w:val="ro-RO"/>
        </w:rPr>
      </w:pPr>
      <w:r w:rsidRPr="009E23A4">
        <w:rPr>
          <w:sz w:val="20"/>
          <w:szCs w:val="20"/>
          <w:lang w:val="ro-RO"/>
        </w:rPr>
        <w:t xml:space="preserve">implementarea schemelor de reglare automată (SRA) în </w:t>
      </w:r>
      <w:r>
        <w:rPr>
          <w:sz w:val="20"/>
          <w:szCs w:val="20"/>
          <w:lang w:val="ro-RO"/>
        </w:rPr>
        <w:t>Matlab (linie de comanda)</w:t>
      </w:r>
    </w:p>
    <w:p w:rsidR="0002149C" w:rsidRPr="000D2E59" w:rsidRDefault="0002149C" w:rsidP="009A1A74">
      <w:pPr>
        <w:pStyle w:val="Textbody"/>
        <w:numPr>
          <w:ilvl w:val="0"/>
          <w:numId w:val="1"/>
        </w:numPr>
        <w:spacing w:after="0"/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trasarea caracteristicilor Bode - amplitudine / pulsaţie si fază / pulsaţie folosind Matlab</w:t>
      </w:r>
    </w:p>
    <w:p w:rsidR="0002149C" w:rsidRPr="000D2E59" w:rsidRDefault="0002149C" w:rsidP="009A1A74">
      <w:pPr>
        <w:pStyle w:val="Textbody"/>
        <w:numPr>
          <w:ilvl w:val="0"/>
          <w:numId w:val="1"/>
        </w:numPr>
        <w:spacing w:after="0"/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trasarea hodografului (locul de transfer, Nyquist) folosind Matlab</w:t>
      </w:r>
    </w:p>
    <w:p w:rsidR="0002149C" w:rsidRPr="000D2E59" w:rsidRDefault="0002149C" w:rsidP="009A1A74">
      <w:pPr>
        <w:pStyle w:val="Textbody"/>
        <w:numPr>
          <w:ilvl w:val="0"/>
          <w:numId w:val="1"/>
        </w:numPr>
        <w:spacing w:after="0"/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analiza efectelor parametrilor de acord ai legilor convenţionale PID asu</w:t>
      </w:r>
      <w:r w:rsidR="004E7572">
        <w:rPr>
          <w:noProof/>
          <w:sz w:val="20"/>
          <w:szCs w:val="20"/>
          <w:lang w:val="ro-RO"/>
        </w:rPr>
        <w:t>pra stabilităţii SRA</w:t>
      </w:r>
    </w:p>
    <w:p w:rsidR="0002149C" w:rsidRPr="000D2E59" w:rsidRDefault="0002149C" w:rsidP="009A1A74">
      <w:pPr>
        <w:pStyle w:val="Textbody"/>
        <w:numPr>
          <w:ilvl w:val="0"/>
          <w:numId w:val="1"/>
        </w:numPr>
        <w:spacing w:after="0"/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evaluarea stabilităţii în buclă închisă a SRA, pe baza marginilor de amplitudine şi de fază</w:t>
      </w:r>
    </w:p>
    <w:p w:rsidR="009069FD" w:rsidRPr="000D2E59" w:rsidRDefault="0002149C" w:rsidP="009A1A74">
      <w:pPr>
        <w:pStyle w:val="Textbody"/>
        <w:numPr>
          <w:ilvl w:val="0"/>
          <w:numId w:val="1"/>
        </w:numPr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evaluarea robusteţii stabilităţii sistemului în bucla închisă</w:t>
      </w:r>
    </w:p>
    <w:p w:rsidR="009069FD" w:rsidRPr="000D2E59" w:rsidRDefault="009069FD" w:rsidP="009069FD">
      <w:pPr>
        <w:pStyle w:val="Standard"/>
        <w:spacing w:after="120"/>
        <w:jc w:val="both"/>
        <w:rPr>
          <w:noProof/>
          <w:lang w:val="ro-RO"/>
        </w:rPr>
      </w:pPr>
      <w:r w:rsidRPr="000D2E59">
        <w:rPr>
          <w:b/>
          <w:bCs/>
          <w:noProof/>
          <w:sz w:val="20"/>
          <w:szCs w:val="20"/>
          <w:lang w:val="ro-RO"/>
        </w:rPr>
        <w:t xml:space="preserve">Mod de lucru: </w:t>
      </w:r>
      <w:r w:rsidRPr="000D2E59">
        <w:rPr>
          <w:noProof/>
          <w:sz w:val="20"/>
          <w:szCs w:val="20"/>
          <w:lang w:val="ro-RO"/>
        </w:rPr>
        <w:t>În cele ce urmează, se cere studierea răspunsului în frecvenţă al unui sistem în buclă închisă cu un regulator din clasa PID, în condiţiile variaţiei parametrilor de acord ai acestuia şi/sau în condiţiile variaţiei parametrilor procesului.</w:t>
      </w:r>
    </w:p>
    <w:p w:rsidR="007A632E" w:rsidRDefault="005C4046" w:rsidP="00CA1CF7">
      <w:pPr>
        <w:pStyle w:val="Standard"/>
        <w:spacing w:after="120"/>
        <w:jc w:val="both"/>
        <w:rPr>
          <w:i/>
          <w:noProof/>
          <w:sz w:val="20"/>
          <w:szCs w:val="20"/>
          <w:lang w:val="ro-RO"/>
        </w:rPr>
      </w:pPr>
      <w:r w:rsidRPr="000D2E59">
        <w:rPr>
          <w:b/>
          <w:noProof/>
          <w:sz w:val="20"/>
          <w:szCs w:val="20"/>
          <w:lang w:val="ro-RO"/>
        </w:rPr>
        <w:t xml:space="preserve">Observație: </w:t>
      </w:r>
      <w:r w:rsidRPr="000D2E59">
        <w:rPr>
          <w:noProof/>
          <w:sz w:val="20"/>
          <w:szCs w:val="20"/>
          <w:lang w:val="ro-RO"/>
        </w:rPr>
        <w:t xml:space="preserve">În această lucrare de laborator, indicatorii de performanță se vor obține în linie de comandă, </w:t>
      </w:r>
      <w:r w:rsidRPr="000D2E59">
        <w:rPr>
          <w:b/>
          <w:noProof/>
          <w:sz w:val="20"/>
          <w:szCs w:val="20"/>
          <w:lang w:val="ro-RO"/>
        </w:rPr>
        <w:t xml:space="preserve">nu </w:t>
      </w:r>
      <w:r w:rsidRPr="000D2E59">
        <w:rPr>
          <w:noProof/>
          <w:sz w:val="20"/>
          <w:szCs w:val="20"/>
          <w:lang w:val="ro-RO"/>
        </w:rPr>
        <w:t xml:space="preserve">prin simulare în </w:t>
      </w:r>
      <w:r w:rsidRPr="000D2E59">
        <w:rPr>
          <w:i/>
          <w:noProof/>
          <w:sz w:val="20"/>
          <w:szCs w:val="20"/>
          <w:lang w:val="ro-RO"/>
        </w:rPr>
        <w:t>Simulink.</w:t>
      </w:r>
    </w:p>
    <w:p w:rsidR="003E4702" w:rsidRDefault="007A632E" w:rsidP="00CA1CF7">
      <w:pPr>
        <w:pStyle w:val="Standard"/>
        <w:spacing w:after="120"/>
        <w:jc w:val="both"/>
        <w:rPr>
          <w:noProof/>
          <w:sz w:val="20"/>
          <w:szCs w:val="20"/>
          <w:lang w:val="ro-RO"/>
        </w:rPr>
      </w:pPr>
      <w:r w:rsidRPr="009E23A4">
        <w:rPr>
          <w:b/>
          <w:iCs/>
          <w:sz w:val="20"/>
          <w:szCs w:val="20"/>
          <w:lang w:val="ro-RO"/>
        </w:rPr>
        <w:t>Observație</w:t>
      </w:r>
      <w:r>
        <w:rPr>
          <w:b/>
          <w:iCs/>
          <w:sz w:val="20"/>
          <w:szCs w:val="20"/>
        </w:rPr>
        <w:t>:</w:t>
      </w:r>
      <w:r w:rsidRPr="009E23A4">
        <w:rPr>
          <w:b/>
          <w:sz w:val="20"/>
          <w:szCs w:val="20"/>
          <w:lang w:val="ro-RO"/>
        </w:rPr>
        <w:t xml:space="preserve"> </w:t>
      </w:r>
      <w:r w:rsidR="00206CE2">
        <w:rPr>
          <w:sz w:val="20"/>
          <w:szCs w:val="20"/>
          <w:lang w:val="ro-RO"/>
        </w:rPr>
        <w:t>Se recomandă crearea unui script Matlab ce implementează procedura de mai jos</w:t>
      </w:r>
      <w:r w:rsidRPr="009E23A4">
        <w:rPr>
          <w:sz w:val="20"/>
          <w:szCs w:val="20"/>
          <w:lang w:val="ro-RO"/>
        </w:rPr>
        <w:t>.</w:t>
      </w:r>
      <w:r w:rsidR="005C4046" w:rsidRPr="000D2E59">
        <w:rPr>
          <w:noProof/>
          <w:sz w:val="20"/>
          <w:szCs w:val="20"/>
          <w:lang w:val="ro-RO"/>
        </w:rPr>
        <w:t xml:space="preserve"> </w:t>
      </w:r>
    </w:p>
    <w:p w:rsidR="00737542" w:rsidRPr="00AA0FCA" w:rsidRDefault="00737542" w:rsidP="00CA1CF7">
      <w:pPr>
        <w:pStyle w:val="Standard"/>
        <w:spacing w:after="120"/>
        <w:jc w:val="both"/>
        <w:rPr>
          <w:noProof/>
          <w:sz w:val="20"/>
          <w:szCs w:val="20"/>
          <w:lang w:val="ro-RO"/>
        </w:rPr>
      </w:pPr>
    </w:p>
    <w:p w:rsidR="00264812" w:rsidRPr="000D2E59" w:rsidRDefault="00CA1CF7" w:rsidP="00264812">
      <w:pPr>
        <w:pStyle w:val="Textbody"/>
        <w:numPr>
          <w:ilvl w:val="0"/>
          <w:numId w:val="2"/>
        </w:numPr>
        <w:jc w:val="both"/>
        <w:rPr>
          <w:b/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 xml:space="preserve">Regulator de tip </w:t>
      </w:r>
      <w:r w:rsidRPr="000D2E59">
        <w:rPr>
          <w:b/>
          <w:iCs/>
          <w:noProof/>
          <w:sz w:val="20"/>
          <w:lang w:val="ro-RO"/>
        </w:rPr>
        <w:t>P</w:t>
      </w:r>
    </w:p>
    <w:p w:rsidR="008112D6" w:rsidRPr="000D2E59" w:rsidRDefault="008112D6" w:rsidP="008112D6">
      <w:pPr>
        <w:pStyle w:val="Textbody"/>
        <w:jc w:val="both"/>
        <w:rPr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>-Se va completa următorul tabel:</w:t>
      </w:r>
    </w:p>
    <w:tbl>
      <w:tblPr>
        <w:tblStyle w:val="TableGrid"/>
        <w:tblW w:w="8647" w:type="dxa"/>
        <w:tblLook w:val="04A0" w:firstRow="1" w:lastRow="0" w:firstColumn="1" w:lastColumn="0" w:noHBand="0" w:noVBand="1"/>
      </w:tblPr>
      <w:tblGrid>
        <w:gridCol w:w="1209"/>
        <w:gridCol w:w="1859"/>
        <w:gridCol w:w="1860"/>
        <w:gridCol w:w="3719"/>
      </w:tblGrid>
      <w:tr w:rsidR="00164C44" w:rsidRPr="000D2E59" w:rsidTr="00BD121E"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Regulator P</w:t>
            </w:r>
          </w:p>
        </w:tc>
        <w:tc>
          <w:tcPr>
            <w:tcW w:w="3719" w:type="dxa"/>
            <w:gridSpan w:val="2"/>
            <w:vAlign w:val="center"/>
          </w:tcPr>
          <w:p w:rsidR="00164C44" w:rsidRPr="000D2E59" w:rsidRDefault="00164C44" w:rsidP="00164C44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Bode</w:t>
            </w:r>
            <w:r>
              <w:rPr>
                <w:b/>
                <w:iCs/>
                <w:noProof/>
                <w:sz w:val="18"/>
                <w:szCs w:val="18"/>
                <w:lang w:val="ro-RO"/>
              </w:rPr>
              <w:t xml:space="preserve"> / </w:t>
            </w: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Nyquist</w:t>
            </w:r>
          </w:p>
        </w:tc>
        <w:tc>
          <w:tcPr>
            <w:tcW w:w="3719" w:type="dxa"/>
            <w:vMerge w:val="restart"/>
            <w:vAlign w:val="center"/>
          </w:tcPr>
          <w:p w:rsidR="00164C44" w:rsidRDefault="00164C44" w:rsidP="00164C44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>
              <w:rPr>
                <w:b/>
                <w:iCs/>
                <w:noProof/>
                <w:sz w:val="18"/>
                <w:szCs w:val="18"/>
                <w:lang w:val="ro-RO"/>
              </w:rPr>
              <w:t>Stabilitate</w:t>
            </w:r>
          </w:p>
          <w:p w:rsidR="00BD121E" w:rsidRPr="00BD121E" w:rsidRDefault="00BD121E" w:rsidP="00164C44">
            <w:pPr>
              <w:pStyle w:val="Textbody"/>
              <w:keepNext/>
              <w:jc w:val="center"/>
              <w:rPr>
                <w:iCs/>
                <w:noProof/>
                <w:sz w:val="18"/>
                <w:szCs w:val="18"/>
                <w:lang w:val="ro-RO"/>
              </w:rPr>
            </w:pPr>
            <w:r w:rsidRPr="00BD121E">
              <w:rPr>
                <w:iCs/>
                <w:noProof/>
                <w:sz w:val="18"/>
                <w:szCs w:val="18"/>
                <w:lang w:val="ro-RO"/>
              </w:rPr>
              <w:t>(</w:t>
            </w:r>
            <w:r>
              <w:rPr>
                <w:iCs/>
                <w:noProof/>
                <w:sz w:val="18"/>
                <w:szCs w:val="18"/>
                <w:lang w:val="ro-RO"/>
              </w:rPr>
              <w:t>stabil / instabil</w:t>
            </w:r>
            <w:r w:rsidR="001146E7">
              <w:rPr>
                <w:iCs/>
                <w:noProof/>
                <w:sz w:val="18"/>
                <w:szCs w:val="18"/>
                <w:lang w:val="ro-RO"/>
              </w:rPr>
              <w:t xml:space="preserve"> / limită</w:t>
            </w:r>
            <w:r>
              <w:rPr>
                <w:iCs/>
                <w:noProof/>
                <w:sz w:val="18"/>
                <w:szCs w:val="18"/>
                <w:lang w:val="ro-RO"/>
              </w:rPr>
              <w:t xml:space="preserve"> stabilitate</w:t>
            </w:r>
            <w:r w:rsidRPr="00BD121E">
              <w:rPr>
                <w:iCs/>
                <w:noProof/>
                <w:sz w:val="18"/>
                <w:szCs w:val="18"/>
                <w:lang w:val="ro-RO"/>
              </w:rPr>
              <w:t>)</w:t>
            </w:r>
          </w:p>
        </w:tc>
      </w:tr>
      <w:tr w:rsidR="00164C44" w:rsidRPr="000D2E59" w:rsidTr="00BD121E"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K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R</w:t>
            </w:r>
          </w:p>
        </w:tc>
        <w:tc>
          <w:tcPr>
            <w:tcW w:w="1859" w:type="dxa"/>
          </w:tcPr>
          <w:p w:rsidR="00164C44" w:rsidRPr="000D2E59" w:rsidRDefault="00164C44" w:rsidP="00ED324D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a</w:t>
            </w:r>
          </w:p>
        </w:tc>
        <w:tc>
          <w:tcPr>
            <w:tcW w:w="1860" w:type="dxa"/>
          </w:tcPr>
          <w:p w:rsidR="00164C44" w:rsidRPr="000D2E59" w:rsidRDefault="00164C44" w:rsidP="00ED324D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φ</w:t>
            </w:r>
          </w:p>
        </w:tc>
        <w:tc>
          <w:tcPr>
            <w:tcW w:w="3719" w:type="dxa"/>
            <w:vMerge/>
          </w:tcPr>
          <w:p w:rsidR="00164C44" w:rsidRPr="000D2E59" w:rsidRDefault="00164C44" w:rsidP="00ED324D">
            <w:pPr>
              <w:pStyle w:val="Textbody"/>
              <w:keepNext/>
              <w:spacing w:after="0"/>
              <w:jc w:val="center"/>
              <w:rPr>
                <w:b/>
                <w:bCs/>
                <w:noProof/>
                <w:sz w:val="20"/>
                <w:szCs w:val="20"/>
                <w:lang w:val="ro-RO"/>
              </w:rPr>
            </w:pPr>
          </w:p>
        </w:tc>
      </w:tr>
      <w:tr w:rsidR="00164C44" w:rsidRPr="000D2E59" w:rsidTr="00BD121E">
        <w:trPr>
          <w:trHeight w:val="504"/>
        </w:trPr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0.1</w:t>
            </w:r>
          </w:p>
        </w:tc>
        <w:tc>
          <w:tcPr>
            <w:tcW w:w="185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71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64C44" w:rsidRPr="000D2E59" w:rsidTr="00BD121E">
        <w:trPr>
          <w:trHeight w:val="504"/>
        </w:trPr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</w:t>
            </w:r>
          </w:p>
        </w:tc>
        <w:tc>
          <w:tcPr>
            <w:tcW w:w="185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71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64C44" w:rsidRPr="000D2E59" w:rsidTr="00BD121E">
        <w:trPr>
          <w:trHeight w:val="504"/>
        </w:trPr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</w:t>
            </w:r>
          </w:p>
        </w:tc>
        <w:tc>
          <w:tcPr>
            <w:tcW w:w="185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71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64C44" w:rsidRPr="000D2E59" w:rsidTr="00BD121E">
        <w:trPr>
          <w:trHeight w:val="504"/>
        </w:trPr>
        <w:tc>
          <w:tcPr>
            <w:tcW w:w="120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100</w:t>
            </w:r>
          </w:p>
        </w:tc>
        <w:tc>
          <w:tcPr>
            <w:tcW w:w="185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860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719" w:type="dxa"/>
          </w:tcPr>
          <w:p w:rsidR="00164C44" w:rsidRPr="000D2E59" w:rsidRDefault="00164C44" w:rsidP="00ED324D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</w:tbl>
    <w:p w:rsidR="00264812" w:rsidRPr="000D2E59" w:rsidRDefault="00264812" w:rsidP="00264812">
      <w:pPr>
        <w:pStyle w:val="Textbody"/>
        <w:jc w:val="both"/>
        <w:rPr>
          <w:b/>
          <w:iCs/>
          <w:noProof/>
          <w:sz w:val="20"/>
          <w:lang w:val="ro-RO"/>
        </w:rPr>
      </w:pPr>
    </w:p>
    <w:p w:rsidR="002A2132" w:rsidRPr="000D2E59" w:rsidRDefault="002A2132" w:rsidP="00CA1CF7">
      <w:pPr>
        <w:pStyle w:val="Textbody"/>
        <w:jc w:val="both"/>
        <w:rPr>
          <w:b/>
          <w:iCs/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-Se variază parametrul K</w:t>
      </w:r>
      <w:r w:rsidRPr="000D2E59">
        <w:rPr>
          <w:noProof/>
          <w:sz w:val="20"/>
          <w:vertAlign w:val="subscript"/>
          <w:lang w:val="ro-RO"/>
        </w:rPr>
        <w:t>R</w:t>
      </w:r>
      <w:r w:rsidR="00401774" w:rsidRPr="000D2E59">
        <w:rPr>
          <w:noProof/>
          <w:sz w:val="20"/>
          <w:lang w:val="ro-RO"/>
        </w:rPr>
        <w:t xml:space="preserve"> folosind valorile</w:t>
      </w:r>
      <w:r w:rsidRPr="000D2E59">
        <w:rPr>
          <w:noProof/>
          <w:sz w:val="20"/>
          <w:lang w:val="ro-RO"/>
        </w:rPr>
        <w:t>: 0.1, 1, 10, 100.</w:t>
      </w:r>
    </w:p>
    <w:p w:rsidR="00CA1CF7" w:rsidRPr="000D2E59" w:rsidRDefault="00CA1CF7" w:rsidP="00CA1CF7">
      <w:pPr>
        <w:pStyle w:val="Textbody"/>
        <w:jc w:val="both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</w:t>
      </w:r>
      <w:r w:rsidR="00ED2024" w:rsidRPr="000D2E59">
        <w:rPr>
          <w:noProof/>
          <w:sz w:val="20"/>
          <w:lang w:val="ro-RO"/>
        </w:rPr>
        <w:t>implementează</w:t>
      </w:r>
      <w:r w:rsidR="00756E72" w:rsidRPr="000D2E59">
        <w:rPr>
          <w:noProof/>
          <w:sz w:val="20"/>
          <w:lang w:val="ro-RO"/>
        </w:rPr>
        <w:t xml:space="preserve"> un regulator de tip </w:t>
      </w:r>
      <w:r w:rsidR="00756E72" w:rsidRPr="000D2E59">
        <w:rPr>
          <w:b/>
          <w:noProof/>
          <w:sz w:val="20"/>
          <w:lang w:val="ro-RO"/>
        </w:rPr>
        <w:t>P</w:t>
      </w:r>
      <w:r w:rsidR="00D07585" w:rsidRPr="000D2E59">
        <w:rPr>
          <w:noProof/>
          <w:sz w:val="20"/>
          <w:lang w:val="ro-RO"/>
        </w:rPr>
        <w:t>:</w:t>
      </w:r>
    </w:p>
    <w:p w:rsidR="00ED2024" w:rsidRPr="000D2E59" w:rsidRDefault="000225EB" w:rsidP="003F517A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 xml:space="preserve">&gt;&gt; Kr = </w:t>
      </w:r>
      <w:r w:rsidRPr="000D2E59">
        <w:rPr>
          <w:rFonts w:ascii="Courier New" w:hAnsi="Courier New"/>
          <w:b/>
          <w:i/>
          <w:noProof/>
          <w:sz w:val="20"/>
          <w:szCs w:val="20"/>
          <w:lang w:val="ro-RO"/>
        </w:rPr>
        <w:t>valoarea curenta</w:t>
      </w:r>
      <w:r w:rsidR="003F517A" w:rsidRPr="000D2E59">
        <w:rPr>
          <w:rFonts w:ascii="Courier New" w:hAnsi="Courier New"/>
          <w:noProof/>
          <w:sz w:val="20"/>
          <w:szCs w:val="20"/>
          <w:lang w:val="ro-RO"/>
        </w:rPr>
        <w:t>;</w:t>
      </w:r>
    </w:p>
    <w:p w:rsidR="00ED2024" w:rsidRPr="000D2E59" w:rsidRDefault="003F517A" w:rsidP="003F517A">
      <w:pPr>
        <w:pStyle w:val="Textbody"/>
        <w:jc w:val="center"/>
        <w:rPr>
          <w:noProof/>
          <w:sz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lastRenderedPageBreak/>
        <w:t>&gt;&gt; Hr = tf([Kr],[1]);</w:t>
      </w:r>
    </w:p>
    <w:p w:rsidR="00BC6CFE" w:rsidRPr="000D2E59" w:rsidRDefault="00803348" w:rsidP="00BC6CFE">
      <w:pPr>
        <w:pStyle w:val="Standard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</w:t>
      </w:r>
      <w:r w:rsidR="00BC6CFE" w:rsidRPr="000D2E59">
        <w:rPr>
          <w:noProof/>
          <w:sz w:val="20"/>
          <w:lang w:val="ro-RO"/>
        </w:rPr>
        <w:t>Se consideră un proces, caracterizat prin funcţia de transfer:</w:t>
      </w:r>
    </w:p>
    <w:p w:rsidR="00BC6CFE" w:rsidRPr="000D2E59" w:rsidRDefault="00BC6CFE" w:rsidP="00BC6CFE">
      <w:pPr>
        <w:pStyle w:val="Standard"/>
        <w:jc w:val="both"/>
        <w:rPr>
          <w:noProof/>
          <w:sz w:val="20"/>
          <w:lang w:val="ro-RO"/>
        </w:rPr>
      </w:pPr>
    </w:p>
    <w:p w:rsidR="00803348" w:rsidRPr="000D2E59" w:rsidRDefault="00BC6CFE" w:rsidP="00CA1CF7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ab/>
      </w:r>
      <m:oMath>
        <m:sSub>
          <m:sSubPr>
            <m:ctrlPr>
              <w:rPr>
                <w:rFonts w:ascii="Cambria Math" w:hAnsi="Cambria Math"/>
                <w:noProof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noProof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∙s+1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-τs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0.02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20⋅s+1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-5s</m:t>
            </m:r>
          </m:sup>
        </m:sSup>
      </m:oMath>
    </w:p>
    <w:p w:rsidR="003F517A" w:rsidRPr="000D2E59" w:rsidRDefault="003F517A" w:rsidP="003F517A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>&gt;&gt; Hp = tf([0.02],[20 1]</w:t>
      </w:r>
      <w:r w:rsidR="00486F15" w:rsidRPr="000D2E59">
        <w:rPr>
          <w:rFonts w:ascii="Courier New" w:hAnsi="Courier New"/>
          <w:noProof/>
          <w:sz w:val="20"/>
          <w:szCs w:val="20"/>
          <w:lang w:val="ro-RO"/>
        </w:rPr>
        <w:t>, 'ioDelay', 5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);</w:t>
      </w:r>
    </w:p>
    <w:p w:rsidR="0087358C" w:rsidRPr="000D2E59" w:rsidRDefault="0087358C" w:rsidP="0087358C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</w:t>
      </w:r>
      <w:r w:rsidR="00676F10" w:rsidRPr="000D2E59">
        <w:rPr>
          <w:noProof/>
          <w:sz w:val="20"/>
          <w:lang w:val="ro-RO"/>
        </w:rPr>
        <w:t xml:space="preserve">Se calculează în Matlab </w:t>
      </w:r>
      <w:r w:rsidR="00676F10" w:rsidRPr="000D2E59">
        <w:rPr>
          <w:i/>
          <w:iCs/>
          <w:noProof/>
          <w:sz w:val="20"/>
          <w:lang w:val="ro-RO"/>
        </w:rPr>
        <w:t>funcţia de transfer în bucla deschisă</w:t>
      </w:r>
      <w:r w:rsidR="00676F10" w:rsidRPr="000D2E59">
        <w:rPr>
          <w:noProof/>
          <w:sz w:val="20"/>
          <w:lang w:val="ro-RO"/>
        </w:rPr>
        <w:t xml:space="preserve"> (H</w:t>
      </w:r>
      <w:r w:rsidR="00676F10" w:rsidRPr="000D2E59">
        <w:rPr>
          <w:noProof/>
          <w:sz w:val="20"/>
          <w:vertAlign w:val="subscript"/>
          <w:lang w:val="ro-RO"/>
        </w:rPr>
        <w:t>d</w:t>
      </w:r>
      <w:r w:rsidR="00FF3638" w:rsidRPr="000D2E59">
        <w:rPr>
          <w:noProof/>
          <w:sz w:val="20"/>
          <w:lang w:val="ro-RO"/>
        </w:rPr>
        <w:t>):</w:t>
      </w:r>
    </w:p>
    <w:p w:rsidR="00676F10" w:rsidRPr="000D2E59" w:rsidRDefault="00676F10" w:rsidP="00676F10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Hd = series(Hr,Hp);</w:t>
      </w:r>
    </w:p>
    <w:p w:rsidR="007B5026" w:rsidRPr="000D2E59" w:rsidRDefault="0010240B" w:rsidP="0087358C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-Se trasează diagramele Bode și se calculează marginile de amplitudine</w:t>
      </w:r>
      <w:r w:rsidR="00612C12" w:rsidRPr="000D2E59">
        <w:rPr>
          <w:noProof/>
          <w:sz w:val="20"/>
          <w:lang w:val="ro-RO"/>
        </w:rPr>
        <w:t xml:space="preserve"> și de fază </w:t>
      </w:r>
      <w:r w:rsidR="00424C9D" w:rsidRPr="000D2E59">
        <w:rPr>
          <w:noProof/>
          <w:sz w:val="20"/>
          <w:lang w:val="ro-RO"/>
        </w:rPr>
        <w:t>pentru fiecare valoare a lui K</w:t>
      </w:r>
      <w:r w:rsidR="00424C9D" w:rsidRPr="000D2E59">
        <w:rPr>
          <w:noProof/>
          <w:sz w:val="20"/>
          <w:vertAlign w:val="subscript"/>
          <w:lang w:val="ro-RO"/>
        </w:rPr>
        <w:t>R</w:t>
      </w:r>
      <w:r w:rsidR="007B5026" w:rsidRPr="000D2E59">
        <w:rPr>
          <w:noProof/>
          <w:sz w:val="20"/>
          <w:lang w:val="ro-RO"/>
        </w:rPr>
        <w:t>:</w:t>
      </w:r>
    </w:p>
    <w:p w:rsidR="0010240B" w:rsidRPr="000D2E59" w:rsidRDefault="009540BD" w:rsidP="009540BD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margin(Hd);</w:t>
      </w:r>
    </w:p>
    <w:p w:rsidR="008B51F6" w:rsidRPr="000D2E59" w:rsidRDefault="006A6347" w:rsidP="008B51F6">
      <w:pPr>
        <w:pStyle w:val="Textbody"/>
        <w:rPr>
          <w:rFonts w:cs="Courier New"/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-</w:t>
      </w:r>
      <w:r w:rsidR="008B51F6" w:rsidRPr="000D2E59">
        <w:rPr>
          <w:rFonts w:cs="Courier New"/>
          <w:noProof/>
          <w:sz w:val="20"/>
          <w:lang w:val="ro-RO"/>
        </w:rPr>
        <w:t xml:space="preserve">Valorile marginilor vor fi afișate în partea superioară a ferestrei. </w:t>
      </w:r>
    </w:p>
    <w:p w:rsidR="0015638B" w:rsidRPr="000D2E59" w:rsidRDefault="000D421A" w:rsidP="00C23BFB">
      <w:pPr>
        <w:pStyle w:val="Textbody"/>
        <w:rPr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-</w:t>
      </w:r>
      <w:r w:rsidR="00C23BFB" w:rsidRPr="000D2E59">
        <w:rPr>
          <w:noProof/>
          <w:sz w:val="20"/>
          <w:lang w:val="ro-RO"/>
        </w:rPr>
        <w:t>Se trasează hodografului sistemului în buclă deschisă:</w:t>
      </w:r>
    </w:p>
    <w:p w:rsidR="00DA04EA" w:rsidRPr="000D2E59" w:rsidRDefault="00DA04EA" w:rsidP="00DA04EA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nyquist(Hd);</w:t>
      </w:r>
    </w:p>
    <w:p w:rsidR="00984C6D" w:rsidRPr="000D2E59" w:rsidRDefault="00984C6D" w:rsidP="00984C6D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-Se operează următoarele setări (click dreapta în fereastra hodografului):</w:t>
      </w:r>
    </w:p>
    <w:p w:rsidR="00984C6D" w:rsidRPr="000D2E59" w:rsidRDefault="00984C6D" w:rsidP="008F14A4">
      <w:pPr>
        <w:pStyle w:val="Textbody"/>
        <w:numPr>
          <w:ilvl w:val="0"/>
          <w:numId w:val="3"/>
        </w:numPr>
        <w:spacing w:after="0"/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Show</w:t>
      </w:r>
      <w:r w:rsidRPr="000D2E59">
        <w:rPr>
          <w:noProof/>
          <w:sz w:val="20"/>
          <w:lang w:val="ro-RO"/>
        </w:rPr>
        <w:t xml:space="preserve"> şi se deselectează </w:t>
      </w:r>
      <w:r w:rsidRPr="000D2E59">
        <w:rPr>
          <w:i/>
          <w:noProof/>
          <w:sz w:val="20"/>
          <w:lang w:val="ro-RO"/>
        </w:rPr>
        <w:t>Negative frequencies</w:t>
      </w:r>
    </w:p>
    <w:p w:rsidR="00984C6D" w:rsidRPr="000D2E59" w:rsidRDefault="00984C6D" w:rsidP="00984C6D">
      <w:pPr>
        <w:pStyle w:val="Textbody"/>
        <w:numPr>
          <w:ilvl w:val="0"/>
          <w:numId w:val="3"/>
        </w:numPr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Characteristics</w:t>
      </w:r>
      <w:r w:rsidRPr="000D2E59">
        <w:rPr>
          <w:noProof/>
          <w:lang w:val="ro-RO"/>
        </w:rPr>
        <w:t xml:space="preserve"> </w:t>
      </w:r>
      <w:r w:rsidRPr="000D2E59">
        <w:rPr>
          <w:noProof/>
          <w:sz w:val="20"/>
          <w:lang w:val="ro-RO"/>
        </w:rPr>
        <w:t xml:space="preserve">şi se selectează </w:t>
      </w:r>
      <w:r w:rsidRPr="000D2E59">
        <w:rPr>
          <w:i/>
          <w:noProof/>
          <w:sz w:val="20"/>
          <w:lang w:val="ro-RO"/>
        </w:rPr>
        <w:t>All stability margins</w:t>
      </w:r>
      <w:r w:rsidRPr="000D2E59">
        <w:rPr>
          <w:noProof/>
          <w:sz w:val="20"/>
          <w:lang w:val="ro-RO"/>
        </w:rPr>
        <w:t xml:space="preserve"> sau </w:t>
      </w:r>
      <w:r w:rsidR="00B93361" w:rsidRPr="000D2E59">
        <w:rPr>
          <w:i/>
          <w:noProof/>
          <w:sz w:val="20"/>
          <w:lang w:val="ro-RO"/>
        </w:rPr>
        <w:t xml:space="preserve">All </w:t>
      </w:r>
      <w:r w:rsidRPr="000D2E59">
        <w:rPr>
          <w:i/>
          <w:noProof/>
          <w:sz w:val="20"/>
          <w:lang w:val="ro-RO"/>
        </w:rPr>
        <w:t>crossings</w:t>
      </w:r>
    </w:p>
    <w:p w:rsidR="00C23BFB" w:rsidRPr="000D2E59" w:rsidRDefault="00B93361" w:rsidP="00984C6D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</w:t>
      </w:r>
      <w:r w:rsidR="00984C6D" w:rsidRPr="000D2E59">
        <w:rPr>
          <w:noProof/>
          <w:sz w:val="20"/>
          <w:lang w:val="ro-RO"/>
        </w:rPr>
        <w:t xml:space="preserve">e estimează pe graficul hodografului </w:t>
      </w:r>
      <w:r w:rsidR="00984C6D" w:rsidRPr="000D2E59">
        <w:rPr>
          <w:noProof/>
          <w:sz w:val="20"/>
          <w:szCs w:val="20"/>
          <w:lang w:val="ro-RO"/>
        </w:rPr>
        <w:t>M</w:t>
      </w:r>
      <w:r w:rsidR="00984C6D" w:rsidRPr="000D2E59">
        <w:rPr>
          <w:noProof/>
          <w:sz w:val="20"/>
          <w:szCs w:val="20"/>
          <w:vertAlign w:val="subscript"/>
          <w:lang w:val="ro-RO"/>
        </w:rPr>
        <w:t>a</w:t>
      </w:r>
      <w:r w:rsidR="00984C6D" w:rsidRPr="000D2E59">
        <w:rPr>
          <w:noProof/>
          <w:sz w:val="20"/>
          <w:szCs w:val="20"/>
          <w:lang w:val="ro-RO"/>
        </w:rPr>
        <w:t xml:space="preserve"> şi M</w:t>
      </w:r>
      <w:r w:rsidR="00984C6D" w:rsidRPr="000D2E59">
        <w:rPr>
          <w:noProof/>
          <w:sz w:val="20"/>
          <w:szCs w:val="20"/>
          <w:vertAlign w:val="subscript"/>
          <w:lang w:val="ro-RO"/>
        </w:rPr>
        <w:t>φ</w:t>
      </w:r>
      <w:r w:rsidRPr="000D2E59">
        <w:rPr>
          <w:noProof/>
          <w:sz w:val="20"/>
          <w:lang w:val="ro-RO"/>
        </w:rPr>
        <w:t>.</w:t>
      </w:r>
    </w:p>
    <w:p w:rsidR="00164C44" w:rsidRPr="007700D7" w:rsidRDefault="00164C44" w:rsidP="00164C44">
      <w:pPr>
        <w:pStyle w:val="Textbody"/>
        <w:rPr>
          <w:noProof/>
          <w:sz w:val="20"/>
          <w:lang w:val="ro-RO"/>
        </w:rPr>
      </w:pPr>
      <w:r w:rsidRPr="007700D7">
        <w:rPr>
          <w:noProof/>
          <w:sz w:val="20"/>
          <w:lang w:val="ro-RO"/>
        </w:rPr>
        <w:t>-Se calculează funcția de transfer echivalentă a sistemului în buclă închisă:</w:t>
      </w:r>
    </w:p>
    <w:p w:rsidR="00164C44" w:rsidRPr="007700D7" w:rsidRDefault="00164C44" w:rsidP="00164C44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H0 = feedback(Hd,1);</w:t>
      </w:r>
    </w:p>
    <w:p w:rsidR="00164C44" w:rsidRPr="007700D7" w:rsidRDefault="00164C44" w:rsidP="00164C44">
      <w:pPr>
        <w:pStyle w:val="Textbody"/>
        <w:rPr>
          <w:rFonts w:cs="Courier New"/>
          <w:noProof/>
          <w:sz w:val="20"/>
          <w:lang w:val="ro-RO"/>
        </w:rPr>
      </w:pPr>
      <w:r w:rsidRPr="007700D7">
        <w:rPr>
          <w:rFonts w:cs="Courier New"/>
          <w:noProof/>
          <w:sz w:val="20"/>
          <w:lang w:val="ro-RO"/>
        </w:rPr>
        <w:t>-Se generează răspunsul indicial:</w:t>
      </w:r>
    </w:p>
    <w:p w:rsidR="003E4702" w:rsidRDefault="00164C44" w:rsidP="00164C44">
      <w:pPr>
        <w:pStyle w:val="Standard"/>
        <w:spacing w:after="120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[y,t] = step(H0);</w:t>
      </w:r>
    </w:p>
    <w:p w:rsidR="00164C44" w:rsidRDefault="00164C44" w:rsidP="00164C44">
      <w:pPr>
        <w:pStyle w:val="Standard"/>
        <w:spacing w:after="120"/>
        <w:rPr>
          <w:rFonts w:cs="Courier New"/>
          <w:noProof/>
          <w:sz w:val="20"/>
        </w:rPr>
      </w:pPr>
      <w:r w:rsidRPr="007700D7">
        <w:rPr>
          <w:rFonts w:cs="Courier New"/>
          <w:noProof/>
          <w:sz w:val="20"/>
          <w:lang w:val="ro-RO"/>
        </w:rPr>
        <w:t>-Se</w:t>
      </w:r>
      <w:r>
        <w:rPr>
          <w:rFonts w:cs="Courier New"/>
          <w:noProof/>
          <w:sz w:val="20"/>
          <w:lang w:val="ro-RO"/>
        </w:rPr>
        <w:t xml:space="preserve"> apreciază stabilitatea sistemului în bucla închisa prin analiza raspunsului indicial</w:t>
      </w:r>
      <w:r>
        <w:rPr>
          <w:rFonts w:cs="Courier New"/>
          <w:noProof/>
          <w:sz w:val="20"/>
        </w:rPr>
        <w:t>:</w:t>
      </w:r>
    </w:p>
    <w:p w:rsidR="00164C44" w:rsidRPr="00164C44" w:rsidRDefault="00164C44" w:rsidP="00164C44">
      <w:pPr>
        <w:pStyle w:val="Standard"/>
        <w:spacing w:after="120"/>
        <w:jc w:val="center"/>
        <w:rPr>
          <w:rFonts w:cs="Courier New"/>
          <w:noProof/>
          <w:sz w:val="20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 xml:space="preserve">&gt;&gt; </w:t>
      </w:r>
      <w:r>
        <w:rPr>
          <w:rFonts w:ascii="Courier New" w:hAnsi="Courier New" w:cs="Courier New"/>
          <w:noProof/>
          <w:sz w:val="20"/>
          <w:lang w:val="ro-RO"/>
        </w:rPr>
        <w:t>plot(t,y)</w:t>
      </w:r>
    </w:p>
    <w:p w:rsidR="00164C44" w:rsidRPr="000D2E59" w:rsidRDefault="00164C44" w:rsidP="00164C44">
      <w:pPr>
        <w:pStyle w:val="Standard"/>
        <w:spacing w:after="120"/>
        <w:rPr>
          <w:noProof/>
          <w:lang w:val="ro-RO"/>
        </w:rPr>
      </w:pPr>
    </w:p>
    <w:p w:rsidR="003E7963" w:rsidRPr="000D2E59" w:rsidRDefault="003E7963" w:rsidP="003E7963">
      <w:pPr>
        <w:pStyle w:val="Textbody"/>
        <w:numPr>
          <w:ilvl w:val="0"/>
          <w:numId w:val="2"/>
        </w:numPr>
        <w:jc w:val="both"/>
        <w:rPr>
          <w:b/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 xml:space="preserve">Regulator de tip </w:t>
      </w:r>
      <w:r w:rsidRPr="000D2E59">
        <w:rPr>
          <w:b/>
          <w:iCs/>
          <w:noProof/>
          <w:sz w:val="20"/>
          <w:lang w:val="ro-RO"/>
        </w:rPr>
        <w:t>PI</w:t>
      </w:r>
      <w:r w:rsidR="00D61290" w:rsidRPr="000D2E59">
        <w:rPr>
          <w:b/>
          <w:iCs/>
          <w:noProof/>
          <w:sz w:val="20"/>
          <w:lang w:val="ro-RO"/>
        </w:rPr>
        <w:t xml:space="preserve"> – </w:t>
      </w:r>
      <w:r w:rsidR="00D61290" w:rsidRPr="000D2E59">
        <w:rPr>
          <w:i/>
          <w:iCs/>
          <w:noProof/>
          <w:sz w:val="20"/>
          <w:lang w:val="ro-RO"/>
        </w:rPr>
        <w:t>influenta T</w:t>
      </w:r>
      <w:r w:rsidR="00D61290" w:rsidRPr="000D2E59">
        <w:rPr>
          <w:i/>
          <w:iCs/>
          <w:noProof/>
          <w:sz w:val="20"/>
          <w:vertAlign w:val="subscript"/>
          <w:lang w:val="ro-RO"/>
        </w:rPr>
        <w:t>i</w:t>
      </w:r>
    </w:p>
    <w:p w:rsidR="003E7963" w:rsidRPr="000D2E59" w:rsidRDefault="003E7963" w:rsidP="003E7963">
      <w:pPr>
        <w:pStyle w:val="Textbody"/>
        <w:jc w:val="both"/>
        <w:rPr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>-Se va completa următorul tabel: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209"/>
        <w:gridCol w:w="2001"/>
        <w:gridCol w:w="2001"/>
        <w:gridCol w:w="3544"/>
      </w:tblGrid>
      <w:tr w:rsidR="001052EA" w:rsidRPr="000D2E59" w:rsidTr="00FA39C9"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Regulator PI</w:t>
            </w:r>
          </w:p>
        </w:tc>
        <w:tc>
          <w:tcPr>
            <w:tcW w:w="4002" w:type="dxa"/>
            <w:gridSpan w:val="2"/>
            <w:vAlign w:val="center"/>
          </w:tcPr>
          <w:p w:rsidR="001052EA" w:rsidRPr="000D2E59" w:rsidRDefault="001052EA" w:rsidP="00FA39C9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Bode</w:t>
            </w:r>
            <w:r>
              <w:rPr>
                <w:b/>
                <w:iCs/>
                <w:noProof/>
                <w:sz w:val="18"/>
                <w:szCs w:val="18"/>
                <w:lang w:val="ro-RO"/>
              </w:rPr>
              <w:t xml:space="preserve"> / Nyquist</w:t>
            </w:r>
          </w:p>
        </w:tc>
        <w:tc>
          <w:tcPr>
            <w:tcW w:w="3544" w:type="dxa"/>
            <w:vMerge w:val="restart"/>
            <w:vAlign w:val="center"/>
          </w:tcPr>
          <w:p w:rsidR="001052EA" w:rsidRDefault="001052EA" w:rsidP="00FA39C9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>
              <w:rPr>
                <w:b/>
                <w:iCs/>
                <w:noProof/>
                <w:sz w:val="18"/>
                <w:szCs w:val="18"/>
                <w:lang w:val="ro-RO"/>
              </w:rPr>
              <w:t>Stabilitate</w:t>
            </w:r>
          </w:p>
          <w:p w:rsidR="001052EA" w:rsidRPr="000D2E59" w:rsidRDefault="001052EA" w:rsidP="00FA39C9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BD121E">
              <w:rPr>
                <w:iCs/>
                <w:noProof/>
                <w:sz w:val="18"/>
                <w:szCs w:val="18"/>
                <w:lang w:val="ro-RO"/>
              </w:rPr>
              <w:t>(</w:t>
            </w:r>
            <w:r>
              <w:rPr>
                <w:iCs/>
                <w:noProof/>
                <w:sz w:val="18"/>
                <w:szCs w:val="18"/>
                <w:lang w:val="ro-RO"/>
              </w:rPr>
              <w:t>stabil / instabil / limită stabilitate</w:t>
            </w:r>
            <w:r w:rsidRPr="00BD121E">
              <w:rPr>
                <w:iCs/>
                <w:noProof/>
                <w:sz w:val="18"/>
                <w:szCs w:val="18"/>
                <w:lang w:val="ro-RO"/>
              </w:rPr>
              <w:t>)</w:t>
            </w:r>
          </w:p>
        </w:tc>
      </w:tr>
      <w:tr w:rsidR="001052EA" w:rsidRPr="000D2E59" w:rsidTr="00FA39C9"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T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i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a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φ</w:t>
            </w:r>
          </w:p>
        </w:tc>
        <w:tc>
          <w:tcPr>
            <w:tcW w:w="3544" w:type="dxa"/>
            <w:vMerge/>
          </w:tcPr>
          <w:p w:rsidR="001052EA" w:rsidRPr="000D2E59" w:rsidRDefault="001052EA" w:rsidP="0084005E">
            <w:pPr>
              <w:pStyle w:val="Textbody"/>
              <w:keepNext/>
              <w:spacing w:after="0"/>
              <w:jc w:val="center"/>
              <w:rPr>
                <w:b/>
                <w:bCs/>
                <w:noProof/>
                <w:sz w:val="20"/>
                <w:szCs w:val="20"/>
                <w:lang w:val="ro-RO"/>
              </w:rPr>
            </w:pPr>
          </w:p>
        </w:tc>
      </w:tr>
      <w:tr w:rsidR="001052EA" w:rsidRPr="000D2E59" w:rsidTr="00FA39C9">
        <w:trPr>
          <w:trHeight w:val="504"/>
        </w:trPr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544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052EA" w:rsidRPr="000D2E59" w:rsidTr="00FA39C9">
        <w:trPr>
          <w:trHeight w:val="504"/>
        </w:trPr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544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052EA" w:rsidRPr="000D2E59" w:rsidTr="00FA39C9">
        <w:trPr>
          <w:trHeight w:val="504"/>
        </w:trPr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20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544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052EA" w:rsidRPr="000D2E59" w:rsidTr="00FA39C9">
        <w:trPr>
          <w:trHeight w:val="504"/>
        </w:trPr>
        <w:tc>
          <w:tcPr>
            <w:tcW w:w="1209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40</w:t>
            </w: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2001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544" w:type="dxa"/>
          </w:tcPr>
          <w:p w:rsidR="001052EA" w:rsidRPr="000D2E59" w:rsidRDefault="001052EA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</w:tbl>
    <w:p w:rsidR="003E7963" w:rsidRPr="000D2E59" w:rsidRDefault="003E7963" w:rsidP="003E7963">
      <w:pPr>
        <w:pStyle w:val="Textbody"/>
        <w:jc w:val="both"/>
        <w:rPr>
          <w:b/>
          <w:iCs/>
          <w:noProof/>
          <w:sz w:val="20"/>
          <w:lang w:val="ro-RO"/>
        </w:rPr>
      </w:pPr>
    </w:p>
    <w:p w:rsidR="00340A12" w:rsidRPr="000D2E59" w:rsidRDefault="00340A12" w:rsidP="003E7963">
      <w:pPr>
        <w:pStyle w:val="Textbody"/>
        <w:jc w:val="both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-Se păstrează factorul de proporționalitate constant, K</w:t>
      </w:r>
      <w:r w:rsidRPr="000D2E59">
        <w:rPr>
          <w:noProof/>
          <w:sz w:val="20"/>
          <w:vertAlign w:val="subscript"/>
          <w:lang w:val="ro-RO"/>
        </w:rPr>
        <w:t>R</w:t>
      </w:r>
      <w:r w:rsidRPr="000D2E59">
        <w:rPr>
          <w:noProof/>
          <w:sz w:val="20"/>
          <w:lang w:val="ro-RO"/>
        </w:rPr>
        <w:t xml:space="preserve"> = 10.</w:t>
      </w:r>
    </w:p>
    <w:p w:rsidR="003E7963" w:rsidRPr="000D2E59" w:rsidRDefault="003E7963" w:rsidP="003E7963">
      <w:pPr>
        <w:pStyle w:val="Textbody"/>
        <w:jc w:val="both"/>
        <w:rPr>
          <w:b/>
          <w:iCs/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variază parametrul </w:t>
      </w:r>
      <w:r w:rsidR="00340A12" w:rsidRPr="000D2E59">
        <w:rPr>
          <w:noProof/>
          <w:sz w:val="20"/>
          <w:lang w:val="ro-RO"/>
        </w:rPr>
        <w:t>T</w:t>
      </w:r>
      <w:r w:rsidR="00340A12" w:rsidRPr="000D2E59">
        <w:rPr>
          <w:noProof/>
          <w:sz w:val="20"/>
          <w:vertAlign w:val="subscript"/>
          <w:lang w:val="ro-RO"/>
        </w:rPr>
        <w:t>i</w:t>
      </w:r>
      <w:r w:rsidR="00401774" w:rsidRPr="000D2E59">
        <w:rPr>
          <w:noProof/>
          <w:sz w:val="20"/>
          <w:lang w:val="ro-RO"/>
        </w:rPr>
        <w:t xml:space="preserve"> folosind valorile</w:t>
      </w:r>
      <w:r w:rsidR="00340A12" w:rsidRPr="000D2E59">
        <w:rPr>
          <w:noProof/>
          <w:sz w:val="20"/>
          <w:lang w:val="ro-RO"/>
        </w:rPr>
        <w:t xml:space="preserve">: </w:t>
      </w:r>
      <w:r w:rsidRPr="000D2E59">
        <w:rPr>
          <w:noProof/>
          <w:sz w:val="20"/>
          <w:lang w:val="ro-RO"/>
        </w:rPr>
        <w:t>1, 1</w:t>
      </w:r>
      <w:r w:rsidR="00340A12" w:rsidRPr="000D2E59">
        <w:rPr>
          <w:noProof/>
          <w:sz w:val="20"/>
          <w:lang w:val="ro-RO"/>
        </w:rPr>
        <w:t>0, 20, 4</w:t>
      </w:r>
      <w:r w:rsidRPr="000D2E59">
        <w:rPr>
          <w:noProof/>
          <w:sz w:val="20"/>
          <w:lang w:val="ro-RO"/>
        </w:rPr>
        <w:t>0.</w:t>
      </w:r>
    </w:p>
    <w:p w:rsidR="003E7963" w:rsidRPr="000D2E59" w:rsidRDefault="003E7963" w:rsidP="003E7963">
      <w:pPr>
        <w:pStyle w:val="Textbody"/>
        <w:jc w:val="both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implementează un regulator de tip </w:t>
      </w:r>
      <w:r w:rsidRPr="000D2E59">
        <w:rPr>
          <w:b/>
          <w:noProof/>
          <w:sz w:val="20"/>
          <w:lang w:val="ro-RO"/>
        </w:rPr>
        <w:t>P</w:t>
      </w:r>
      <w:r w:rsidR="00944C30" w:rsidRPr="000D2E59">
        <w:rPr>
          <w:b/>
          <w:noProof/>
          <w:sz w:val="20"/>
          <w:lang w:val="ro-RO"/>
        </w:rPr>
        <w:t>I</w:t>
      </w:r>
      <w:r w:rsidRPr="000D2E59">
        <w:rPr>
          <w:noProof/>
          <w:sz w:val="20"/>
          <w:lang w:val="ro-RO"/>
        </w:rPr>
        <w:t>:</w:t>
      </w:r>
    </w:p>
    <w:p w:rsidR="003E7963" w:rsidRPr="000D2E59" w:rsidRDefault="003E7963" w:rsidP="003E7963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 xml:space="preserve">&gt;&gt; </w:t>
      </w:r>
      <w:r w:rsidR="00A237B5" w:rsidRPr="000D2E59">
        <w:rPr>
          <w:rFonts w:ascii="Courier New" w:hAnsi="Courier New"/>
          <w:noProof/>
          <w:sz w:val="20"/>
          <w:szCs w:val="20"/>
          <w:lang w:val="ro-RO"/>
        </w:rPr>
        <w:t>Kr = 10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;</w:t>
      </w:r>
    </w:p>
    <w:p w:rsidR="00A237B5" w:rsidRPr="000D2E59" w:rsidRDefault="00234FFD" w:rsidP="00A237B5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lastRenderedPageBreak/>
        <w:t xml:space="preserve">&gt;&gt; Ti = </w:t>
      </w:r>
      <w:r w:rsidRPr="000D2E59">
        <w:rPr>
          <w:rFonts w:ascii="Courier New" w:hAnsi="Courier New"/>
          <w:b/>
          <w:i/>
          <w:noProof/>
          <w:sz w:val="20"/>
          <w:szCs w:val="20"/>
          <w:lang w:val="ro-RO"/>
        </w:rPr>
        <w:t>valoarea curenta</w:t>
      </w:r>
      <w:r w:rsidR="00A237B5" w:rsidRPr="000D2E59">
        <w:rPr>
          <w:rFonts w:ascii="Courier New" w:hAnsi="Courier New"/>
          <w:noProof/>
          <w:sz w:val="20"/>
          <w:szCs w:val="20"/>
          <w:lang w:val="ro-RO"/>
        </w:rPr>
        <w:t>;</w:t>
      </w:r>
    </w:p>
    <w:p w:rsidR="003E7963" w:rsidRPr="000D2E59" w:rsidRDefault="003E7963" w:rsidP="003E7963">
      <w:pPr>
        <w:pStyle w:val="Textbody"/>
        <w:jc w:val="center"/>
        <w:rPr>
          <w:noProof/>
          <w:sz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>&gt;&gt; Hr = tf([Kr</w:t>
      </w:r>
      <w:r w:rsidR="00164AC9" w:rsidRPr="000D2E59">
        <w:rPr>
          <w:rFonts w:ascii="Courier New" w:hAnsi="Courier New"/>
          <w:noProof/>
          <w:sz w:val="20"/>
          <w:szCs w:val="20"/>
          <w:lang w:val="ro-RO"/>
        </w:rPr>
        <w:t>*Ti Kr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],[</w:t>
      </w:r>
      <w:r w:rsidR="00164AC9" w:rsidRPr="000D2E59">
        <w:rPr>
          <w:rFonts w:ascii="Courier New" w:hAnsi="Courier New"/>
          <w:noProof/>
          <w:sz w:val="20"/>
          <w:szCs w:val="20"/>
          <w:lang w:val="ro-RO"/>
        </w:rPr>
        <w:t>Ti 0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]);</w:t>
      </w:r>
    </w:p>
    <w:p w:rsidR="003E4702" w:rsidRPr="000D2E59" w:rsidRDefault="003E4702" w:rsidP="003E4702">
      <w:pPr>
        <w:pStyle w:val="Standard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-Se consideră un proces, caracterizat prin funcţia de transfer:</w:t>
      </w:r>
    </w:p>
    <w:p w:rsidR="003E4702" w:rsidRPr="000D2E59" w:rsidRDefault="003E4702" w:rsidP="003E4702">
      <w:pPr>
        <w:pStyle w:val="Standard"/>
        <w:jc w:val="both"/>
        <w:rPr>
          <w:noProof/>
          <w:sz w:val="20"/>
          <w:lang w:val="ro-RO"/>
        </w:rPr>
      </w:pPr>
    </w:p>
    <w:p w:rsidR="003E4702" w:rsidRPr="000D2E59" w:rsidRDefault="003E4702" w:rsidP="003E4702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ab/>
      </w:r>
      <m:oMath>
        <m:sSub>
          <m:sSubPr>
            <m:ctrlPr>
              <w:rPr>
                <w:rFonts w:ascii="Cambria Math" w:hAnsi="Cambria Math"/>
                <w:noProof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noProof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∙s+1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-τs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0.02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20⋅s+1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-5s</m:t>
            </m:r>
          </m:sup>
        </m:sSup>
      </m:oMath>
    </w:p>
    <w:p w:rsidR="003E7963" w:rsidRPr="000D2E59" w:rsidRDefault="003E4702" w:rsidP="003E4702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>&gt;&gt; Hp = tf([0.02],[20 1], 'ioDelay', 5);</w:t>
      </w:r>
    </w:p>
    <w:p w:rsidR="003E7963" w:rsidRPr="000D2E59" w:rsidRDefault="003E7963" w:rsidP="003E796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calculează în Matlab </w:t>
      </w:r>
      <w:r w:rsidRPr="000D2E59">
        <w:rPr>
          <w:i/>
          <w:iCs/>
          <w:noProof/>
          <w:sz w:val="20"/>
          <w:lang w:val="ro-RO"/>
        </w:rPr>
        <w:t>funcţia de transfer în bucla deschisă</w:t>
      </w:r>
      <w:r w:rsidRPr="000D2E59">
        <w:rPr>
          <w:noProof/>
          <w:sz w:val="20"/>
          <w:lang w:val="ro-RO"/>
        </w:rPr>
        <w:t xml:space="preserve"> (H</w:t>
      </w:r>
      <w:r w:rsidRPr="000D2E59">
        <w:rPr>
          <w:noProof/>
          <w:sz w:val="20"/>
          <w:vertAlign w:val="subscript"/>
          <w:lang w:val="ro-RO"/>
        </w:rPr>
        <w:t>d</w:t>
      </w:r>
      <w:r w:rsidRPr="000D2E59">
        <w:rPr>
          <w:noProof/>
          <w:sz w:val="20"/>
          <w:lang w:val="ro-RO"/>
        </w:rPr>
        <w:t>):</w:t>
      </w:r>
    </w:p>
    <w:p w:rsidR="003E7963" w:rsidRPr="000D2E59" w:rsidRDefault="003E7963" w:rsidP="003E796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Hd = series(Hr,Hp);</w:t>
      </w:r>
    </w:p>
    <w:p w:rsidR="003E7963" w:rsidRPr="000D2E59" w:rsidRDefault="003E7963" w:rsidP="003E796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-Se trasează diagramele Bode și se calculează marginile de amplitudine și de fază pentru fiecare valoare a lui K</w:t>
      </w:r>
      <w:r w:rsidRPr="000D2E59">
        <w:rPr>
          <w:noProof/>
          <w:sz w:val="20"/>
          <w:vertAlign w:val="subscript"/>
          <w:lang w:val="ro-RO"/>
        </w:rPr>
        <w:t>R</w:t>
      </w:r>
      <w:r w:rsidRPr="000D2E59">
        <w:rPr>
          <w:noProof/>
          <w:sz w:val="20"/>
          <w:lang w:val="ro-RO"/>
        </w:rPr>
        <w:t>:</w:t>
      </w:r>
    </w:p>
    <w:p w:rsidR="003E7963" w:rsidRPr="000D2E59" w:rsidRDefault="003E7963" w:rsidP="003E796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margin(Hd);</w:t>
      </w:r>
    </w:p>
    <w:p w:rsidR="003E7963" w:rsidRPr="000D2E59" w:rsidRDefault="003E7963" w:rsidP="003E7963">
      <w:pPr>
        <w:pStyle w:val="Textbody"/>
        <w:rPr>
          <w:rFonts w:cs="Courier New"/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 xml:space="preserve">-Valorile marginilor vor fi afișate în partea superioară a ferestrei. </w:t>
      </w:r>
    </w:p>
    <w:p w:rsidR="003E7963" w:rsidRPr="000D2E59" w:rsidRDefault="003E7963" w:rsidP="003E7963">
      <w:pPr>
        <w:pStyle w:val="Textbody"/>
        <w:rPr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-</w:t>
      </w:r>
      <w:r w:rsidRPr="000D2E59">
        <w:rPr>
          <w:noProof/>
          <w:sz w:val="20"/>
          <w:lang w:val="ro-RO"/>
        </w:rPr>
        <w:t>Se trasează hodografului sistemului în buclă deschisă:</w:t>
      </w:r>
    </w:p>
    <w:p w:rsidR="003E7963" w:rsidRPr="000D2E59" w:rsidRDefault="003E7963" w:rsidP="003E796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nyquist(Hd);</w:t>
      </w:r>
    </w:p>
    <w:p w:rsidR="003E7963" w:rsidRPr="000D2E59" w:rsidRDefault="003E7963" w:rsidP="003E7963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-Se operează următoarele setări (click dreapta în fereastra hodografului):</w:t>
      </w:r>
    </w:p>
    <w:p w:rsidR="003E7963" w:rsidRPr="000D2E59" w:rsidRDefault="003E7963" w:rsidP="008F14A4">
      <w:pPr>
        <w:pStyle w:val="Textbody"/>
        <w:numPr>
          <w:ilvl w:val="0"/>
          <w:numId w:val="3"/>
        </w:numPr>
        <w:spacing w:after="0"/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Show</w:t>
      </w:r>
      <w:r w:rsidRPr="000D2E59">
        <w:rPr>
          <w:noProof/>
          <w:sz w:val="20"/>
          <w:lang w:val="ro-RO"/>
        </w:rPr>
        <w:t xml:space="preserve"> şi se deselectează </w:t>
      </w:r>
      <w:r w:rsidRPr="000D2E59">
        <w:rPr>
          <w:i/>
          <w:noProof/>
          <w:sz w:val="20"/>
          <w:lang w:val="ro-RO"/>
        </w:rPr>
        <w:t>Negative frequencies</w:t>
      </w:r>
    </w:p>
    <w:p w:rsidR="003E7963" w:rsidRPr="000D2E59" w:rsidRDefault="003E7963" w:rsidP="003E7963">
      <w:pPr>
        <w:pStyle w:val="Textbody"/>
        <w:numPr>
          <w:ilvl w:val="0"/>
          <w:numId w:val="3"/>
        </w:numPr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Characteristics</w:t>
      </w:r>
      <w:r w:rsidRPr="000D2E59">
        <w:rPr>
          <w:noProof/>
          <w:lang w:val="ro-RO"/>
        </w:rPr>
        <w:t xml:space="preserve"> </w:t>
      </w:r>
      <w:r w:rsidRPr="000D2E59">
        <w:rPr>
          <w:noProof/>
          <w:sz w:val="20"/>
          <w:lang w:val="ro-RO"/>
        </w:rPr>
        <w:t xml:space="preserve">şi se selectează </w:t>
      </w:r>
      <w:r w:rsidRPr="000D2E59">
        <w:rPr>
          <w:i/>
          <w:noProof/>
          <w:sz w:val="20"/>
          <w:lang w:val="ro-RO"/>
        </w:rPr>
        <w:t>All stability margins</w:t>
      </w:r>
      <w:r w:rsidRPr="000D2E59">
        <w:rPr>
          <w:noProof/>
          <w:sz w:val="20"/>
          <w:lang w:val="ro-RO"/>
        </w:rPr>
        <w:t xml:space="preserve"> sau </w:t>
      </w:r>
      <w:r w:rsidRPr="000D2E59">
        <w:rPr>
          <w:i/>
          <w:noProof/>
          <w:sz w:val="20"/>
          <w:lang w:val="ro-RO"/>
        </w:rPr>
        <w:t>All crossings</w:t>
      </w:r>
    </w:p>
    <w:p w:rsidR="003E7963" w:rsidRDefault="003E7963" w:rsidP="003E796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estimează pe graficul hodografului </w:t>
      </w:r>
      <w:r w:rsidRPr="000D2E59">
        <w:rPr>
          <w:noProof/>
          <w:sz w:val="20"/>
          <w:szCs w:val="20"/>
          <w:lang w:val="ro-RO"/>
        </w:rPr>
        <w:t>M</w:t>
      </w:r>
      <w:r w:rsidRPr="000D2E59">
        <w:rPr>
          <w:noProof/>
          <w:sz w:val="20"/>
          <w:szCs w:val="20"/>
          <w:vertAlign w:val="subscript"/>
          <w:lang w:val="ro-RO"/>
        </w:rPr>
        <w:t>a</w:t>
      </w:r>
      <w:r w:rsidRPr="000D2E59">
        <w:rPr>
          <w:noProof/>
          <w:sz w:val="20"/>
          <w:szCs w:val="20"/>
          <w:lang w:val="ro-RO"/>
        </w:rPr>
        <w:t xml:space="preserve"> şi M</w:t>
      </w:r>
      <w:r w:rsidRPr="000D2E59">
        <w:rPr>
          <w:noProof/>
          <w:sz w:val="20"/>
          <w:szCs w:val="20"/>
          <w:vertAlign w:val="subscript"/>
          <w:lang w:val="ro-RO"/>
        </w:rPr>
        <w:t>φ</w:t>
      </w:r>
      <w:r w:rsidRPr="000D2E59">
        <w:rPr>
          <w:noProof/>
          <w:sz w:val="20"/>
          <w:lang w:val="ro-RO"/>
        </w:rPr>
        <w:t>.</w:t>
      </w:r>
    </w:p>
    <w:p w:rsidR="001052EA" w:rsidRPr="007700D7" w:rsidRDefault="001052EA" w:rsidP="001052EA">
      <w:pPr>
        <w:pStyle w:val="Textbody"/>
        <w:rPr>
          <w:noProof/>
          <w:sz w:val="20"/>
          <w:lang w:val="ro-RO"/>
        </w:rPr>
      </w:pPr>
      <w:r w:rsidRPr="007700D7">
        <w:rPr>
          <w:noProof/>
          <w:sz w:val="20"/>
          <w:lang w:val="ro-RO"/>
        </w:rPr>
        <w:t>-Se calculează funcția de transfer echivalentă a sistemului în buclă închisă:</w:t>
      </w:r>
    </w:p>
    <w:p w:rsidR="001052EA" w:rsidRPr="007700D7" w:rsidRDefault="001052EA" w:rsidP="001052EA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H0 = feedback(Hd,1);</w:t>
      </w:r>
    </w:p>
    <w:p w:rsidR="001052EA" w:rsidRPr="007700D7" w:rsidRDefault="001052EA" w:rsidP="001052EA">
      <w:pPr>
        <w:pStyle w:val="Textbody"/>
        <w:rPr>
          <w:rFonts w:cs="Courier New"/>
          <w:noProof/>
          <w:sz w:val="20"/>
          <w:lang w:val="ro-RO"/>
        </w:rPr>
      </w:pPr>
      <w:r w:rsidRPr="007700D7">
        <w:rPr>
          <w:rFonts w:cs="Courier New"/>
          <w:noProof/>
          <w:sz w:val="20"/>
          <w:lang w:val="ro-RO"/>
        </w:rPr>
        <w:t>-Se generează răspunsul indicial:</w:t>
      </w:r>
    </w:p>
    <w:p w:rsidR="001052EA" w:rsidRDefault="001052EA" w:rsidP="001052EA">
      <w:pPr>
        <w:pStyle w:val="Standard"/>
        <w:spacing w:after="120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[y,t] = step(H0);</w:t>
      </w:r>
    </w:p>
    <w:p w:rsidR="001052EA" w:rsidRDefault="001052EA" w:rsidP="001052EA">
      <w:pPr>
        <w:pStyle w:val="Standard"/>
        <w:spacing w:after="120"/>
        <w:rPr>
          <w:rFonts w:cs="Courier New"/>
          <w:noProof/>
          <w:sz w:val="20"/>
        </w:rPr>
      </w:pPr>
      <w:r w:rsidRPr="007700D7">
        <w:rPr>
          <w:rFonts w:cs="Courier New"/>
          <w:noProof/>
          <w:sz w:val="20"/>
          <w:lang w:val="ro-RO"/>
        </w:rPr>
        <w:t>-Se</w:t>
      </w:r>
      <w:r>
        <w:rPr>
          <w:rFonts w:cs="Courier New"/>
          <w:noProof/>
          <w:sz w:val="20"/>
          <w:lang w:val="ro-RO"/>
        </w:rPr>
        <w:t xml:space="preserve"> apreciază stabilitatea sistemului în bucla închisa prin analiza raspunsului indicial</w:t>
      </w:r>
      <w:r>
        <w:rPr>
          <w:rFonts w:cs="Courier New"/>
          <w:noProof/>
          <w:sz w:val="20"/>
        </w:rPr>
        <w:t>:</w:t>
      </w:r>
    </w:p>
    <w:p w:rsidR="001052EA" w:rsidRDefault="001052EA" w:rsidP="001052EA">
      <w:pPr>
        <w:pStyle w:val="Textbody"/>
        <w:rPr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 xml:space="preserve">&gt;&gt; </w:t>
      </w:r>
      <w:r>
        <w:rPr>
          <w:rFonts w:ascii="Courier New" w:hAnsi="Courier New" w:cs="Courier New"/>
          <w:noProof/>
          <w:sz w:val="20"/>
          <w:lang w:val="ro-RO"/>
        </w:rPr>
        <w:t>plot(t,y)</w:t>
      </w:r>
    </w:p>
    <w:p w:rsidR="00164C44" w:rsidRPr="000D2E59" w:rsidRDefault="00164C44" w:rsidP="003E7963">
      <w:pPr>
        <w:pStyle w:val="Textbody"/>
        <w:rPr>
          <w:noProof/>
          <w:sz w:val="20"/>
          <w:lang w:val="ro-RO"/>
        </w:rPr>
      </w:pPr>
    </w:p>
    <w:p w:rsidR="00FE2AB3" w:rsidRPr="000D2E59" w:rsidRDefault="00FE2AB3" w:rsidP="00FE2AB3">
      <w:pPr>
        <w:pStyle w:val="Textbody"/>
        <w:numPr>
          <w:ilvl w:val="0"/>
          <w:numId w:val="2"/>
        </w:numPr>
        <w:jc w:val="both"/>
        <w:rPr>
          <w:b/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 xml:space="preserve">Regulator de tip </w:t>
      </w:r>
      <w:r w:rsidRPr="000D2E59">
        <w:rPr>
          <w:b/>
          <w:iCs/>
          <w:noProof/>
          <w:sz w:val="20"/>
          <w:lang w:val="ro-RO"/>
        </w:rPr>
        <w:t xml:space="preserve">PI – </w:t>
      </w:r>
      <w:r w:rsidRPr="000D2E59">
        <w:rPr>
          <w:i/>
          <w:iCs/>
          <w:noProof/>
          <w:sz w:val="20"/>
          <w:lang w:val="ro-RO"/>
        </w:rPr>
        <w:t>influenta K</w:t>
      </w:r>
      <w:r w:rsidRPr="000D2E59">
        <w:rPr>
          <w:i/>
          <w:iCs/>
          <w:noProof/>
          <w:sz w:val="20"/>
          <w:vertAlign w:val="subscript"/>
          <w:lang w:val="ro-RO"/>
        </w:rPr>
        <w:t>R</w:t>
      </w:r>
    </w:p>
    <w:p w:rsidR="00FE2AB3" w:rsidRPr="000D2E59" w:rsidRDefault="00FE2AB3" w:rsidP="00FE2AB3">
      <w:pPr>
        <w:pStyle w:val="Textbody"/>
        <w:jc w:val="both"/>
        <w:rPr>
          <w:iCs/>
          <w:noProof/>
          <w:sz w:val="20"/>
          <w:lang w:val="ro-RO"/>
        </w:rPr>
      </w:pPr>
      <w:r w:rsidRPr="000D2E59">
        <w:rPr>
          <w:iCs/>
          <w:noProof/>
          <w:sz w:val="20"/>
          <w:lang w:val="ro-RO"/>
        </w:rPr>
        <w:t>-Se va completa următorul tabel:</w:t>
      </w:r>
    </w:p>
    <w:tbl>
      <w:tblPr>
        <w:tblStyle w:val="TableGrid"/>
        <w:tblW w:w="8931" w:type="dxa"/>
        <w:tblLook w:val="04A0" w:firstRow="1" w:lastRow="0" w:firstColumn="1" w:lastColumn="0" w:noHBand="0" w:noVBand="1"/>
      </w:tblPr>
      <w:tblGrid>
        <w:gridCol w:w="1209"/>
        <w:gridCol w:w="1930"/>
        <w:gridCol w:w="1931"/>
        <w:gridCol w:w="3861"/>
      </w:tblGrid>
      <w:tr w:rsidR="00575758" w:rsidRPr="000D2E59" w:rsidTr="00575758">
        <w:tc>
          <w:tcPr>
            <w:tcW w:w="1209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Regulator PI</w:t>
            </w:r>
          </w:p>
        </w:tc>
        <w:tc>
          <w:tcPr>
            <w:tcW w:w="3861" w:type="dxa"/>
            <w:gridSpan w:val="2"/>
            <w:vAlign w:val="center"/>
          </w:tcPr>
          <w:p w:rsidR="00575758" w:rsidRPr="000D2E59" w:rsidRDefault="00575758" w:rsidP="00575758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Bode</w:t>
            </w:r>
            <w:r>
              <w:rPr>
                <w:b/>
                <w:iCs/>
                <w:noProof/>
                <w:sz w:val="18"/>
                <w:szCs w:val="18"/>
                <w:lang w:val="ro-RO"/>
              </w:rPr>
              <w:t xml:space="preserve"> / Nyquist</w:t>
            </w:r>
          </w:p>
        </w:tc>
        <w:tc>
          <w:tcPr>
            <w:tcW w:w="3861" w:type="dxa"/>
            <w:vMerge w:val="restart"/>
            <w:vAlign w:val="center"/>
          </w:tcPr>
          <w:p w:rsidR="00575758" w:rsidRDefault="00575758" w:rsidP="00575758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>
              <w:rPr>
                <w:b/>
                <w:iCs/>
                <w:noProof/>
                <w:sz w:val="18"/>
                <w:szCs w:val="18"/>
                <w:lang w:val="ro-RO"/>
              </w:rPr>
              <w:t>Stabilitate</w:t>
            </w:r>
          </w:p>
          <w:p w:rsidR="00575758" w:rsidRPr="000D2E59" w:rsidRDefault="00575758" w:rsidP="00575758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BD121E">
              <w:rPr>
                <w:iCs/>
                <w:noProof/>
                <w:sz w:val="18"/>
                <w:szCs w:val="18"/>
                <w:lang w:val="ro-RO"/>
              </w:rPr>
              <w:t>(</w:t>
            </w:r>
            <w:r>
              <w:rPr>
                <w:iCs/>
                <w:noProof/>
                <w:sz w:val="18"/>
                <w:szCs w:val="18"/>
                <w:lang w:val="ro-RO"/>
              </w:rPr>
              <w:t>stabil / instabil / limită stabilitate</w:t>
            </w:r>
            <w:r w:rsidRPr="00BD121E">
              <w:rPr>
                <w:iCs/>
                <w:noProof/>
                <w:sz w:val="18"/>
                <w:szCs w:val="18"/>
                <w:lang w:val="ro-RO"/>
              </w:rPr>
              <w:t>)</w:t>
            </w:r>
          </w:p>
        </w:tc>
      </w:tr>
      <w:tr w:rsidR="00575758" w:rsidRPr="000D2E59" w:rsidTr="00575758">
        <w:tc>
          <w:tcPr>
            <w:tcW w:w="1209" w:type="dxa"/>
          </w:tcPr>
          <w:p w:rsidR="00575758" w:rsidRPr="000D2E59" w:rsidRDefault="00575758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K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R</w:t>
            </w:r>
          </w:p>
        </w:tc>
        <w:tc>
          <w:tcPr>
            <w:tcW w:w="1930" w:type="dxa"/>
          </w:tcPr>
          <w:p w:rsidR="00575758" w:rsidRPr="000D2E59" w:rsidRDefault="00575758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a</w:t>
            </w:r>
          </w:p>
        </w:tc>
        <w:tc>
          <w:tcPr>
            <w:tcW w:w="1931" w:type="dxa"/>
          </w:tcPr>
          <w:p w:rsidR="00575758" w:rsidRPr="000D2E59" w:rsidRDefault="00575758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φ</w:t>
            </w:r>
          </w:p>
        </w:tc>
        <w:tc>
          <w:tcPr>
            <w:tcW w:w="3861" w:type="dxa"/>
            <w:vMerge/>
          </w:tcPr>
          <w:p w:rsidR="00575758" w:rsidRPr="000D2E59" w:rsidRDefault="00575758" w:rsidP="0084005E">
            <w:pPr>
              <w:pStyle w:val="Textbody"/>
              <w:keepNext/>
              <w:spacing w:after="0"/>
              <w:jc w:val="center"/>
              <w:rPr>
                <w:b/>
                <w:bCs/>
                <w:noProof/>
                <w:sz w:val="20"/>
                <w:szCs w:val="20"/>
                <w:lang w:val="ro-RO"/>
              </w:rPr>
            </w:pPr>
          </w:p>
        </w:tc>
      </w:tr>
      <w:tr w:rsidR="00575758" w:rsidRPr="000D2E59" w:rsidTr="00575758">
        <w:trPr>
          <w:trHeight w:val="504"/>
        </w:trPr>
        <w:tc>
          <w:tcPr>
            <w:tcW w:w="1209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</w:t>
            </w:r>
          </w:p>
        </w:tc>
        <w:tc>
          <w:tcPr>
            <w:tcW w:w="1930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93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86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575758" w:rsidRPr="000D2E59" w:rsidTr="00575758">
        <w:trPr>
          <w:trHeight w:val="504"/>
        </w:trPr>
        <w:tc>
          <w:tcPr>
            <w:tcW w:w="1209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</w:t>
            </w:r>
          </w:p>
        </w:tc>
        <w:tc>
          <w:tcPr>
            <w:tcW w:w="1930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93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86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575758" w:rsidRPr="000D2E59" w:rsidTr="00575758">
        <w:trPr>
          <w:trHeight w:val="504"/>
        </w:trPr>
        <w:tc>
          <w:tcPr>
            <w:tcW w:w="1209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100</w:t>
            </w:r>
          </w:p>
        </w:tc>
        <w:tc>
          <w:tcPr>
            <w:tcW w:w="1930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93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861" w:type="dxa"/>
          </w:tcPr>
          <w:p w:rsidR="00575758" w:rsidRPr="000D2E59" w:rsidRDefault="00575758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</w:tbl>
    <w:p w:rsidR="00FE2AB3" w:rsidRPr="000D2E59" w:rsidRDefault="00FE2AB3" w:rsidP="00FE2AB3">
      <w:pPr>
        <w:pStyle w:val="Textbody"/>
        <w:jc w:val="both"/>
        <w:rPr>
          <w:b/>
          <w:iCs/>
          <w:noProof/>
          <w:sz w:val="20"/>
          <w:lang w:val="ro-RO"/>
        </w:rPr>
      </w:pPr>
    </w:p>
    <w:p w:rsidR="00FE2AB3" w:rsidRPr="000D2E59" w:rsidRDefault="00FE2AB3" w:rsidP="00FE2AB3">
      <w:pPr>
        <w:pStyle w:val="Textbody"/>
        <w:jc w:val="both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păstrează </w:t>
      </w:r>
      <w:r w:rsidR="005A1B20" w:rsidRPr="000D2E59">
        <w:rPr>
          <w:noProof/>
          <w:sz w:val="20"/>
          <w:lang w:val="ro-RO"/>
        </w:rPr>
        <w:t>timpul de integrare</w:t>
      </w:r>
      <w:r w:rsidRPr="000D2E59">
        <w:rPr>
          <w:noProof/>
          <w:sz w:val="20"/>
          <w:lang w:val="ro-RO"/>
        </w:rPr>
        <w:t xml:space="preserve"> constant, </w:t>
      </w:r>
      <w:r w:rsidR="005A1B20" w:rsidRPr="000D2E59">
        <w:rPr>
          <w:noProof/>
          <w:sz w:val="20"/>
          <w:lang w:val="ro-RO"/>
        </w:rPr>
        <w:t>T</w:t>
      </w:r>
      <w:r w:rsidR="005A1B20" w:rsidRPr="000D2E59">
        <w:rPr>
          <w:noProof/>
          <w:sz w:val="20"/>
          <w:vertAlign w:val="subscript"/>
          <w:lang w:val="ro-RO"/>
        </w:rPr>
        <w:t>i</w:t>
      </w:r>
      <w:r w:rsidRPr="000D2E59">
        <w:rPr>
          <w:noProof/>
          <w:sz w:val="20"/>
          <w:lang w:val="ro-RO"/>
        </w:rPr>
        <w:t xml:space="preserve"> = </w:t>
      </w:r>
      <w:r w:rsidR="005A1B20" w:rsidRPr="000D2E59">
        <w:rPr>
          <w:noProof/>
          <w:sz w:val="20"/>
          <w:lang w:val="ro-RO"/>
        </w:rPr>
        <w:t>2</w:t>
      </w:r>
      <w:r w:rsidRPr="000D2E59">
        <w:rPr>
          <w:noProof/>
          <w:sz w:val="20"/>
          <w:lang w:val="ro-RO"/>
        </w:rPr>
        <w:t>0.</w:t>
      </w:r>
    </w:p>
    <w:p w:rsidR="00FE2AB3" w:rsidRPr="000D2E59" w:rsidRDefault="00FE2AB3" w:rsidP="00FE2AB3">
      <w:pPr>
        <w:pStyle w:val="Textbody"/>
        <w:jc w:val="both"/>
        <w:rPr>
          <w:b/>
          <w:iCs/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variază parametrul </w:t>
      </w:r>
      <w:r w:rsidR="002611A9" w:rsidRPr="000D2E59">
        <w:rPr>
          <w:noProof/>
          <w:sz w:val="20"/>
          <w:lang w:val="ro-RO"/>
        </w:rPr>
        <w:t>K</w:t>
      </w:r>
      <w:r w:rsidR="002611A9" w:rsidRPr="000D2E59">
        <w:rPr>
          <w:noProof/>
          <w:sz w:val="20"/>
          <w:vertAlign w:val="subscript"/>
          <w:lang w:val="ro-RO"/>
        </w:rPr>
        <w:t>R</w:t>
      </w:r>
      <w:r w:rsidR="00401774" w:rsidRPr="000D2E59">
        <w:rPr>
          <w:noProof/>
          <w:sz w:val="20"/>
          <w:lang w:val="ro-RO"/>
        </w:rPr>
        <w:t xml:space="preserve"> folosind valorile</w:t>
      </w:r>
      <w:r w:rsidRPr="000D2E59">
        <w:rPr>
          <w:noProof/>
          <w:sz w:val="20"/>
          <w:lang w:val="ro-RO"/>
        </w:rPr>
        <w:t xml:space="preserve">: 1, 10, </w:t>
      </w:r>
      <w:r w:rsidR="002611A9" w:rsidRPr="000D2E59">
        <w:rPr>
          <w:noProof/>
          <w:sz w:val="20"/>
          <w:lang w:val="ro-RO"/>
        </w:rPr>
        <w:t>100</w:t>
      </w:r>
      <w:r w:rsidRPr="000D2E59">
        <w:rPr>
          <w:noProof/>
          <w:sz w:val="20"/>
          <w:lang w:val="ro-RO"/>
        </w:rPr>
        <w:t>.</w:t>
      </w:r>
    </w:p>
    <w:p w:rsidR="00FE2AB3" w:rsidRPr="000D2E59" w:rsidRDefault="00FE2AB3" w:rsidP="00FE2AB3">
      <w:pPr>
        <w:pStyle w:val="Textbody"/>
        <w:jc w:val="both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implementează un regulator de tip </w:t>
      </w:r>
      <w:r w:rsidRPr="000D2E59">
        <w:rPr>
          <w:b/>
          <w:noProof/>
          <w:sz w:val="20"/>
          <w:lang w:val="ro-RO"/>
        </w:rPr>
        <w:t>PI</w:t>
      </w:r>
      <w:r w:rsidRPr="000D2E59">
        <w:rPr>
          <w:noProof/>
          <w:sz w:val="20"/>
          <w:lang w:val="ro-RO"/>
        </w:rPr>
        <w:t>:</w:t>
      </w:r>
    </w:p>
    <w:p w:rsidR="00FE2AB3" w:rsidRPr="000D2E59" w:rsidRDefault="00FE2AB3" w:rsidP="00FE2AB3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 xml:space="preserve">&gt;&gt; Kr = </w:t>
      </w:r>
      <w:r w:rsidR="0005049B" w:rsidRPr="000D2E59">
        <w:rPr>
          <w:rFonts w:ascii="Courier New" w:hAnsi="Courier New"/>
          <w:b/>
          <w:i/>
          <w:noProof/>
          <w:sz w:val="20"/>
          <w:szCs w:val="20"/>
          <w:lang w:val="ro-RO"/>
        </w:rPr>
        <w:t>valoarea curenta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;</w:t>
      </w:r>
    </w:p>
    <w:p w:rsidR="00FE2AB3" w:rsidRPr="000D2E59" w:rsidRDefault="00FE2AB3" w:rsidP="00FE2AB3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 xml:space="preserve">&gt;&gt; Ti = </w:t>
      </w:r>
      <w:r w:rsidR="00127DC7" w:rsidRPr="000D2E59">
        <w:rPr>
          <w:rFonts w:ascii="Courier New" w:hAnsi="Courier New"/>
          <w:noProof/>
          <w:sz w:val="20"/>
          <w:szCs w:val="20"/>
          <w:lang w:val="ro-RO"/>
        </w:rPr>
        <w:t>20</w:t>
      </w:r>
      <w:r w:rsidRPr="000D2E59">
        <w:rPr>
          <w:rFonts w:ascii="Courier New" w:hAnsi="Courier New"/>
          <w:noProof/>
          <w:sz w:val="20"/>
          <w:szCs w:val="20"/>
          <w:lang w:val="ro-RO"/>
        </w:rPr>
        <w:t>;</w:t>
      </w:r>
    </w:p>
    <w:p w:rsidR="00FE2AB3" w:rsidRPr="000D2E59" w:rsidRDefault="00FE2AB3" w:rsidP="00FE2AB3">
      <w:pPr>
        <w:pStyle w:val="Textbody"/>
        <w:jc w:val="center"/>
        <w:rPr>
          <w:noProof/>
          <w:sz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lastRenderedPageBreak/>
        <w:t>&gt;&gt; Hr = tf([Kr*Ti Kr],[Ti 0]);</w:t>
      </w:r>
    </w:p>
    <w:p w:rsidR="003E4702" w:rsidRPr="000D2E59" w:rsidRDefault="003E4702" w:rsidP="003E4702">
      <w:pPr>
        <w:pStyle w:val="Standard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-Se consideră un proces, caracterizat prin funcţia de transfer:</w:t>
      </w:r>
    </w:p>
    <w:p w:rsidR="003E4702" w:rsidRPr="000D2E59" w:rsidRDefault="003E4702" w:rsidP="003E4702">
      <w:pPr>
        <w:pStyle w:val="Standard"/>
        <w:jc w:val="both"/>
        <w:rPr>
          <w:noProof/>
          <w:sz w:val="20"/>
          <w:lang w:val="ro-RO"/>
        </w:rPr>
      </w:pPr>
    </w:p>
    <w:p w:rsidR="003E4702" w:rsidRPr="000D2E59" w:rsidRDefault="003E4702" w:rsidP="003E4702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ab/>
      </w:r>
      <m:oMath>
        <m:sSub>
          <m:sSubPr>
            <m:ctrlPr>
              <w:rPr>
                <w:rFonts w:ascii="Cambria Math" w:hAnsi="Cambria Math"/>
                <w:noProof/>
                <w:lang w:val="ro-R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noProof/>
                <w:lang w:val="ro-RO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noProof/>
                    <w:lang w:val="ro-R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ro-RO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∙s+1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-τs</m:t>
            </m:r>
          </m:sup>
        </m:sSup>
        <m:r>
          <m:rPr>
            <m:sty m:val="p"/>
          </m:rPr>
          <w:rPr>
            <w:rFonts w:ascii="Cambria Math" w:hAnsi="Cambria Math"/>
            <w:noProof/>
            <w:lang w:val="ro-RO"/>
          </w:rPr>
          <m:t>=</m:t>
        </m:r>
        <m:f>
          <m:fPr>
            <m:ctrlPr>
              <w:rPr>
                <w:rFonts w:ascii="Cambria Math" w:hAnsi="Cambria Math"/>
                <w:noProof/>
                <w:lang w:val="ro-R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0.02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lang w:val="ro-RO"/>
              </w:rPr>
              <m:t>20⋅s+1</m:t>
            </m:r>
          </m:den>
        </m:f>
        <m:r>
          <m:rPr>
            <m:sty m:val="p"/>
          </m:rPr>
          <w:rPr>
            <w:rFonts w:ascii="Cambria Math" w:hAnsi="Cambria Math"/>
            <w:noProof/>
            <w:lang w:val="ro-RO"/>
          </w:rPr>
          <m:t>∙</m:t>
        </m:r>
        <m:sSup>
          <m:sSupPr>
            <m:ctrlPr>
              <w:rPr>
                <w:rFonts w:ascii="Cambria Math" w:hAnsi="Cambria Math"/>
                <w:noProof/>
                <w:lang w:val="ro-RO"/>
              </w:rPr>
            </m:ctrlPr>
          </m:sSupPr>
          <m:e>
            <m:r>
              <w:rPr>
                <w:rFonts w:ascii="Cambria Math" w:hAnsi="Cambria Math"/>
                <w:noProof/>
                <w:lang w:val="ro-RO"/>
              </w:rPr>
              <m:t>e</m:t>
            </m:r>
          </m:e>
          <m:sup>
            <m:r>
              <w:rPr>
                <w:rFonts w:ascii="Cambria Math" w:hAnsi="Cambria Math"/>
                <w:noProof/>
                <w:lang w:val="ro-RO"/>
              </w:rPr>
              <m:t>-5s</m:t>
            </m:r>
          </m:sup>
        </m:sSup>
      </m:oMath>
    </w:p>
    <w:p w:rsidR="003E4702" w:rsidRPr="000D2E59" w:rsidRDefault="003E4702" w:rsidP="003E4702">
      <w:pPr>
        <w:pStyle w:val="Textbody"/>
        <w:jc w:val="center"/>
        <w:rPr>
          <w:rFonts w:ascii="Courier New" w:hAnsi="Courier New"/>
          <w:noProof/>
          <w:sz w:val="20"/>
          <w:szCs w:val="20"/>
          <w:lang w:val="ro-RO"/>
        </w:rPr>
      </w:pPr>
      <w:r w:rsidRPr="000D2E59">
        <w:rPr>
          <w:rFonts w:ascii="Courier New" w:hAnsi="Courier New"/>
          <w:noProof/>
          <w:sz w:val="20"/>
          <w:szCs w:val="20"/>
          <w:lang w:val="ro-RO"/>
        </w:rPr>
        <w:t>&gt;&gt; Hp = tf([0.02],[20 1], 'ioDelay', 5);</w:t>
      </w:r>
    </w:p>
    <w:p w:rsidR="00FE2AB3" w:rsidRPr="000D2E59" w:rsidRDefault="00FE2AB3" w:rsidP="00FE2AB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calculează în Matlab </w:t>
      </w:r>
      <w:r w:rsidRPr="000D2E59">
        <w:rPr>
          <w:i/>
          <w:iCs/>
          <w:noProof/>
          <w:sz w:val="20"/>
          <w:lang w:val="ro-RO"/>
        </w:rPr>
        <w:t>funcţia de transfer în bucla deschisă</w:t>
      </w:r>
      <w:r w:rsidRPr="000D2E59">
        <w:rPr>
          <w:noProof/>
          <w:sz w:val="20"/>
          <w:lang w:val="ro-RO"/>
        </w:rPr>
        <w:t xml:space="preserve"> (H</w:t>
      </w:r>
      <w:r w:rsidRPr="000D2E59">
        <w:rPr>
          <w:noProof/>
          <w:sz w:val="20"/>
          <w:vertAlign w:val="subscript"/>
          <w:lang w:val="ro-RO"/>
        </w:rPr>
        <w:t>d</w:t>
      </w:r>
      <w:r w:rsidRPr="000D2E59">
        <w:rPr>
          <w:noProof/>
          <w:sz w:val="20"/>
          <w:lang w:val="ro-RO"/>
        </w:rPr>
        <w:t>):</w:t>
      </w:r>
    </w:p>
    <w:p w:rsidR="00FE2AB3" w:rsidRPr="000D2E59" w:rsidRDefault="00FE2AB3" w:rsidP="00FE2AB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Hd = series(Hr,Hp);</w:t>
      </w:r>
    </w:p>
    <w:p w:rsidR="00FE2AB3" w:rsidRPr="000D2E59" w:rsidRDefault="00FE2AB3" w:rsidP="00FE2AB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>-Se trasează diagramele Bode și se calculează marginile de amplitudine și de fază pentru fiecare valoare a lui K</w:t>
      </w:r>
      <w:r w:rsidRPr="000D2E59">
        <w:rPr>
          <w:noProof/>
          <w:sz w:val="20"/>
          <w:vertAlign w:val="subscript"/>
          <w:lang w:val="ro-RO"/>
        </w:rPr>
        <w:t>R</w:t>
      </w:r>
      <w:r w:rsidRPr="000D2E59">
        <w:rPr>
          <w:noProof/>
          <w:sz w:val="20"/>
          <w:lang w:val="ro-RO"/>
        </w:rPr>
        <w:t>:</w:t>
      </w:r>
    </w:p>
    <w:p w:rsidR="00FE2AB3" w:rsidRPr="000D2E59" w:rsidRDefault="00FE2AB3" w:rsidP="00FE2AB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margin(Hd);</w:t>
      </w:r>
    </w:p>
    <w:p w:rsidR="00FE2AB3" w:rsidRPr="000D2E59" w:rsidRDefault="00FE2AB3" w:rsidP="00FE2AB3">
      <w:pPr>
        <w:pStyle w:val="Textbody"/>
        <w:rPr>
          <w:rFonts w:cs="Courier New"/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 xml:space="preserve">-Valorile marginilor vor fi afișate în partea superioară a ferestrei. </w:t>
      </w:r>
    </w:p>
    <w:p w:rsidR="00FE2AB3" w:rsidRPr="000D2E59" w:rsidRDefault="00FE2AB3" w:rsidP="00FE2AB3">
      <w:pPr>
        <w:pStyle w:val="Textbody"/>
        <w:rPr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-</w:t>
      </w:r>
      <w:r w:rsidRPr="000D2E59">
        <w:rPr>
          <w:noProof/>
          <w:sz w:val="20"/>
          <w:lang w:val="ro-RO"/>
        </w:rPr>
        <w:t>Se trasează hodografului sistemului în buclă deschisă:</w:t>
      </w:r>
    </w:p>
    <w:p w:rsidR="00FE2AB3" w:rsidRPr="000D2E59" w:rsidRDefault="00FE2AB3" w:rsidP="00FE2AB3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0D2E59">
        <w:rPr>
          <w:rFonts w:ascii="Courier New" w:hAnsi="Courier New" w:cs="Courier New"/>
          <w:noProof/>
          <w:sz w:val="20"/>
          <w:lang w:val="ro-RO"/>
        </w:rPr>
        <w:t>&gt;&gt; nyquist(Hd);</w:t>
      </w:r>
    </w:p>
    <w:p w:rsidR="00FE2AB3" w:rsidRPr="000D2E59" w:rsidRDefault="00FE2AB3" w:rsidP="00FE2AB3">
      <w:pPr>
        <w:pStyle w:val="Textbody"/>
        <w:jc w:val="both"/>
        <w:rPr>
          <w:noProof/>
          <w:lang w:val="ro-RO"/>
        </w:rPr>
      </w:pPr>
      <w:r w:rsidRPr="000D2E59">
        <w:rPr>
          <w:noProof/>
          <w:sz w:val="20"/>
          <w:lang w:val="ro-RO"/>
        </w:rPr>
        <w:t>-Se operează următoarele setări (click dreapta în fereastra hodografului):</w:t>
      </w:r>
    </w:p>
    <w:p w:rsidR="00FE2AB3" w:rsidRPr="000D2E59" w:rsidRDefault="00FE2AB3" w:rsidP="008F14A4">
      <w:pPr>
        <w:pStyle w:val="Textbody"/>
        <w:numPr>
          <w:ilvl w:val="0"/>
          <w:numId w:val="3"/>
        </w:numPr>
        <w:spacing w:after="0"/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Show</w:t>
      </w:r>
      <w:r w:rsidRPr="000D2E59">
        <w:rPr>
          <w:noProof/>
          <w:sz w:val="20"/>
          <w:lang w:val="ro-RO"/>
        </w:rPr>
        <w:t xml:space="preserve"> şi se deselectează </w:t>
      </w:r>
      <w:r w:rsidRPr="000D2E59">
        <w:rPr>
          <w:i/>
          <w:noProof/>
          <w:sz w:val="20"/>
          <w:lang w:val="ro-RO"/>
        </w:rPr>
        <w:t>Negative frequencies</w:t>
      </w:r>
    </w:p>
    <w:p w:rsidR="00FE2AB3" w:rsidRPr="000D2E59" w:rsidRDefault="00FE2AB3" w:rsidP="00FE2AB3">
      <w:pPr>
        <w:pStyle w:val="Textbody"/>
        <w:numPr>
          <w:ilvl w:val="0"/>
          <w:numId w:val="3"/>
        </w:numPr>
        <w:jc w:val="both"/>
        <w:rPr>
          <w:noProof/>
          <w:lang w:val="ro-RO"/>
        </w:rPr>
      </w:pPr>
      <w:r w:rsidRPr="000D2E59">
        <w:rPr>
          <w:i/>
          <w:noProof/>
          <w:sz w:val="20"/>
          <w:lang w:val="ro-RO"/>
        </w:rPr>
        <w:t>Characteristics</w:t>
      </w:r>
      <w:r w:rsidRPr="000D2E59">
        <w:rPr>
          <w:noProof/>
          <w:lang w:val="ro-RO"/>
        </w:rPr>
        <w:t xml:space="preserve"> </w:t>
      </w:r>
      <w:r w:rsidRPr="000D2E59">
        <w:rPr>
          <w:noProof/>
          <w:sz w:val="20"/>
          <w:lang w:val="ro-RO"/>
        </w:rPr>
        <w:t xml:space="preserve">şi se selectează </w:t>
      </w:r>
      <w:r w:rsidRPr="000D2E59">
        <w:rPr>
          <w:i/>
          <w:noProof/>
          <w:sz w:val="20"/>
          <w:lang w:val="ro-RO"/>
        </w:rPr>
        <w:t>All stability margins</w:t>
      </w:r>
      <w:r w:rsidRPr="000D2E59">
        <w:rPr>
          <w:noProof/>
          <w:sz w:val="20"/>
          <w:lang w:val="ro-RO"/>
        </w:rPr>
        <w:t xml:space="preserve"> sau </w:t>
      </w:r>
      <w:r w:rsidRPr="000D2E59">
        <w:rPr>
          <w:i/>
          <w:noProof/>
          <w:sz w:val="20"/>
          <w:lang w:val="ro-RO"/>
        </w:rPr>
        <w:t>All crossings</w:t>
      </w:r>
    </w:p>
    <w:p w:rsidR="00FE2AB3" w:rsidRDefault="00FE2AB3" w:rsidP="00FE2AB3">
      <w:pPr>
        <w:pStyle w:val="Textbody"/>
        <w:rPr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-Se estimează pe graficul hodografului </w:t>
      </w:r>
      <w:r w:rsidRPr="000D2E59">
        <w:rPr>
          <w:noProof/>
          <w:sz w:val="20"/>
          <w:szCs w:val="20"/>
          <w:lang w:val="ro-RO"/>
        </w:rPr>
        <w:t>M</w:t>
      </w:r>
      <w:r w:rsidRPr="000D2E59">
        <w:rPr>
          <w:noProof/>
          <w:sz w:val="20"/>
          <w:szCs w:val="20"/>
          <w:vertAlign w:val="subscript"/>
          <w:lang w:val="ro-RO"/>
        </w:rPr>
        <w:t>a</w:t>
      </w:r>
      <w:r w:rsidRPr="000D2E59">
        <w:rPr>
          <w:noProof/>
          <w:sz w:val="20"/>
          <w:szCs w:val="20"/>
          <w:lang w:val="ro-RO"/>
        </w:rPr>
        <w:t xml:space="preserve"> şi M</w:t>
      </w:r>
      <w:r w:rsidRPr="000D2E59">
        <w:rPr>
          <w:noProof/>
          <w:sz w:val="20"/>
          <w:szCs w:val="20"/>
          <w:vertAlign w:val="subscript"/>
          <w:lang w:val="ro-RO"/>
        </w:rPr>
        <w:t>φ</w:t>
      </w:r>
      <w:r w:rsidRPr="000D2E59">
        <w:rPr>
          <w:noProof/>
          <w:sz w:val="20"/>
          <w:lang w:val="ro-RO"/>
        </w:rPr>
        <w:t>.</w:t>
      </w:r>
    </w:p>
    <w:p w:rsidR="001052EA" w:rsidRPr="007700D7" w:rsidRDefault="001052EA" w:rsidP="001052EA">
      <w:pPr>
        <w:pStyle w:val="Textbody"/>
        <w:rPr>
          <w:noProof/>
          <w:sz w:val="20"/>
          <w:lang w:val="ro-RO"/>
        </w:rPr>
      </w:pPr>
      <w:r w:rsidRPr="007700D7">
        <w:rPr>
          <w:noProof/>
          <w:sz w:val="20"/>
          <w:lang w:val="ro-RO"/>
        </w:rPr>
        <w:t>-Se calculează funcția de transfer echivalentă a sistemului în buclă închisă:</w:t>
      </w:r>
    </w:p>
    <w:p w:rsidR="001052EA" w:rsidRPr="007700D7" w:rsidRDefault="001052EA" w:rsidP="001052EA">
      <w:pPr>
        <w:pStyle w:val="Textbody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H0 = feedback(Hd,1);</w:t>
      </w:r>
    </w:p>
    <w:p w:rsidR="001052EA" w:rsidRPr="007700D7" w:rsidRDefault="001052EA" w:rsidP="001052EA">
      <w:pPr>
        <w:pStyle w:val="Textbody"/>
        <w:rPr>
          <w:rFonts w:cs="Courier New"/>
          <w:noProof/>
          <w:sz w:val="20"/>
          <w:lang w:val="ro-RO"/>
        </w:rPr>
      </w:pPr>
      <w:r w:rsidRPr="007700D7">
        <w:rPr>
          <w:rFonts w:cs="Courier New"/>
          <w:noProof/>
          <w:sz w:val="20"/>
          <w:lang w:val="ro-RO"/>
        </w:rPr>
        <w:t>-Se generează răspunsul indicial:</w:t>
      </w:r>
    </w:p>
    <w:p w:rsidR="001052EA" w:rsidRDefault="001052EA" w:rsidP="001052EA">
      <w:pPr>
        <w:pStyle w:val="Standard"/>
        <w:spacing w:after="120"/>
        <w:jc w:val="center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>&gt;&gt; [y,t] = step(H0);</w:t>
      </w:r>
    </w:p>
    <w:p w:rsidR="001052EA" w:rsidRDefault="001052EA" w:rsidP="001052EA">
      <w:pPr>
        <w:pStyle w:val="Standard"/>
        <w:spacing w:after="120"/>
        <w:rPr>
          <w:rFonts w:cs="Courier New"/>
          <w:noProof/>
          <w:sz w:val="20"/>
        </w:rPr>
      </w:pPr>
      <w:r w:rsidRPr="007700D7">
        <w:rPr>
          <w:rFonts w:cs="Courier New"/>
          <w:noProof/>
          <w:sz w:val="20"/>
          <w:lang w:val="ro-RO"/>
        </w:rPr>
        <w:t>-Se</w:t>
      </w:r>
      <w:r>
        <w:rPr>
          <w:rFonts w:cs="Courier New"/>
          <w:noProof/>
          <w:sz w:val="20"/>
          <w:lang w:val="ro-RO"/>
        </w:rPr>
        <w:t xml:space="preserve"> apreciază stabilitatea sistemului în bucla închisa prin analiza raspunsului indicial</w:t>
      </w:r>
      <w:r>
        <w:rPr>
          <w:rFonts w:cs="Courier New"/>
          <w:noProof/>
          <w:sz w:val="20"/>
        </w:rPr>
        <w:t>:</w:t>
      </w:r>
    </w:p>
    <w:p w:rsidR="001052EA" w:rsidRDefault="001052EA" w:rsidP="001052EA">
      <w:pPr>
        <w:pStyle w:val="Textbody"/>
        <w:rPr>
          <w:rFonts w:ascii="Courier New" w:hAnsi="Courier New" w:cs="Courier New"/>
          <w:noProof/>
          <w:sz w:val="20"/>
          <w:lang w:val="ro-RO"/>
        </w:rPr>
      </w:pPr>
      <w:r w:rsidRPr="007700D7">
        <w:rPr>
          <w:rFonts w:ascii="Courier New" w:hAnsi="Courier New" w:cs="Courier New"/>
          <w:noProof/>
          <w:sz w:val="20"/>
          <w:lang w:val="ro-RO"/>
        </w:rPr>
        <w:t xml:space="preserve">&gt;&gt; </w:t>
      </w:r>
      <w:r>
        <w:rPr>
          <w:rFonts w:ascii="Courier New" w:hAnsi="Courier New" w:cs="Courier New"/>
          <w:noProof/>
          <w:sz w:val="20"/>
          <w:lang w:val="ro-RO"/>
        </w:rPr>
        <w:t>plot(t,y)</w:t>
      </w:r>
    </w:p>
    <w:p w:rsidR="004A357A" w:rsidRDefault="004A357A" w:rsidP="001052EA">
      <w:pPr>
        <w:pStyle w:val="Textbody"/>
        <w:rPr>
          <w:noProof/>
          <w:sz w:val="20"/>
          <w:lang w:val="ro-RO"/>
        </w:rPr>
      </w:pPr>
    </w:p>
    <w:p w:rsidR="004A357A" w:rsidRPr="000D2E59" w:rsidRDefault="004A357A" w:rsidP="00E753B0">
      <w:pPr>
        <w:pStyle w:val="Textbody"/>
        <w:numPr>
          <w:ilvl w:val="0"/>
          <w:numId w:val="2"/>
        </w:numPr>
        <w:rPr>
          <w:noProof/>
          <w:sz w:val="20"/>
          <w:lang w:val="ro-RO"/>
        </w:rPr>
      </w:pPr>
      <w:r w:rsidRPr="00725D2A">
        <w:rPr>
          <w:iCs/>
          <w:sz w:val="20"/>
          <w:lang w:val="ro-RO"/>
        </w:rPr>
        <w:t>Concluzii</w:t>
      </w:r>
    </w:p>
    <w:p w:rsidR="00894A56" w:rsidRPr="000D2E59" w:rsidRDefault="00B61BD2" w:rsidP="00894A56">
      <w:pPr>
        <w:pStyle w:val="Textbody"/>
        <w:jc w:val="both"/>
        <w:rPr>
          <w:b/>
          <w:bCs/>
          <w:i/>
          <w:iCs/>
          <w:noProof/>
          <w:sz w:val="20"/>
          <w:lang w:val="ro-RO"/>
        </w:rPr>
      </w:pPr>
      <w:r w:rsidRPr="000D2E59">
        <w:rPr>
          <w:noProof/>
          <w:sz w:val="20"/>
          <w:lang w:val="ro-RO"/>
        </w:rPr>
        <w:t xml:space="preserve">-Folosind toate informațiile din tabele determinate mai sus, se completează în următorul tabel </w:t>
      </w:r>
      <w:r w:rsidRPr="000D2E59">
        <w:rPr>
          <w:b/>
          <w:bCs/>
          <w:iCs/>
          <w:noProof/>
          <w:sz w:val="20"/>
          <w:lang w:val="ro-RO"/>
        </w:rPr>
        <w:t>sensurile de variaţie</w:t>
      </w:r>
      <w:r w:rsidRPr="000D2E59">
        <w:rPr>
          <w:noProof/>
          <w:sz w:val="20"/>
          <w:lang w:val="ro-RO"/>
        </w:rPr>
        <w:t xml:space="preserve"> (</w:t>
      </w:r>
      <w:r w:rsidRPr="000D2E59">
        <w:rPr>
          <w:i/>
          <w:noProof/>
          <w:sz w:val="20"/>
          <w:lang w:val="ro-RO"/>
        </w:rPr>
        <w:t>crește / scade / 0 / nu variază</w:t>
      </w:r>
      <w:r w:rsidRPr="000D2E59">
        <w:rPr>
          <w:noProof/>
          <w:sz w:val="20"/>
          <w:lang w:val="ro-RO"/>
        </w:rPr>
        <w:t>) a mărimilor</w:t>
      </w:r>
      <w:r w:rsidR="00C0328B" w:rsidRPr="000D2E59">
        <w:rPr>
          <w:noProof/>
          <w:sz w:val="20"/>
          <w:lang w:val="ro-RO"/>
        </w:rPr>
        <w:t>:</w:t>
      </w:r>
    </w:p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600"/>
        <w:gridCol w:w="609"/>
        <w:gridCol w:w="1788"/>
        <w:gridCol w:w="1789"/>
      </w:tblGrid>
      <w:tr w:rsidR="00164C44" w:rsidRPr="000D2E59" w:rsidTr="00164C44">
        <w:trPr>
          <w:jc w:val="center"/>
        </w:trPr>
        <w:tc>
          <w:tcPr>
            <w:tcW w:w="1209" w:type="dxa"/>
            <w:gridSpan w:val="2"/>
            <w:vMerge w:val="restart"/>
          </w:tcPr>
          <w:p w:rsidR="00164C44" w:rsidRPr="000D2E59" w:rsidRDefault="00164C44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 xml:space="preserve">Regulator </w:t>
            </w:r>
          </w:p>
          <w:p w:rsidR="00164C44" w:rsidRPr="000D2E59" w:rsidRDefault="00164C44" w:rsidP="00363C71">
            <w:pPr>
              <w:pStyle w:val="Textbody"/>
              <w:keepNext/>
              <w:spacing w:after="0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577" w:type="dxa"/>
            <w:gridSpan w:val="2"/>
          </w:tcPr>
          <w:p w:rsidR="00164C44" w:rsidRPr="000D2E59" w:rsidRDefault="00164C44" w:rsidP="0084005E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Bode</w:t>
            </w:r>
            <w:r>
              <w:rPr>
                <w:b/>
                <w:iCs/>
                <w:noProof/>
                <w:sz w:val="18"/>
                <w:szCs w:val="18"/>
                <w:lang w:val="ro-RO"/>
              </w:rPr>
              <w:t xml:space="preserve"> / Nyquist</w:t>
            </w:r>
          </w:p>
        </w:tc>
      </w:tr>
      <w:tr w:rsidR="00164C44" w:rsidRPr="000D2E59" w:rsidTr="00164C44">
        <w:trPr>
          <w:jc w:val="center"/>
        </w:trPr>
        <w:tc>
          <w:tcPr>
            <w:tcW w:w="1209" w:type="dxa"/>
            <w:gridSpan w:val="2"/>
            <w:vMerge/>
          </w:tcPr>
          <w:p w:rsidR="00164C44" w:rsidRPr="000D2E59" w:rsidRDefault="00164C44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</w:pPr>
          </w:p>
        </w:tc>
        <w:tc>
          <w:tcPr>
            <w:tcW w:w="1788" w:type="dxa"/>
          </w:tcPr>
          <w:p w:rsidR="00164C44" w:rsidRPr="000D2E59" w:rsidRDefault="00164C44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a</w:t>
            </w:r>
          </w:p>
        </w:tc>
        <w:tc>
          <w:tcPr>
            <w:tcW w:w="1789" w:type="dxa"/>
          </w:tcPr>
          <w:p w:rsidR="00164C44" w:rsidRPr="000D2E59" w:rsidRDefault="00164C44" w:rsidP="0084005E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20"/>
                <w:szCs w:val="20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20"/>
                <w:szCs w:val="20"/>
                <w:vertAlign w:val="subscript"/>
                <w:lang w:val="ro-RO"/>
              </w:rPr>
              <w:t>φ</w:t>
            </w:r>
          </w:p>
        </w:tc>
      </w:tr>
      <w:tr w:rsidR="00164C44" w:rsidRPr="000D2E59" w:rsidTr="00164C44">
        <w:trPr>
          <w:trHeight w:val="504"/>
          <w:jc w:val="center"/>
        </w:trPr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P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K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R</w:t>
            </w:r>
            <w:r w:rsidRPr="000D2E59">
              <w:rPr>
                <w:b/>
                <w:iCs/>
                <w:noProof/>
                <w:szCs w:val="18"/>
                <w:lang w:val="ro-RO"/>
              </w:rPr>
              <w:t>ꜛ</w:t>
            </w:r>
          </w:p>
        </w:tc>
        <w:tc>
          <w:tcPr>
            <w:tcW w:w="1788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89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64C44" w:rsidRPr="000D2E59" w:rsidTr="00164C44">
        <w:trPr>
          <w:trHeight w:val="504"/>
          <w:jc w:val="center"/>
        </w:trPr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PI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T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i</w:t>
            </w:r>
            <w:r w:rsidRPr="000D2E59">
              <w:rPr>
                <w:b/>
                <w:iCs/>
                <w:noProof/>
                <w:szCs w:val="18"/>
                <w:lang w:val="ro-RO"/>
              </w:rPr>
              <w:t>ꜛ</w:t>
            </w:r>
          </w:p>
        </w:tc>
        <w:tc>
          <w:tcPr>
            <w:tcW w:w="1788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89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164C44" w:rsidRPr="000D2E59" w:rsidTr="00164C44">
        <w:trPr>
          <w:trHeight w:val="504"/>
          <w:jc w:val="center"/>
        </w:trPr>
        <w:tc>
          <w:tcPr>
            <w:tcW w:w="600" w:type="dxa"/>
            <w:tcBorders>
              <w:righ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PI</w:t>
            </w:r>
          </w:p>
        </w:tc>
        <w:tc>
          <w:tcPr>
            <w:tcW w:w="609" w:type="dxa"/>
            <w:tcBorders>
              <w:left w:val="single" w:sz="4" w:space="0" w:color="auto"/>
            </w:tcBorders>
            <w:vAlign w:val="center"/>
          </w:tcPr>
          <w:p w:rsidR="00164C44" w:rsidRPr="000D2E59" w:rsidRDefault="00164C44" w:rsidP="00363C71">
            <w:pPr>
              <w:pStyle w:val="Textbody"/>
              <w:keepNext/>
              <w:spacing w:after="0"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K</w:t>
            </w:r>
            <w:r w:rsidRPr="000D2E59">
              <w:rPr>
                <w:b/>
                <w:iCs/>
                <w:noProof/>
                <w:sz w:val="18"/>
                <w:szCs w:val="18"/>
                <w:vertAlign w:val="subscript"/>
                <w:lang w:val="ro-RO"/>
              </w:rPr>
              <w:t>R</w:t>
            </w:r>
            <w:r w:rsidRPr="000D2E59">
              <w:rPr>
                <w:b/>
                <w:iCs/>
                <w:noProof/>
                <w:szCs w:val="18"/>
                <w:lang w:val="ro-RO"/>
              </w:rPr>
              <w:t>ꜛ</w:t>
            </w:r>
          </w:p>
        </w:tc>
        <w:tc>
          <w:tcPr>
            <w:tcW w:w="1788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89" w:type="dxa"/>
          </w:tcPr>
          <w:p w:rsidR="00164C44" w:rsidRPr="000D2E59" w:rsidRDefault="00164C44" w:rsidP="00363C71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</w:tbl>
    <w:p w:rsidR="00B61BD2" w:rsidRPr="000D2E59" w:rsidRDefault="00B61BD2" w:rsidP="00BF5123">
      <w:pPr>
        <w:pStyle w:val="Textbody"/>
        <w:rPr>
          <w:rFonts w:ascii="Courier New" w:hAnsi="Courier New" w:cs="Courier New"/>
          <w:noProof/>
          <w:sz w:val="20"/>
          <w:lang w:val="ro-RO"/>
        </w:rPr>
      </w:pPr>
    </w:p>
    <w:p w:rsidR="001B5EA9" w:rsidRPr="000D2E59" w:rsidRDefault="00BF5123" w:rsidP="00BF5123">
      <w:pPr>
        <w:pStyle w:val="Textbody"/>
        <w:numPr>
          <w:ilvl w:val="0"/>
          <w:numId w:val="2"/>
        </w:numPr>
        <w:rPr>
          <w:rFonts w:cs="Courier New"/>
          <w:noProof/>
          <w:sz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Analiza robusteții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1B5EA9" w:rsidRPr="000D2E59" w:rsidTr="001B5EA9">
        <w:tc>
          <w:tcPr>
            <w:tcW w:w="9243" w:type="dxa"/>
          </w:tcPr>
          <w:p w:rsidR="001B5EA9" w:rsidRPr="000D2E59" w:rsidRDefault="001B5EA9" w:rsidP="001B5EA9">
            <w:pPr>
              <w:pStyle w:val="Textbody"/>
              <w:rPr>
                <w:rFonts w:cs="Courier New"/>
                <w:noProof/>
                <w:sz w:val="20"/>
                <w:lang w:val="ro-RO"/>
              </w:rPr>
            </w:pPr>
            <w:r w:rsidRPr="000D2E59">
              <w:rPr>
                <w:rFonts w:cs="Courier New"/>
                <w:b/>
                <w:noProof/>
                <w:sz w:val="20"/>
                <w:lang w:val="ro-RO"/>
              </w:rPr>
              <w:t xml:space="preserve">Robustețe: </w:t>
            </w:r>
            <w:r w:rsidRPr="000D2E59">
              <w:rPr>
                <w:rFonts w:cs="Courier New"/>
                <w:noProof/>
                <w:sz w:val="20"/>
                <w:lang w:val="ro-RO"/>
              </w:rPr>
              <w:t>calitatea unui regulator de a îndeplini criteriile de performanță pentru care a fost proiectat (stabilitate, urmarire, rejecție</w:t>
            </w:r>
            <w:r w:rsidR="004257A6" w:rsidRPr="000D2E59">
              <w:rPr>
                <w:rFonts w:cs="Courier New"/>
                <w:noProof/>
                <w:sz w:val="20"/>
                <w:lang w:val="ro-RO"/>
              </w:rPr>
              <w:t xml:space="preserve"> perturbatii</w:t>
            </w:r>
            <w:r w:rsidRPr="000D2E59">
              <w:rPr>
                <w:rFonts w:cs="Courier New"/>
                <w:noProof/>
                <w:sz w:val="20"/>
                <w:lang w:val="ro-RO"/>
              </w:rPr>
              <w:t>)</w:t>
            </w:r>
            <w:r w:rsidR="00926D59" w:rsidRPr="000D2E59">
              <w:rPr>
                <w:rFonts w:cs="Courier New"/>
                <w:noProof/>
                <w:sz w:val="20"/>
                <w:lang w:val="ro-RO"/>
              </w:rPr>
              <w:t xml:space="preserve"> în prezența incertitudinilor și variației parametrilor procesului.</w:t>
            </w:r>
          </w:p>
        </w:tc>
      </w:tr>
    </w:tbl>
    <w:p w:rsidR="00737542" w:rsidRDefault="00737542" w:rsidP="00F35194">
      <w:pPr>
        <w:pStyle w:val="Textbody"/>
        <w:jc w:val="both"/>
        <w:rPr>
          <w:rFonts w:cs="Courier New"/>
          <w:noProof/>
          <w:sz w:val="20"/>
          <w:lang w:val="ro-RO"/>
        </w:rPr>
      </w:pPr>
    </w:p>
    <w:p w:rsidR="00AD7A85" w:rsidRDefault="00F35194" w:rsidP="00F35194">
      <w:pPr>
        <w:pStyle w:val="Textbody"/>
        <w:jc w:val="both"/>
        <w:rPr>
          <w:noProof/>
          <w:sz w:val="20"/>
          <w:szCs w:val="20"/>
          <w:lang w:val="ro-RO"/>
        </w:rPr>
      </w:pPr>
      <w:r w:rsidRPr="000D2E59">
        <w:rPr>
          <w:rFonts w:cs="Courier New"/>
          <w:noProof/>
          <w:sz w:val="20"/>
          <w:lang w:val="ro-RO"/>
        </w:rPr>
        <w:t>-</w:t>
      </w:r>
      <w:r w:rsidRPr="000D2E59">
        <w:rPr>
          <w:noProof/>
          <w:sz w:val="20"/>
          <w:szCs w:val="20"/>
          <w:lang w:val="ro-RO"/>
        </w:rPr>
        <w:t xml:space="preserve">Se alege </w:t>
      </w:r>
      <w:r w:rsidR="00AD7A85">
        <w:rPr>
          <w:noProof/>
          <w:sz w:val="20"/>
          <w:szCs w:val="20"/>
          <w:lang w:val="ro-RO"/>
        </w:rPr>
        <w:t>regulatorul PI avand</w:t>
      </w:r>
    </w:p>
    <w:p w:rsidR="00AD7A85" w:rsidRDefault="00AD7A85" w:rsidP="00AD7A85">
      <w:pPr>
        <w:pStyle w:val="Textbody"/>
        <w:numPr>
          <w:ilvl w:val="0"/>
          <w:numId w:val="9"/>
        </w:numPr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lastRenderedPageBreak/>
        <w:t>K</w:t>
      </w:r>
      <w:r w:rsidRPr="000D2E59">
        <w:rPr>
          <w:noProof/>
          <w:sz w:val="20"/>
          <w:szCs w:val="20"/>
          <w:vertAlign w:val="subscript"/>
          <w:lang w:val="ro-RO"/>
        </w:rPr>
        <w:t>R</w:t>
      </w:r>
      <w:r>
        <w:rPr>
          <w:noProof/>
          <w:sz w:val="20"/>
          <w:szCs w:val="20"/>
          <w:vertAlign w:val="subscript"/>
          <w:lang w:val="ro-RO"/>
        </w:rPr>
        <w:t xml:space="preserve"> </w:t>
      </w:r>
      <w:r w:rsidRPr="00AD7A85">
        <w:rPr>
          <w:noProof/>
          <w:sz w:val="20"/>
          <w:szCs w:val="20"/>
          <w:lang w:val="ro-RO"/>
        </w:rPr>
        <w:t>=</w:t>
      </w:r>
      <w:r>
        <w:rPr>
          <w:noProof/>
          <w:sz w:val="20"/>
          <w:szCs w:val="20"/>
          <w:vertAlign w:val="subscript"/>
          <w:lang w:val="ro-RO"/>
        </w:rPr>
        <w:t xml:space="preserve"> </w:t>
      </w:r>
      <w:r w:rsidRPr="00AD7A85">
        <w:rPr>
          <w:noProof/>
          <w:sz w:val="20"/>
          <w:szCs w:val="20"/>
          <w:lang w:val="ro-RO"/>
        </w:rPr>
        <w:t>100</w:t>
      </w:r>
    </w:p>
    <w:p w:rsidR="00E76148" w:rsidRPr="00AD7A85" w:rsidRDefault="00AD7A85" w:rsidP="00F475D0">
      <w:pPr>
        <w:pStyle w:val="Textbody"/>
        <w:numPr>
          <w:ilvl w:val="0"/>
          <w:numId w:val="9"/>
        </w:numPr>
        <w:jc w:val="both"/>
        <w:rPr>
          <w:noProof/>
          <w:sz w:val="20"/>
          <w:szCs w:val="20"/>
          <w:lang w:val="ro-RO"/>
        </w:rPr>
      </w:pPr>
      <w:r w:rsidRPr="000D2E59">
        <w:rPr>
          <w:noProof/>
          <w:sz w:val="20"/>
          <w:szCs w:val="20"/>
          <w:lang w:val="ro-RO"/>
        </w:rPr>
        <w:t>T</w:t>
      </w:r>
      <w:r w:rsidRPr="000D2E59">
        <w:rPr>
          <w:noProof/>
          <w:sz w:val="20"/>
          <w:szCs w:val="20"/>
          <w:vertAlign w:val="subscript"/>
          <w:lang w:val="ro-RO"/>
        </w:rPr>
        <w:t>i</w:t>
      </w:r>
      <w:r>
        <w:rPr>
          <w:noProof/>
          <w:sz w:val="20"/>
          <w:szCs w:val="20"/>
          <w:vertAlign w:val="subscript"/>
          <w:lang w:val="ro-RO"/>
        </w:rPr>
        <w:t xml:space="preserve"> </w:t>
      </w:r>
      <w:r w:rsidRPr="00AD7A85">
        <w:rPr>
          <w:noProof/>
          <w:sz w:val="20"/>
          <w:szCs w:val="20"/>
          <w:lang w:val="ro-RO"/>
        </w:rPr>
        <w:t>= 20</w:t>
      </w:r>
    </w:p>
    <w:p w:rsidR="00F475D0" w:rsidRPr="000D2E59" w:rsidRDefault="00F475D0" w:rsidP="00F475D0">
      <w:pPr>
        <w:pStyle w:val="Textbody"/>
        <w:jc w:val="both"/>
        <w:rPr>
          <w:rFonts w:eastAsia="Verdana" w:cs="Verdana"/>
          <w:noProof/>
          <w:sz w:val="20"/>
          <w:szCs w:val="20"/>
          <w:lang w:val="ro-RO"/>
        </w:rPr>
      </w:pPr>
      <w:r w:rsidRPr="000D2E59">
        <w:rPr>
          <w:rFonts w:eastAsia="Verdana" w:cs="Verdana"/>
          <w:noProof/>
          <w:sz w:val="20"/>
          <w:szCs w:val="20"/>
          <w:lang w:val="ro-RO"/>
        </w:rPr>
        <w:t>-Pentru acest regulator, în ce</w:t>
      </w:r>
      <w:r w:rsidR="006C475E" w:rsidRPr="000D2E59">
        <w:rPr>
          <w:rFonts w:eastAsia="Verdana" w:cs="Verdana"/>
          <w:noProof/>
          <w:sz w:val="20"/>
          <w:szCs w:val="20"/>
          <w:lang w:val="ro-RO"/>
        </w:rPr>
        <w:t>le ce urmează se va analiza robu</w:t>
      </w:r>
      <w:r w:rsidRPr="000D2E59">
        <w:rPr>
          <w:rFonts w:eastAsia="Verdana" w:cs="Verdana"/>
          <w:noProof/>
          <w:sz w:val="20"/>
          <w:szCs w:val="20"/>
          <w:lang w:val="ro-RO"/>
        </w:rPr>
        <w:t>stețea.</w:t>
      </w:r>
    </w:p>
    <w:p w:rsidR="00524EBB" w:rsidRPr="000D2E59" w:rsidRDefault="00524EBB" w:rsidP="00524EBB">
      <w:pPr>
        <w:pStyle w:val="Textbody"/>
        <w:jc w:val="both"/>
        <w:rPr>
          <w:noProof/>
          <w:sz w:val="20"/>
          <w:lang w:val="ro-RO"/>
        </w:rPr>
      </w:pPr>
      <w:r w:rsidRPr="000D2E59">
        <w:rPr>
          <w:rFonts w:eastAsia="Verdana" w:cs="Verdana"/>
          <w:noProof/>
          <w:sz w:val="20"/>
          <w:szCs w:val="20"/>
          <w:lang w:val="ro-RO"/>
        </w:rPr>
        <w:t xml:space="preserve">-Se completează următorul tabel modificând </w:t>
      </w:r>
      <w:r w:rsidR="00B81AFC" w:rsidRPr="000D2E59">
        <w:rPr>
          <w:rFonts w:eastAsia="Verdana" w:cs="Verdana"/>
          <w:noProof/>
          <w:sz w:val="20"/>
          <w:szCs w:val="20"/>
          <w:lang w:val="ro-RO"/>
        </w:rPr>
        <w:t>valoarea timpului mort a procesului</w:t>
      </w:r>
      <w:r w:rsidR="003A7F33" w:rsidRPr="000D2E59">
        <w:rPr>
          <w:rFonts w:eastAsia="Verdana" w:cs="Verdana"/>
          <w:noProof/>
          <w:sz w:val="20"/>
          <w:szCs w:val="20"/>
          <w:lang w:val="ro-RO"/>
        </w:rPr>
        <w:t xml:space="preserve"> (</w:t>
      </w:r>
      <m:oMath>
        <m:r>
          <w:rPr>
            <w:rFonts w:ascii="Cambria Math" w:hAnsi="Cambria Math"/>
            <w:noProof/>
            <w:lang w:val="ro-RO"/>
          </w:rPr>
          <m:t>τ</m:t>
        </m:r>
      </m:oMath>
      <w:r w:rsidR="003A7F33" w:rsidRPr="000D2E59">
        <w:rPr>
          <w:rFonts w:eastAsia="Verdana" w:cs="Verdana"/>
          <w:noProof/>
          <w:sz w:val="20"/>
          <w:szCs w:val="20"/>
          <w:lang w:val="ro-RO"/>
        </w:rPr>
        <w:t>)</w:t>
      </w:r>
      <w:r w:rsidRPr="000D2E59">
        <w:rPr>
          <w:rFonts w:eastAsia="Verdana" w:cs="Verdana"/>
          <w:noProof/>
          <w:sz w:val="20"/>
          <w:szCs w:val="20"/>
          <w:lang w:val="ro-RO"/>
        </w:rPr>
        <w:t xml:space="preserve"> precum este specificat. </w:t>
      </w:r>
    </w:p>
    <w:tbl>
      <w:tblPr>
        <w:tblW w:w="7521" w:type="dxa"/>
        <w:tblInd w:w="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"/>
        <w:gridCol w:w="1699"/>
        <w:gridCol w:w="1700"/>
        <w:gridCol w:w="3405"/>
      </w:tblGrid>
      <w:tr w:rsidR="00737542" w:rsidRPr="000D2E59" w:rsidTr="00737542"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E753B0" w:rsidRDefault="00737542" w:rsidP="007F1BCE">
            <w:pPr>
              <w:pStyle w:val="TableContents"/>
              <w:keepNext/>
              <w:jc w:val="center"/>
              <w:rPr>
                <w:b/>
                <w:bCs/>
                <w:noProof/>
                <w:sz w:val="18"/>
                <w:szCs w:val="18"/>
                <w:lang w:val="ro-RO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ro-RO"/>
                  </w:rPr>
                  <m:t>τ</m:t>
                </m:r>
              </m:oMath>
            </m:oMathPara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7F1BCE">
            <w:pPr>
              <w:pStyle w:val="TableContents"/>
              <w:keepNext/>
              <w:jc w:val="center"/>
              <w:rPr>
                <w:b/>
                <w:b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18"/>
                <w:szCs w:val="18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18"/>
                <w:szCs w:val="18"/>
                <w:vertAlign w:val="subscript"/>
                <w:lang w:val="ro-RO"/>
              </w:rPr>
              <w:t>a</w:t>
            </w: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7F1BCE">
            <w:pPr>
              <w:pStyle w:val="TableContents"/>
              <w:keepNext/>
              <w:jc w:val="center"/>
              <w:rPr>
                <w:b/>
                <w:b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bCs/>
                <w:noProof/>
                <w:sz w:val="18"/>
                <w:szCs w:val="18"/>
                <w:lang w:val="ro-RO"/>
              </w:rPr>
              <w:t>M</w:t>
            </w:r>
            <w:r w:rsidRPr="000D2E59">
              <w:rPr>
                <w:b/>
                <w:bCs/>
                <w:noProof/>
                <w:sz w:val="18"/>
                <w:szCs w:val="18"/>
                <w:vertAlign w:val="subscript"/>
                <w:lang w:val="ro-RO"/>
              </w:rPr>
              <w:t>φ</w:t>
            </w:r>
          </w:p>
        </w:tc>
        <w:tc>
          <w:tcPr>
            <w:tcW w:w="3405" w:type="dxa"/>
          </w:tcPr>
          <w:p w:rsidR="00737542" w:rsidRDefault="00737542" w:rsidP="00737542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>
              <w:rPr>
                <w:b/>
                <w:iCs/>
                <w:noProof/>
                <w:sz w:val="18"/>
                <w:szCs w:val="18"/>
                <w:lang w:val="ro-RO"/>
              </w:rPr>
              <w:t>Stabilitate</w:t>
            </w:r>
          </w:p>
          <w:p w:rsidR="00737542" w:rsidRPr="000D2E59" w:rsidRDefault="00737542" w:rsidP="00737542">
            <w:pPr>
              <w:pStyle w:val="TableContents"/>
              <w:keepNext/>
              <w:jc w:val="center"/>
              <w:rPr>
                <w:b/>
                <w:bCs/>
                <w:noProof/>
                <w:sz w:val="18"/>
                <w:szCs w:val="18"/>
                <w:lang w:val="ro-RO"/>
              </w:rPr>
            </w:pPr>
            <w:r w:rsidRPr="00BD121E">
              <w:rPr>
                <w:iCs/>
                <w:noProof/>
                <w:sz w:val="18"/>
                <w:szCs w:val="18"/>
                <w:lang w:val="ro-RO"/>
              </w:rPr>
              <w:t>(</w:t>
            </w:r>
            <w:r>
              <w:rPr>
                <w:iCs/>
                <w:noProof/>
                <w:sz w:val="18"/>
                <w:szCs w:val="18"/>
                <w:lang w:val="ro-RO"/>
              </w:rPr>
              <w:t>stabil / instabil / limită stabilitate</w:t>
            </w:r>
            <w:r w:rsidRPr="00BD121E">
              <w:rPr>
                <w:iCs/>
                <w:noProof/>
                <w:sz w:val="18"/>
                <w:szCs w:val="18"/>
                <w:lang w:val="ro-RO"/>
              </w:rPr>
              <w:t>)</w:t>
            </w: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0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3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5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10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20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  <w:tr w:rsidR="00737542" w:rsidRPr="000D2E59" w:rsidTr="00737542">
        <w:trPr>
          <w:trHeight w:val="505"/>
        </w:trPr>
        <w:tc>
          <w:tcPr>
            <w:tcW w:w="7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  <w:r w:rsidRPr="000D2E59">
              <w:rPr>
                <w:b/>
                <w:iCs/>
                <w:noProof/>
                <w:sz w:val="18"/>
                <w:szCs w:val="18"/>
                <w:lang w:val="ro-RO"/>
              </w:rPr>
              <w:t>50</w:t>
            </w:r>
          </w:p>
        </w:tc>
        <w:tc>
          <w:tcPr>
            <w:tcW w:w="16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170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  <w:tc>
          <w:tcPr>
            <w:tcW w:w="3405" w:type="dxa"/>
          </w:tcPr>
          <w:p w:rsidR="00737542" w:rsidRPr="000D2E59" w:rsidRDefault="00737542" w:rsidP="00B13C06">
            <w:pPr>
              <w:pStyle w:val="Textbody"/>
              <w:keepNext/>
              <w:jc w:val="center"/>
              <w:rPr>
                <w:b/>
                <w:iCs/>
                <w:noProof/>
                <w:sz w:val="18"/>
                <w:szCs w:val="18"/>
                <w:lang w:val="ro-RO"/>
              </w:rPr>
            </w:pPr>
          </w:p>
        </w:tc>
      </w:tr>
    </w:tbl>
    <w:p w:rsidR="00524EBB" w:rsidRPr="000D2E59" w:rsidRDefault="00524EBB" w:rsidP="00524EBB">
      <w:pPr>
        <w:pStyle w:val="Standard"/>
        <w:spacing w:after="120"/>
        <w:jc w:val="both"/>
        <w:rPr>
          <w:noProof/>
          <w:sz w:val="20"/>
          <w:szCs w:val="20"/>
          <w:lang w:val="ro-RO"/>
        </w:rPr>
      </w:pPr>
    </w:p>
    <w:p w:rsidR="00E753B0" w:rsidRDefault="00E753B0" w:rsidP="00F475D0">
      <w:pPr>
        <w:pStyle w:val="Textbody"/>
        <w:jc w:val="both"/>
        <w:rPr>
          <w:noProof/>
          <w:sz w:val="20"/>
          <w:szCs w:val="20"/>
          <w:lang w:val="ro-RO"/>
        </w:rPr>
      </w:pPr>
      <w:r>
        <w:rPr>
          <w:iCs/>
          <w:sz w:val="20"/>
          <w:lang w:val="ro-RO"/>
        </w:rPr>
        <w:t>6</w:t>
      </w:r>
      <w:r w:rsidRPr="00725D2A">
        <w:rPr>
          <w:iCs/>
          <w:sz w:val="20"/>
          <w:lang w:val="ro-RO"/>
        </w:rPr>
        <w:t xml:space="preserve">. </w:t>
      </w:r>
      <w:r w:rsidR="007C38F2">
        <w:rPr>
          <w:iCs/>
          <w:sz w:val="20"/>
          <w:lang w:val="ro-RO"/>
        </w:rPr>
        <w:t>Observații</w:t>
      </w:r>
      <w:r w:rsidRPr="00725D2A">
        <w:rPr>
          <w:iCs/>
          <w:sz w:val="20"/>
          <w:lang w:val="ro-RO"/>
        </w:rPr>
        <w:t xml:space="preserve"> și interpretare rezultate</w:t>
      </w:r>
    </w:p>
    <w:p w:rsidR="00524EBB" w:rsidRPr="000D2E59" w:rsidRDefault="00E753B0" w:rsidP="00F475D0">
      <w:pPr>
        <w:pStyle w:val="Textbody"/>
        <w:jc w:val="both"/>
        <w:rPr>
          <w:noProof/>
          <w:sz w:val="20"/>
          <w:szCs w:val="20"/>
          <w:lang w:val="ro-RO"/>
        </w:rPr>
      </w:pPr>
      <w:r w:rsidRPr="00725D2A">
        <w:rPr>
          <w:sz w:val="20"/>
          <w:szCs w:val="20"/>
          <w:lang w:val="ro-RO"/>
        </w:rPr>
        <w:t>-Se analizează rezultatele obținute anterior și se realizează observații în legătură cu:</w:t>
      </w:r>
    </w:p>
    <w:p w:rsidR="007F1BCE" w:rsidRPr="00C65497" w:rsidRDefault="00C65497" w:rsidP="00C65497">
      <w:pPr>
        <w:pStyle w:val="ListParagraph"/>
        <w:numPr>
          <w:ilvl w:val="0"/>
          <w:numId w:val="7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efectul produs de modificarea parametrilor de </w:t>
      </w:r>
      <w:r w:rsidRPr="00C65497">
        <w:rPr>
          <w:rFonts w:ascii="Verdana" w:hAnsi="Verdana"/>
          <w:sz w:val="20"/>
          <w:szCs w:val="20"/>
        </w:rPr>
        <w:t>acord</w:t>
      </w:r>
      <w:r w:rsidR="007F1BCE" w:rsidRPr="00C65497">
        <w:rPr>
          <w:rFonts w:ascii="Verdana" w:eastAsia="Verdana" w:hAnsi="Verdana" w:cs="Verdana"/>
          <w:noProof/>
          <w:sz w:val="20"/>
          <w:szCs w:val="20"/>
        </w:rPr>
        <w:t xml:space="preserve"> </w:t>
      </w:r>
      <w:r>
        <w:rPr>
          <w:rFonts w:ascii="Verdana" w:eastAsia="Verdana" w:hAnsi="Verdana" w:cs="Verdana"/>
          <w:noProof/>
          <w:sz w:val="20"/>
          <w:szCs w:val="20"/>
        </w:rPr>
        <w:t xml:space="preserve">asupra </w:t>
      </w:r>
      <w:r w:rsidR="007F1BCE" w:rsidRPr="00C65497">
        <w:rPr>
          <w:rFonts w:ascii="Verdana" w:eastAsia="Verdana" w:hAnsi="Verdana" w:cs="Verdana"/>
          <w:noProof/>
          <w:sz w:val="20"/>
          <w:szCs w:val="20"/>
        </w:rPr>
        <w:t>stabilității sistemului</w:t>
      </w:r>
    </w:p>
    <w:p w:rsidR="003A41D9" w:rsidRPr="000D2E59" w:rsidRDefault="007F1BCE" w:rsidP="00195AC8">
      <w:pPr>
        <w:pStyle w:val="Textbody"/>
        <w:numPr>
          <w:ilvl w:val="0"/>
          <w:numId w:val="7"/>
        </w:numPr>
        <w:spacing w:after="0"/>
        <w:jc w:val="both"/>
        <w:rPr>
          <w:rFonts w:eastAsia="Verdana" w:cs="Verdana"/>
          <w:noProof/>
          <w:sz w:val="20"/>
          <w:szCs w:val="20"/>
          <w:lang w:val="ro-RO"/>
        </w:rPr>
      </w:pPr>
      <w:r w:rsidRPr="000D2E59">
        <w:rPr>
          <w:rFonts w:eastAsia="Verdana" w:cs="Verdana"/>
          <w:noProof/>
          <w:sz w:val="20"/>
          <w:szCs w:val="20"/>
          <w:lang w:val="ro-RO"/>
        </w:rPr>
        <w:t xml:space="preserve">robustețea regulatorului proiectat </w:t>
      </w:r>
    </w:p>
    <w:sectPr w:rsidR="003A41D9" w:rsidRPr="000D2E59" w:rsidSect="00EE436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1B1" w:rsidRDefault="00C521B1" w:rsidP="008112D6">
      <w:pPr>
        <w:spacing w:after="0" w:line="240" w:lineRule="auto"/>
      </w:pPr>
      <w:r>
        <w:separator/>
      </w:r>
    </w:p>
  </w:endnote>
  <w:endnote w:type="continuationSeparator" w:id="0">
    <w:p w:rsidR="00C521B1" w:rsidRDefault="00C521B1" w:rsidP="0081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866532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8112D6" w:rsidRDefault="00D824E0">
        <w:pPr>
          <w:pStyle w:val="Footer"/>
          <w:jc w:val="center"/>
        </w:pPr>
        <w:r w:rsidRPr="008112D6">
          <w:rPr>
            <w:sz w:val="18"/>
          </w:rPr>
          <w:fldChar w:fldCharType="begin"/>
        </w:r>
        <w:r w:rsidR="008112D6" w:rsidRPr="008112D6">
          <w:rPr>
            <w:sz w:val="18"/>
          </w:rPr>
          <w:instrText xml:space="preserve"> PAGE   \* MERGEFORMAT </w:instrText>
        </w:r>
        <w:r w:rsidRPr="008112D6">
          <w:rPr>
            <w:sz w:val="18"/>
          </w:rPr>
          <w:fldChar w:fldCharType="separate"/>
        </w:r>
        <w:r w:rsidR="0065283D">
          <w:rPr>
            <w:noProof/>
            <w:sz w:val="18"/>
          </w:rPr>
          <w:t>5</w:t>
        </w:r>
        <w:r w:rsidRPr="008112D6">
          <w:rPr>
            <w:sz w:val="18"/>
          </w:rPr>
          <w:fldChar w:fldCharType="end"/>
        </w:r>
      </w:p>
    </w:sdtContent>
  </w:sdt>
  <w:p w:rsidR="008112D6" w:rsidRDefault="00811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1B1" w:rsidRDefault="00C521B1" w:rsidP="008112D6">
      <w:pPr>
        <w:spacing w:after="0" w:line="240" w:lineRule="auto"/>
      </w:pPr>
      <w:r>
        <w:separator/>
      </w:r>
    </w:p>
  </w:footnote>
  <w:footnote w:type="continuationSeparator" w:id="0">
    <w:p w:rsidR="00C521B1" w:rsidRDefault="00C521B1" w:rsidP="0081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09BA"/>
    <w:multiLevelType w:val="hybridMultilevel"/>
    <w:tmpl w:val="BA5C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6DB1"/>
    <w:multiLevelType w:val="hybridMultilevel"/>
    <w:tmpl w:val="B6C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2706"/>
    <w:multiLevelType w:val="hybridMultilevel"/>
    <w:tmpl w:val="A9C0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E0532"/>
    <w:multiLevelType w:val="hybridMultilevel"/>
    <w:tmpl w:val="BCFA6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74537"/>
    <w:multiLevelType w:val="hybridMultilevel"/>
    <w:tmpl w:val="2F7E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23EE9"/>
    <w:multiLevelType w:val="hybridMultilevel"/>
    <w:tmpl w:val="92A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05F14"/>
    <w:multiLevelType w:val="hybridMultilevel"/>
    <w:tmpl w:val="AFD8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B5BF7"/>
    <w:multiLevelType w:val="hybridMultilevel"/>
    <w:tmpl w:val="B08A3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A50E3C"/>
    <w:multiLevelType w:val="hybridMultilevel"/>
    <w:tmpl w:val="6F24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97E"/>
    <w:rsid w:val="0002149C"/>
    <w:rsid w:val="000225EB"/>
    <w:rsid w:val="0005049B"/>
    <w:rsid w:val="00053C1C"/>
    <w:rsid w:val="000D2E59"/>
    <w:rsid w:val="000D421A"/>
    <w:rsid w:val="000E5794"/>
    <w:rsid w:val="0010240B"/>
    <w:rsid w:val="001052EA"/>
    <w:rsid w:val="001146E7"/>
    <w:rsid w:val="001268A4"/>
    <w:rsid w:val="00127DC7"/>
    <w:rsid w:val="0015638B"/>
    <w:rsid w:val="00164AC9"/>
    <w:rsid w:val="00164C44"/>
    <w:rsid w:val="00195AC8"/>
    <w:rsid w:val="001B5EA9"/>
    <w:rsid w:val="001D56EA"/>
    <w:rsid w:val="00206CE2"/>
    <w:rsid w:val="00234FFD"/>
    <w:rsid w:val="00250BF3"/>
    <w:rsid w:val="002611A9"/>
    <w:rsid w:val="00264812"/>
    <w:rsid w:val="0026611F"/>
    <w:rsid w:val="00293E9B"/>
    <w:rsid w:val="002A2132"/>
    <w:rsid w:val="002B02CA"/>
    <w:rsid w:val="002D1D19"/>
    <w:rsid w:val="00321CA1"/>
    <w:rsid w:val="0032415F"/>
    <w:rsid w:val="00340A12"/>
    <w:rsid w:val="00344309"/>
    <w:rsid w:val="00363C71"/>
    <w:rsid w:val="003A41D9"/>
    <w:rsid w:val="003A7F33"/>
    <w:rsid w:val="003C5D9F"/>
    <w:rsid w:val="003E2021"/>
    <w:rsid w:val="003E4702"/>
    <w:rsid w:val="003E7963"/>
    <w:rsid w:val="003F517A"/>
    <w:rsid w:val="00401774"/>
    <w:rsid w:val="00424C9D"/>
    <w:rsid w:val="004257A6"/>
    <w:rsid w:val="00456D27"/>
    <w:rsid w:val="00477203"/>
    <w:rsid w:val="00486F15"/>
    <w:rsid w:val="004A357A"/>
    <w:rsid w:val="004C1875"/>
    <w:rsid w:val="004C5810"/>
    <w:rsid w:val="004D0A2F"/>
    <w:rsid w:val="004E7572"/>
    <w:rsid w:val="00524EBB"/>
    <w:rsid w:val="005303D0"/>
    <w:rsid w:val="00536B12"/>
    <w:rsid w:val="00571B83"/>
    <w:rsid w:val="00575758"/>
    <w:rsid w:val="005A1B20"/>
    <w:rsid w:val="005B6A8A"/>
    <w:rsid w:val="005C4046"/>
    <w:rsid w:val="006001CA"/>
    <w:rsid w:val="00612C12"/>
    <w:rsid w:val="00642220"/>
    <w:rsid w:val="00647BD4"/>
    <w:rsid w:val="0065283D"/>
    <w:rsid w:val="006543B5"/>
    <w:rsid w:val="006744A4"/>
    <w:rsid w:val="00674DD4"/>
    <w:rsid w:val="00676F10"/>
    <w:rsid w:val="006A6347"/>
    <w:rsid w:val="006C3F06"/>
    <w:rsid w:val="006C475E"/>
    <w:rsid w:val="006F4AEE"/>
    <w:rsid w:val="00727C5A"/>
    <w:rsid w:val="00737542"/>
    <w:rsid w:val="0074297E"/>
    <w:rsid w:val="007434C2"/>
    <w:rsid w:val="00756E72"/>
    <w:rsid w:val="00765D5C"/>
    <w:rsid w:val="007700D7"/>
    <w:rsid w:val="00770808"/>
    <w:rsid w:val="00782DD6"/>
    <w:rsid w:val="007912ED"/>
    <w:rsid w:val="007A632E"/>
    <w:rsid w:val="007B4C47"/>
    <w:rsid w:val="007B5026"/>
    <w:rsid w:val="007C38F2"/>
    <w:rsid w:val="007D4692"/>
    <w:rsid w:val="007F0DAD"/>
    <w:rsid w:val="007F1BCE"/>
    <w:rsid w:val="00803348"/>
    <w:rsid w:val="00804B16"/>
    <w:rsid w:val="008112D6"/>
    <w:rsid w:val="008548AE"/>
    <w:rsid w:val="0087358C"/>
    <w:rsid w:val="00894A56"/>
    <w:rsid w:val="008A6B3A"/>
    <w:rsid w:val="008B51F6"/>
    <w:rsid w:val="008F14A4"/>
    <w:rsid w:val="008F707D"/>
    <w:rsid w:val="009069FD"/>
    <w:rsid w:val="009103FF"/>
    <w:rsid w:val="00926D59"/>
    <w:rsid w:val="00944C30"/>
    <w:rsid w:val="009540BD"/>
    <w:rsid w:val="00972798"/>
    <w:rsid w:val="00972B05"/>
    <w:rsid w:val="00981B1C"/>
    <w:rsid w:val="00984C6D"/>
    <w:rsid w:val="009A1A74"/>
    <w:rsid w:val="009E1F71"/>
    <w:rsid w:val="00A179D5"/>
    <w:rsid w:val="00A237B5"/>
    <w:rsid w:val="00A2659C"/>
    <w:rsid w:val="00A354D8"/>
    <w:rsid w:val="00A41DAF"/>
    <w:rsid w:val="00AA0FCA"/>
    <w:rsid w:val="00AA1BF5"/>
    <w:rsid w:val="00AC612A"/>
    <w:rsid w:val="00AD3997"/>
    <w:rsid w:val="00AD7A85"/>
    <w:rsid w:val="00AF3917"/>
    <w:rsid w:val="00B06004"/>
    <w:rsid w:val="00B13C06"/>
    <w:rsid w:val="00B42E82"/>
    <w:rsid w:val="00B53FB5"/>
    <w:rsid w:val="00B61BD2"/>
    <w:rsid w:val="00B81AFC"/>
    <w:rsid w:val="00B84FE0"/>
    <w:rsid w:val="00B93361"/>
    <w:rsid w:val="00BC0EB1"/>
    <w:rsid w:val="00BC6CFE"/>
    <w:rsid w:val="00BD121E"/>
    <w:rsid w:val="00BD492D"/>
    <w:rsid w:val="00BF5123"/>
    <w:rsid w:val="00C0328B"/>
    <w:rsid w:val="00C23BFB"/>
    <w:rsid w:val="00C521B1"/>
    <w:rsid w:val="00C65497"/>
    <w:rsid w:val="00C861EE"/>
    <w:rsid w:val="00CA1CF7"/>
    <w:rsid w:val="00CA64E8"/>
    <w:rsid w:val="00CE2F8B"/>
    <w:rsid w:val="00D0334E"/>
    <w:rsid w:val="00D07585"/>
    <w:rsid w:val="00D321F4"/>
    <w:rsid w:val="00D45F98"/>
    <w:rsid w:val="00D46987"/>
    <w:rsid w:val="00D51994"/>
    <w:rsid w:val="00D61290"/>
    <w:rsid w:val="00D824E0"/>
    <w:rsid w:val="00DA04EA"/>
    <w:rsid w:val="00DB43C4"/>
    <w:rsid w:val="00DE3753"/>
    <w:rsid w:val="00DF008E"/>
    <w:rsid w:val="00E025ED"/>
    <w:rsid w:val="00E753B0"/>
    <w:rsid w:val="00E76148"/>
    <w:rsid w:val="00ED2024"/>
    <w:rsid w:val="00ED324D"/>
    <w:rsid w:val="00EE436C"/>
    <w:rsid w:val="00F2072B"/>
    <w:rsid w:val="00F35194"/>
    <w:rsid w:val="00F475D0"/>
    <w:rsid w:val="00FA39C9"/>
    <w:rsid w:val="00FB0145"/>
    <w:rsid w:val="00FE2AB3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9A3C8-9A12-4B1C-BCAA-E536413E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D9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74297E"/>
    <w:pPr>
      <w:widowControl w:val="0"/>
      <w:suppressAutoHyphens/>
      <w:autoSpaceDN w:val="0"/>
      <w:spacing w:after="120" w:line="240" w:lineRule="auto"/>
      <w:textAlignment w:val="baseline"/>
    </w:pPr>
    <w:rPr>
      <w:rFonts w:ascii="Verdana" w:eastAsia="Lucida Sans Unicode" w:hAnsi="Verdana" w:cs="Tahoma"/>
      <w:kern w:val="3"/>
      <w:sz w:val="24"/>
      <w:szCs w:val="24"/>
      <w:lang w:val="en-US"/>
    </w:rPr>
  </w:style>
  <w:style w:type="paragraph" w:customStyle="1" w:styleId="Standard">
    <w:name w:val="Standard"/>
    <w:rsid w:val="00293E9B"/>
    <w:pPr>
      <w:widowControl w:val="0"/>
      <w:suppressAutoHyphens/>
      <w:autoSpaceDN w:val="0"/>
      <w:spacing w:after="0" w:line="240" w:lineRule="auto"/>
      <w:textAlignment w:val="baseline"/>
    </w:pPr>
    <w:rPr>
      <w:rFonts w:ascii="Verdana" w:eastAsia="Lucida Sans Unicode" w:hAnsi="Verdana" w:cs="Tahoma"/>
      <w:kern w:val="3"/>
      <w:sz w:val="24"/>
      <w:szCs w:val="24"/>
    </w:rPr>
  </w:style>
  <w:style w:type="table" w:styleId="TableGrid">
    <w:name w:val="Table Grid"/>
    <w:basedOn w:val="TableNormal"/>
    <w:uiPriority w:val="59"/>
    <w:rsid w:val="00293E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ntents">
    <w:name w:val="Table Contents"/>
    <w:basedOn w:val="Standard"/>
    <w:rsid w:val="009069F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D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81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2D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81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2D6"/>
    <w:rPr>
      <w:lang w:val="ro-RO"/>
    </w:rPr>
  </w:style>
  <w:style w:type="paragraph" w:styleId="ListParagraph">
    <w:name w:val="List Paragraph"/>
    <w:basedOn w:val="Normal"/>
    <w:uiPriority w:val="34"/>
    <w:qFormat/>
    <w:rsid w:val="00C6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Dragos Popescu</cp:lastModifiedBy>
  <cp:revision>222</cp:revision>
  <cp:lastPrinted>2016-03-20T13:58:00Z</cp:lastPrinted>
  <dcterms:created xsi:type="dcterms:W3CDTF">2016-03-19T13:06:00Z</dcterms:created>
  <dcterms:modified xsi:type="dcterms:W3CDTF">2024-03-19T11:34:00Z</dcterms:modified>
</cp:coreProperties>
</file>