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D6C66F" w14:textId="52AEAF36" w:rsidR="00F86579" w:rsidRPr="006C669C" w:rsidRDefault="799B1282" w:rsidP="006C669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bookmarkStart w:id="0" w:name="_GoBack"/>
      <w:bookmarkEnd w:id="0"/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nálise</w:t>
      </w:r>
      <w:r w:rsidR="00E87A0E"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Viabilidade – </w:t>
      </w:r>
      <w:r w:rsidR="2CD2B175"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Análise</w:t>
      </w:r>
      <w:r w:rsidR="00E87A0E"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cenários</w:t>
      </w:r>
    </w:p>
    <w:p w14:paraId="672A6659" w14:textId="77777777" w:rsidR="00E87A0E" w:rsidRPr="006C669C" w:rsidRDefault="00E87A0E" w:rsidP="006C669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37501D" w14:textId="5140C627" w:rsidR="00E87A0E" w:rsidRPr="006C669C" w:rsidRDefault="00E87A0E" w:rsidP="006C669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CENÁRIO OTIMISTA</w:t>
      </w:r>
    </w:p>
    <w:p w14:paraId="16D02800" w14:textId="3C4E9FA1" w:rsidR="00E87A0E" w:rsidRPr="006C669C" w:rsidRDefault="2C928760" w:rsidP="006C669C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Adesão e Expansão:</w:t>
      </w:r>
      <w:r w:rsidRPr="006C669C">
        <w:rPr>
          <w:rFonts w:ascii="Times New Roman" w:eastAsia="Times New Roman" w:hAnsi="Times New Roman" w:cs="Times New Roman"/>
          <w:sz w:val="24"/>
          <w:szCs w:val="24"/>
        </w:rPr>
        <w:t xml:space="preserve"> A plataforma ganha visibilidade ao suprir a carência de pequenos negócios locais sem presença digital. O sucesso inicial permite a expansão para outras cidades e novos segmentos.</w:t>
      </w:r>
    </w:p>
    <w:p w14:paraId="51ABA2A5" w14:textId="07375F58" w:rsidR="00E87A0E" w:rsidRPr="006C669C" w:rsidRDefault="00E87A0E" w:rsidP="006C669C">
      <w:pPr>
        <w:pStyle w:val="PargrafodaLista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BC3D72" w14:textId="45035DE1" w:rsidR="00E87A0E" w:rsidRPr="006C669C" w:rsidRDefault="2C928760" w:rsidP="006C669C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Parcerias Estratégicas:</w:t>
      </w:r>
      <w:r w:rsidRPr="006C669C">
        <w:rPr>
          <w:rFonts w:ascii="Times New Roman" w:eastAsia="Times New Roman" w:hAnsi="Times New Roman" w:cs="Times New Roman"/>
          <w:sz w:val="24"/>
          <w:szCs w:val="24"/>
        </w:rPr>
        <w:t xml:space="preserve"> São firmadas parcerias com prefeituras e associações comerciais, consolidando a credibilidade do sistema.</w:t>
      </w:r>
    </w:p>
    <w:p w14:paraId="50271E26" w14:textId="6510CD7A" w:rsidR="00E87A0E" w:rsidRPr="006C669C" w:rsidRDefault="00E87A0E" w:rsidP="006C669C">
      <w:pPr>
        <w:pStyle w:val="PargrafodaLista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E155AA" w14:textId="5589DC34" w:rsidR="00E87A0E" w:rsidRPr="006C669C" w:rsidRDefault="2C928760" w:rsidP="006C669C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Desenvolvimento:</w:t>
      </w:r>
      <w:r w:rsidRPr="006C669C">
        <w:rPr>
          <w:rFonts w:ascii="Times New Roman" w:eastAsia="Times New Roman" w:hAnsi="Times New Roman" w:cs="Times New Roman"/>
          <w:sz w:val="24"/>
          <w:szCs w:val="24"/>
        </w:rPr>
        <w:t xml:space="preserve"> A equipe supera a redução de integrantes e domina o uso do Django rapidamente, garantindo uma entrega eficiente e escalável.</w:t>
      </w:r>
    </w:p>
    <w:p w14:paraId="0D0B940D" w14:textId="7523628B" w:rsidR="00E87A0E" w:rsidRPr="006C669C" w:rsidRDefault="00E87A0E" w:rsidP="006C669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6B18C" w14:textId="5ACA2DED" w:rsidR="00E87A0E" w:rsidRPr="006C669C" w:rsidRDefault="00E87A0E" w:rsidP="006C669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CENÁRIO NEUTRO</w:t>
      </w:r>
    </w:p>
    <w:p w14:paraId="5209F4A7" w14:textId="4C6D6A1B" w:rsidR="00E87A0E" w:rsidRPr="006C669C" w:rsidRDefault="0FE9A3B9" w:rsidP="006C669C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Aceitação do Mercado:</w:t>
      </w:r>
      <w:r w:rsidRPr="006C669C">
        <w:rPr>
          <w:rFonts w:ascii="Times New Roman" w:eastAsia="Times New Roman" w:hAnsi="Times New Roman" w:cs="Times New Roman"/>
          <w:sz w:val="24"/>
          <w:szCs w:val="24"/>
        </w:rPr>
        <w:t xml:space="preserve"> A plataforma cresce de forma gradual, enfrentando a concorrência natural de redes sociais e do Google Meu Negócio. Alguns lojistas hesitam inicialmente, mas aceitam testar a ferramenta.</w:t>
      </w:r>
    </w:p>
    <w:p w14:paraId="13C6D385" w14:textId="2C02CFC2" w:rsidR="00E87A0E" w:rsidRPr="006C669C" w:rsidRDefault="00E87A0E" w:rsidP="006C669C">
      <w:pPr>
        <w:pStyle w:val="PargrafodaLista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81C071" w14:textId="06E157D6" w:rsidR="00E87A0E" w:rsidRPr="006C669C" w:rsidRDefault="0FE9A3B9" w:rsidP="006C669C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Operação:</w:t>
      </w:r>
      <w:r w:rsidRPr="006C669C">
        <w:rPr>
          <w:rFonts w:ascii="Times New Roman" w:eastAsia="Times New Roman" w:hAnsi="Times New Roman" w:cs="Times New Roman"/>
          <w:sz w:val="24"/>
          <w:szCs w:val="24"/>
        </w:rPr>
        <w:t xml:space="preserve"> O desenvolvimento técnico é concluído dentro dos padrões esperados, embora o aprendizado de novas tecnologias durante o processo possa gerar pequenos atrasos.</w:t>
      </w:r>
    </w:p>
    <w:p w14:paraId="2FC0AA07" w14:textId="4141A26D" w:rsidR="00E87A0E" w:rsidRPr="006C669C" w:rsidRDefault="00E87A0E" w:rsidP="006C669C">
      <w:pPr>
        <w:pStyle w:val="PargrafodaLista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27B00A" w14:textId="2A267EC2" w:rsidR="00E87A0E" w:rsidRPr="006C669C" w:rsidRDefault="0FE9A3B9" w:rsidP="006C669C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Conformidade:</w:t>
      </w:r>
      <w:r w:rsidRPr="006C669C">
        <w:rPr>
          <w:rFonts w:ascii="Times New Roman" w:eastAsia="Times New Roman" w:hAnsi="Times New Roman" w:cs="Times New Roman"/>
          <w:sz w:val="24"/>
          <w:szCs w:val="24"/>
        </w:rPr>
        <w:t xml:space="preserve"> O sistema passa por ajustes pontuais para se adequar a leis de proteção de dados e mudanças em regras de plataformas online.</w:t>
      </w:r>
    </w:p>
    <w:p w14:paraId="049F31CB" w14:textId="7DB9F29F" w:rsidR="007D5F6C" w:rsidRPr="006C669C" w:rsidRDefault="007D5F6C" w:rsidP="006C669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128261" w14:textId="53543140" w:rsidR="007D5F6C" w:rsidRPr="006C669C" w:rsidRDefault="007D5F6C" w:rsidP="006C669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CENÁRIO PESSIMISTA</w:t>
      </w:r>
    </w:p>
    <w:p w14:paraId="4C04C5E3" w14:textId="6C221FA3" w:rsidR="4DC7A0EF" w:rsidRPr="006C669C" w:rsidRDefault="4DC7A0EF" w:rsidP="006C669C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Resistência e Concorrência:</w:t>
      </w:r>
      <w:r w:rsidRPr="006C669C">
        <w:rPr>
          <w:rFonts w:ascii="Times New Roman" w:eastAsia="Times New Roman" w:hAnsi="Times New Roman" w:cs="Times New Roman"/>
          <w:sz w:val="24"/>
          <w:szCs w:val="24"/>
        </w:rPr>
        <w:t xml:space="preserve"> A forte concorrência com gigantes da tecnologia e a resistência cultural dos lojistas impedem que a plataforma atinja uma massa crítica de usuários.</w:t>
      </w:r>
    </w:p>
    <w:p w14:paraId="20CF7829" w14:textId="6548EF24" w:rsidR="4E028656" w:rsidRPr="006C669C" w:rsidRDefault="4E028656" w:rsidP="006C669C">
      <w:pPr>
        <w:pStyle w:val="PargrafodaLista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B47ADF" w14:textId="3644585C" w:rsidR="4DC7A0EF" w:rsidRPr="006C669C" w:rsidRDefault="4DC7A0EF" w:rsidP="006C669C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Riscos de Desenvolvimento:</w:t>
      </w:r>
      <w:r w:rsidRPr="006C669C">
        <w:rPr>
          <w:rFonts w:ascii="Times New Roman" w:eastAsia="Times New Roman" w:hAnsi="Times New Roman" w:cs="Times New Roman"/>
          <w:sz w:val="24"/>
          <w:szCs w:val="24"/>
        </w:rPr>
        <w:t xml:space="preserve"> A equipe reduzida não consegue cumprir os prazos de entrega, e a falta de domínio prévio do Django gera falhas técnicas ou atrasos críticos.</w:t>
      </w:r>
    </w:p>
    <w:p w14:paraId="510B8A6D" w14:textId="5500CBB4" w:rsidR="4E028656" w:rsidRPr="006C669C" w:rsidRDefault="4E028656" w:rsidP="006C669C">
      <w:pPr>
        <w:pStyle w:val="PargrafodaLista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B68AB5" w14:textId="396AF460" w:rsidR="4DC7A0EF" w:rsidRPr="006C669C" w:rsidRDefault="4DC7A0EF" w:rsidP="006C669C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Instabilidade de Terceiros:</w:t>
      </w:r>
      <w:r w:rsidRPr="006C669C">
        <w:rPr>
          <w:rFonts w:ascii="Times New Roman" w:eastAsia="Times New Roman" w:hAnsi="Times New Roman" w:cs="Times New Roman"/>
          <w:sz w:val="24"/>
          <w:szCs w:val="24"/>
        </w:rPr>
        <w:t xml:space="preserve"> Ferramentas gratuitas utilizadas no desenvolvimento mudam suas políticas ou deixam de existir, gerando custos inesperados em um projeto que visava custo zero.</w:t>
      </w:r>
    </w:p>
    <w:p w14:paraId="56D4BCD2" w14:textId="70F4BB23" w:rsidR="4E028656" w:rsidRPr="006C669C" w:rsidRDefault="4E028656" w:rsidP="006C669C">
      <w:pPr>
        <w:pStyle w:val="PargrafodaLista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529044" w14:textId="7A32ED03" w:rsidR="4E028656" w:rsidRPr="006C669C" w:rsidRDefault="4DC7A0EF" w:rsidP="006C669C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69C">
        <w:rPr>
          <w:rFonts w:ascii="Times New Roman" w:eastAsia="Times New Roman" w:hAnsi="Times New Roman" w:cs="Times New Roman"/>
          <w:b/>
          <w:bCs/>
          <w:sz w:val="24"/>
          <w:szCs w:val="24"/>
        </w:rPr>
        <w:t>Impacto Legal:</w:t>
      </w:r>
      <w:r w:rsidRPr="006C669C">
        <w:rPr>
          <w:rFonts w:ascii="Times New Roman" w:eastAsia="Times New Roman" w:hAnsi="Times New Roman" w:cs="Times New Roman"/>
          <w:sz w:val="24"/>
          <w:szCs w:val="24"/>
        </w:rPr>
        <w:t xml:space="preserve"> Mudanças bruscas na LGPD ou regulamentações de plataformas exigem reestruturações técnicas complexas e caras.</w:t>
      </w:r>
    </w:p>
    <w:sectPr w:rsidR="4E028656" w:rsidRPr="006C669C" w:rsidSect="006C669C">
      <w:headerReference w:type="default" r:id="rId7"/>
      <w:foot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413A79" w14:textId="77777777" w:rsidR="00000000" w:rsidRDefault="006C669C">
      <w:pPr>
        <w:spacing w:after="0" w:line="240" w:lineRule="auto"/>
      </w:pPr>
      <w:r>
        <w:separator/>
      </w:r>
    </w:p>
  </w:endnote>
  <w:endnote w:type="continuationSeparator" w:id="0">
    <w:p w14:paraId="75C6C296" w14:textId="77777777" w:rsidR="00000000" w:rsidRDefault="006C6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E028656" w14:paraId="4DB3608C" w14:textId="77777777" w:rsidTr="4E028656">
      <w:trPr>
        <w:trHeight w:val="300"/>
      </w:trPr>
      <w:tc>
        <w:tcPr>
          <w:tcW w:w="2830" w:type="dxa"/>
        </w:tcPr>
        <w:p w14:paraId="1CA0F7A7" w14:textId="6770B0D1" w:rsidR="4E028656" w:rsidRDefault="4E028656" w:rsidP="4E028656">
          <w:pPr>
            <w:pStyle w:val="Cabealho"/>
            <w:ind w:left="-115"/>
          </w:pPr>
        </w:p>
      </w:tc>
      <w:tc>
        <w:tcPr>
          <w:tcW w:w="2830" w:type="dxa"/>
        </w:tcPr>
        <w:p w14:paraId="1001D719" w14:textId="2E85C471" w:rsidR="4E028656" w:rsidRDefault="4E028656" w:rsidP="4E028656">
          <w:pPr>
            <w:pStyle w:val="Cabealho"/>
            <w:jc w:val="center"/>
          </w:pPr>
        </w:p>
      </w:tc>
      <w:tc>
        <w:tcPr>
          <w:tcW w:w="2830" w:type="dxa"/>
        </w:tcPr>
        <w:p w14:paraId="5EB98B07" w14:textId="354253CD" w:rsidR="4E028656" w:rsidRDefault="4E028656" w:rsidP="4E028656">
          <w:pPr>
            <w:pStyle w:val="Cabealho"/>
            <w:ind w:right="-115"/>
            <w:jc w:val="right"/>
          </w:pPr>
        </w:p>
      </w:tc>
    </w:tr>
  </w:tbl>
  <w:p w14:paraId="09EA270D" w14:textId="68586CB6" w:rsidR="4E028656" w:rsidRDefault="4E028656" w:rsidP="4E0286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59C0BE" w14:textId="77777777" w:rsidR="00000000" w:rsidRDefault="006C669C">
      <w:pPr>
        <w:spacing w:after="0" w:line="240" w:lineRule="auto"/>
      </w:pPr>
      <w:r>
        <w:separator/>
      </w:r>
    </w:p>
  </w:footnote>
  <w:footnote w:type="continuationSeparator" w:id="0">
    <w:p w14:paraId="19AE4381" w14:textId="77777777" w:rsidR="00000000" w:rsidRDefault="006C6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E028656" w14:paraId="37C881D2" w14:textId="77777777" w:rsidTr="4E028656">
      <w:trPr>
        <w:trHeight w:val="300"/>
      </w:trPr>
      <w:tc>
        <w:tcPr>
          <w:tcW w:w="2830" w:type="dxa"/>
        </w:tcPr>
        <w:p w14:paraId="40B70500" w14:textId="4E05A47A" w:rsidR="4E028656" w:rsidRDefault="4E028656" w:rsidP="4E028656">
          <w:pPr>
            <w:pStyle w:val="Cabealho"/>
            <w:ind w:left="-115"/>
          </w:pPr>
        </w:p>
      </w:tc>
      <w:tc>
        <w:tcPr>
          <w:tcW w:w="2830" w:type="dxa"/>
        </w:tcPr>
        <w:p w14:paraId="70BAD7F0" w14:textId="3129CBF7" w:rsidR="4E028656" w:rsidRDefault="4E028656" w:rsidP="4E028656">
          <w:pPr>
            <w:pStyle w:val="Cabealho"/>
            <w:jc w:val="center"/>
          </w:pPr>
        </w:p>
      </w:tc>
      <w:tc>
        <w:tcPr>
          <w:tcW w:w="2830" w:type="dxa"/>
        </w:tcPr>
        <w:p w14:paraId="6FE4D978" w14:textId="7A0A39E1" w:rsidR="4E028656" w:rsidRDefault="4E028656" w:rsidP="4E028656">
          <w:pPr>
            <w:pStyle w:val="Cabealho"/>
            <w:ind w:right="-115"/>
            <w:jc w:val="right"/>
          </w:pPr>
        </w:p>
      </w:tc>
    </w:tr>
  </w:tbl>
  <w:p w14:paraId="3C74B2F7" w14:textId="30CCC641" w:rsidR="4E028656" w:rsidRDefault="4E028656" w:rsidP="4E0286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3F7D9"/>
    <w:multiLevelType w:val="hybridMultilevel"/>
    <w:tmpl w:val="0F02FC50"/>
    <w:lvl w:ilvl="0" w:tplc="15687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CA30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268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3E5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EE8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F07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781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4EB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30C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24537"/>
    <w:multiLevelType w:val="hybridMultilevel"/>
    <w:tmpl w:val="16BECB12"/>
    <w:lvl w:ilvl="0" w:tplc="0DF60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4F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AE9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C2D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623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BC1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201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A8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E0F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93521"/>
    <w:multiLevelType w:val="hybridMultilevel"/>
    <w:tmpl w:val="CA2EDC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17D48"/>
    <w:multiLevelType w:val="hybridMultilevel"/>
    <w:tmpl w:val="7DE0A2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633EF"/>
    <w:multiLevelType w:val="hybridMultilevel"/>
    <w:tmpl w:val="0E6A5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46F63"/>
    <w:multiLevelType w:val="hybridMultilevel"/>
    <w:tmpl w:val="B83ED7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0E"/>
    <w:rsid w:val="000E1CED"/>
    <w:rsid w:val="006C669C"/>
    <w:rsid w:val="007D5F6C"/>
    <w:rsid w:val="00E87A0E"/>
    <w:rsid w:val="00F86579"/>
    <w:rsid w:val="0FE9A3B9"/>
    <w:rsid w:val="21899633"/>
    <w:rsid w:val="24CAD80C"/>
    <w:rsid w:val="29372621"/>
    <w:rsid w:val="2A4330A1"/>
    <w:rsid w:val="2C928760"/>
    <w:rsid w:val="2CD2B175"/>
    <w:rsid w:val="46C01CDE"/>
    <w:rsid w:val="4DC7A0EF"/>
    <w:rsid w:val="4E028656"/>
    <w:rsid w:val="678E1A26"/>
    <w:rsid w:val="69AE8855"/>
    <w:rsid w:val="6B50FB93"/>
    <w:rsid w:val="799B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96D7F"/>
  <w15:chartTrackingRefBased/>
  <w15:docId w15:val="{A2632A24-08E4-44CB-A483-CF0733DB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87A0E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4E028656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4E028656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DBEFC7237C9C479520030079209319" ma:contentTypeVersion="11" ma:contentTypeDescription="Crie um novo documento." ma:contentTypeScope="" ma:versionID="e3101c77bb51b962b2246aa3e6a908fc">
  <xsd:schema xmlns:xsd="http://www.w3.org/2001/XMLSchema" xmlns:xs="http://www.w3.org/2001/XMLSchema" xmlns:p="http://schemas.microsoft.com/office/2006/metadata/properties" xmlns:ns2="1c07c0b8-a170-44a3-b4bf-bb3b35c1828e" xmlns:ns3="e4ca757e-c282-49ef-b123-c2454b361773" targetNamespace="http://schemas.microsoft.com/office/2006/metadata/properties" ma:root="true" ma:fieldsID="2a0951ac10f8f85e71b62f59cffc1f35" ns2:_="" ns3:_="">
    <xsd:import namespace="1c07c0b8-a170-44a3-b4bf-bb3b35c1828e"/>
    <xsd:import namespace="e4ca757e-c282-49ef-b123-c2454b3617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7c0b8-a170-44a3-b4bf-bb3b35c182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a757e-c282-49ef-b123-c2454b36177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53236d-fbb8-499a-8412-2a65f0aa89aa}" ma:internalName="TaxCatchAll" ma:showField="CatchAllData" ma:web="e4ca757e-c282-49ef-b123-c2454b361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c07c0b8-a170-44a3-b4bf-bb3b35c1828e" xsi:nil="true"/>
    <lcf76f155ced4ddcb4097134ff3c332f xmlns="1c07c0b8-a170-44a3-b4bf-bb3b35c1828e">
      <Terms xmlns="http://schemas.microsoft.com/office/infopath/2007/PartnerControls"/>
    </lcf76f155ced4ddcb4097134ff3c332f>
    <TaxCatchAll xmlns="e4ca757e-c282-49ef-b123-c2454b361773" xsi:nil="true"/>
  </documentManagement>
</p:properties>
</file>

<file path=customXml/itemProps1.xml><?xml version="1.0" encoding="utf-8"?>
<ds:datastoreItem xmlns:ds="http://schemas.openxmlformats.org/officeDocument/2006/customXml" ds:itemID="{398C0E4A-235A-42FC-B6EC-2CC08735FBDE}"/>
</file>

<file path=customXml/itemProps2.xml><?xml version="1.0" encoding="utf-8"?>
<ds:datastoreItem xmlns:ds="http://schemas.openxmlformats.org/officeDocument/2006/customXml" ds:itemID="{2ADF59A9-41C8-446C-AA55-A34EBFF6AC88}"/>
</file>

<file path=customXml/itemProps3.xml><?xml version="1.0" encoding="utf-8"?>
<ds:datastoreItem xmlns:ds="http://schemas.openxmlformats.org/officeDocument/2006/customXml" ds:itemID="{4CA7B47C-3FC6-4B89-BC25-A4BA08D5D4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ALVES PINTO</dc:creator>
  <cp:keywords/>
  <dc:description/>
  <cp:lastModifiedBy>RUAN CARLOS PEREIRAS</cp:lastModifiedBy>
  <cp:revision>3</cp:revision>
  <dcterms:created xsi:type="dcterms:W3CDTF">2026-04-08T12:05:00Z</dcterms:created>
  <dcterms:modified xsi:type="dcterms:W3CDTF">2026-04-23T15:19:00Z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0x01010091DBEFC7237C9C479520030079209319</vt:lpwstr>
  </property>
</Properties>
</file>