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A6115" w14:textId="46CE10A5" w:rsidR="0061636F" w:rsidRPr="007975D2" w:rsidRDefault="002E7047" w:rsidP="002E7047">
      <w:pPr>
        <w:pStyle w:val="papertitle"/>
        <w:spacing w:after="100" w:afterAutospacing="1"/>
        <w:rPr>
          <w:lang w:val="en-GB"/>
        </w:rPr>
      </w:pPr>
      <w:r>
        <w:rPr>
          <w:kern w:val="48"/>
          <w:lang w:val="en-GB"/>
        </w:rPr>
        <w:t xml:space="preserve">Power consumption and costs analysis </w:t>
      </w:r>
      <w:r w:rsidR="00B40F67">
        <w:rPr>
          <w:kern w:val="48"/>
          <w:lang w:val="en-GB"/>
        </w:rPr>
        <w:t xml:space="preserve">comparison </w:t>
      </w:r>
      <w:r>
        <w:rPr>
          <w:kern w:val="48"/>
          <w:lang w:val="en-GB"/>
        </w:rPr>
        <w:t xml:space="preserve">on </w:t>
      </w:r>
      <w:r w:rsidRPr="007975D2">
        <w:rPr>
          <w:kern w:val="48"/>
          <w:lang w:val="en-GB"/>
        </w:rPr>
        <w:t>WBG-based</w:t>
      </w:r>
      <w:r>
        <w:rPr>
          <w:kern w:val="48"/>
          <w:lang w:val="en-GB"/>
        </w:rPr>
        <w:t xml:space="preserve"> active dv/dt filtering inverters</w:t>
      </w:r>
    </w:p>
    <w:p w14:paraId="4B0B4E86" w14:textId="77777777" w:rsidR="0061636F" w:rsidRPr="007975D2" w:rsidRDefault="0061636F" w:rsidP="0061636F">
      <w:pPr>
        <w:pStyle w:val="Author"/>
        <w:spacing w:before="100" w:beforeAutospacing="1" w:after="100" w:afterAutospacing="1" w:line="120" w:lineRule="auto"/>
        <w:rPr>
          <w:sz w:val="16"/>
          <w:szCs w:val="16"/>
          <w:lang w:val="en-GB"/>
        </w:rPr>
        <w:sectPr w:rsidR="0061636F" w:rsidRPr="007975D2" w:rsidSect="003A3B6F">
          <w:footerReference w:type="first" r:id="rId8"/>
          <w:pgSz w:w="11906" w:h="16838" w:code="9"/>
          <w:pgMar w:top="540" w:right="893" w:bottom="1440" w:left="893" w:header="720" w:footer="720" w:gutter="0"/>
          <w:cols w:space="720"/>
          <w:titlePg/>
          <w:docGrid w:linePitch="360"/>
        </w:sectPr>
      </w:pPr>
    </w:p>
    <w:p w14:paraId="0BD05A1A" w14:textId="77777777" w:rsidR="0061636F" w:rsidRPr="007975D2" w:rsidRDefault="0061636F" w:rsidP="0061636F">
      <w:pPr>
        <w:pStyle w:val="Author"/>
        <w:spacing w:before="100" w:beforeAutospacing="1"/>
        <w:rPr>
          <w:sz w:val="18"/>
          <w:szCs w:val="18"/>
          <w:lang w:val="en-GB"/>
        </w:rPr>
      </w:pPr>
      <w:r w:rsidRPr="007975D2">
        <w:rPr>
          <w:sz w:val="18"/>
          <w:szCs w:val="18"/>
          <w:lang w:val="en-GB"/>
        </w:rPr>
        <w:lastRenderedPageBreak/>
        <w:t xml:space="preserve">Pietro Braglia </w:t>
      </w:r>
      <w:r w:rsidRPr="007975D2">
        <w:rPr>
          <w:sz w:val="18"/>
          <w:szCs w:val="18"/>
          <w:lang w:val="en-GB"/>
        </w:rPr>
        <w:br/>
        <w:t>Departement of Engineering “Enzo Ferrari”</w:t>
      </w:r>
      <w:r w:rsidRPr="007975D2">
        <w:rPr>
          <w:sz w:val="18"/>
          <w:szCs w:val="18"/>
          <w:lang w:val="en-GB"/>
        </w:rPr>
        <w:br/>
        <w:t>University of Modena and Reggio Emilia</w:t>
      </w:r>
      <w:r w:rsidRPr="007975D2">
        <w:rPr>
          <w:i/>
          <w:sz w:val="18"/>
          <w:szCs w:val="18"/>
          <w:lang w:val="en-GB"/>
        </w:rPr>
        <w:br/>
      </w:r>
      <w:r w:rsidRPr="007975D2">
        <w:rPr>
          <w:sz w:val="18"/>
          <w:szCs w:val="18"/>
          <w:lang w:val="en-GB"/>
        </w:rPr>
        <w:t>Modena, Italy</w:t>
      </w:r>
      <w:r w:rsidRPr="007975D2">
        <w:rPr>
          <w:sz w:val="18"/>
          <w:szCs w:val="18"/>
          <w:lang w:val="en-GB"/>
        </w:rPr>
        <w:br/>
        <w:t xml:space="preserve">pietro.braglia@unimore.it </w:t>
      </w:r>
      <w:r w:rsidRPr="007975D2">
        <w:rPr>
          <w:sz w:val="18"/>
          <w:szCs w:val="18"/>
          <w:lang w:val="en-GB"/>
        </w:rPr>
        <w:br w:type="column"/>
      </w:r>
      <w:r w:rsidRPr="007975D2">
        <w:rPr>
          <w:sz w:val="18"/>
          <w:szCs w:val="18"/>
          <w:lang w:val="en-GB"/>
        </w:rPr>
        <w:lastRenderedPageBreak/>
        <w:t xml:space="preserve">Davide Barater </w:t>
      </w:r>
      <w:r w:rsidRPr="007975D2">
        <w:rPr>
          <w:sz w:val="18"/>
          <w:szCs w:val="18"/>
          <w:lang w:val="en-GB"/>
        </w:rPr>
        <w:br/>
        <w:t>Departement of Engineering “Enzo Ferrari”</w:t>
      </w:r>
      <w:r w:rsidRPr="007975D2">
        <w:rPr>
          <w:sz w:val="18"/>
          <w:szCs w:val="18"/>
          <w:lang w:val="en-GB"/>
        </w:rPr>
        <w:br/>
        <w:t>University of Modena and Reggio Emilia</w:t>
      </w:r>
      <w:r w:rsidRPr="007975D2">
        <w:rPr>
          <w:i/>
          <w:sz w:val="18"/>
          <w:szCs w:val="18"/>
          <w:lang w:val="en-GB"/>
        </w:rPr>
        <w:br/>
      </w:r>
      <w:r w:rsidRPr="007975D2">
        <w:rPr>
          <w:sz w:val="18"/>
          <w:szCs w:val="18"/>
          <w:lang w:val="en-GB"/>
        </w:rPr>
        <w:t>Modena, Italy</w:t>
      </w:r>
      <w:r w:rsidRPr="007975D2">
        <w:rPr>
          <w:sz w:val="18"/>
          <w:szCs w:val="18"/>
          <w:lang w:val="en-GB"/>
        </w:rPr>
        <w:br/>
        <w:t>davide.barater@unimore.it</w:t>
      </w:r>
    </w:p>
    <w:p w14:paraId="531D4EBE" w14:textId="77777777" w:rsidR="0061636F" w:rsidRPr="007975D2" w:rsidRDefault="0061636F" w:rsidP="0061636F">
      <w:pPr>
        <w:pStyle w:val="Author"/>
        <w:spacing w:before="100" w:beforeAutospacing="1"/>
        <w:rPr>
          <w:sz w:val="18"/>
          <w:szCs w:val="18"/>
          <w:lang w:val="it-IT"/>
        </w:rPr>
      </w:pPr>
      <w:r w:rsidRPr="007975D2">
        <w:rPr>
          <w:sz w:val="18"/>
          <w:szCs w:val="18"/>
          <w:lang w:val="it-IT"/>
        </w:rPr>
        <w:t>Giovanni Franceschini</w:t>
      </w:r>
      <w:r w:rsidRPr="007975D2">
        <w:rPr>
          <w:sz w:val="18"/>
          <w:szCs w:val="18"/>
          <w:lang w:val="it-IT"/>
        </w:rPr>
        <w:br/>
        <w:t>Departement of Engineering “Enzo Ferrari</w:t>
      </w:r>
      <w:r w:rsidRPr="007975D2">
        <w:rPr>
          <w:sz w:val="18"/>
          <w:szCs w:val="18"/>
          <w:lang w:val="it-IT"/>
        </w:rPr>
        <w:br/>
        <w:t>University of Modena and Reggio Emilia, Modena Italy giovanni.franceschini@unimore.it</w:t>
      </w:r>
    </w:p>
    <w:p w14:paraId="2662AAD0" w14:textId="77777777" w:rsidR="0061636F" w:rsidRPr="005F2E98" w:rsidRDefault="0061636F" w:rsidP="0061636F">
      <w:pPr>
        <w:pStyle w:val="Author"/>
        <w:spacing w:before="100" w:beforeAutospacing="1"/>
        <w:rPr>
          <w:sz w:val="18"/>
          <w:szCs w:val="18"/>
          <w:lang w:val="it-IT"/>
        </w:rPr>
      </w:pPr>
      <w:r w:rsidRPr="005F2E98">
        <w:rPr>
          <w:sz w:val="18"/>
          <w:szCs w:val="18"/>
          <w:lang w:val="it-IT"/>
        </w:rPr>
        <w:br w:type="column"/>
      </w:r>
      <w:r w:rsidRPr="005F2E98">
        <w:rPr>
          <w:sz w:val="18"/>
          <w:szCs w:val="18"/>
          <w:lang w:val="it-IT"/>
        </w:rPr>
        <w:lastRenderedPageBreak/>
        <w:t xml:space="preserve">Stefano Nuzzo </w:t>
      </w:r>
      <w:r w:rsidRPr="005F2E98">
        <w:rPr>
          <w:sz w:val="18"/>
          <w:szCs w:val="18"/>
          <w:lang w:val="it-IT"/>
        </w:rPr>
        <w:br/>
        <w:t>Departement of Engineering “Enzo Ferrari”</w:t>
      </w:r>
      <w:r w:rsidRPr="005F2E98">
        <w:rPr>
          <w:sz w:val="18"/>
          <w:szCs w:val="18"/>
          <w:lang w:val="it-IT"/>
        </w:rPr>
        <w:br/>
        <w:t>University of Modena and Reggio Emilia</w:t>
      </w:r>
      <w:r w:rsidRPr="005F2E98">
        <w:rPr>
          <w:i/>
          <w:sz w:val="18"/>
          <w:szCs w:val="18"/>
          <w:lang w:val="it-IT"/>
        </w:rPr>
        <w:br/>
      </w:r>
      <w:r w:rsidRPr="005F2E98">
        <w:rPr>
          <w:sz w:val="18"/>
          <w:szCs w:val="18"/>
          <w:lang w:val="it-IT"/>
        </w:rPr>
        <w:t>Modena, Italy</w:t>
      </w:r>
      <w:r w:rsidRPr="005F2E98">
        <w:rPr>
          <w:sz w:val="18"/>
          <w:szCs w:val="18"/>
          <w:lang w:val="it-IT"/>
        </w:rPr>
        <w:br/>
        <w:t>stefano.nuzzo@unimore.it</w:t>
      </w:r>
    </w:p>
    <w:p w14:paraId="323FB498" w14:textId="77777777" w:rsidR="0061636F" w:rsidRPr="005F2E98" w:rsidRDefault="0061636F" w:rsidP="0061636F">
      <w:pPr>
        <w:jc w:val="both"/>
        <w:rPr>
          <w:lang w:val="it-IT"/>
        </w:rPr>
        <w:sectPr w:rsidR="0061636F" w:rsidRPr="005F2E98" w:rsidSect="003A3B6F">
          <w:type w:val="continuous"/>
          <w:pgSz w:w="11906" w:h="16838" w:code="9"/>
          <w:pgMar w:top="450" w:right="893" w:bottom="1440" w:left="893" w:header="720" w:footer="720" w:gutter="0"/>
          <w:cols w:num="3" w:space="720"/>
          <w:docGrid w:linePitch="360"/>
        </w:sectPr>
      </w:pPr>
    </w:p>
    <w:p w14:paraId="51000C8D" w14:textId="77777777" w:rsidR="0061636F" w:rsidRPr="005F2E98" w:rsidRDefault="0061636F" w:rsidP="0061636F">
      <w:pPr>
        <w:jc w:val="both"/>
        <w:rPr>
          <w:lang w:val="it-IT"/>
        </w:rPr>
        <w:sectPr w:rsidR="0061636F" w:rsidRPr="005F2E98" w:rsidSect="003A3B6F">
          <w:type w:val="continuous"/>
          <w:pgSz w:w="11906" w:h="16838" w:code="9"/>
          <w:pgMar w:top="450" w:right="893" w:bottom="1440" w:left="893" w:header="720" w:footer="720" w:gutter="0"/>
          <w:cols w:num="3" w:space="720"/>
          <w:docGrid w:linePitch="360"/>
        </w:sectPr>
      </w:pPr>
      <w:r w:rsidRPr="005F2E98">
        <w:rPr>
          <w:lang w:val="it-IT"/>
        </w:rPr>
        <w:lastRenderedPageBreak/>
        <w:br w:type="column"/>
      </w:r>
    </w:p>
    <w:p w14:paraId="09EE5531" w14:textId="6BEA8830" w:rsidR="0061636F" w:rsidRPr="005B6FB3" w:rsidRDefault="0061636F" w:rsidP="0061636F">
      <w:pPr>
        <w:pStyle w:val="Abstract"/>
        <w:rPr>
          <w:lang w:val="en-GB"/>
        </w:rPr>
      </w:pPr>
      <w:r w:rsidRPr="005B6FB3">
        <w:rPr>
          <w:i/>
          <w:iCs/>
          <w:lang w:val="en-GB"/>
        </w:rPr>
        <w:lastRenderedPageBreak/>
        <w:t>Abstract</w:t>
      </w:r>
      <w:r w:rsidRPr="005B6FB3">
        <w:rPr>
          <w:lang w:val="en-GB"/>
        </w:rPr>
        <w:t xml:space="preserve">— </w:t>
      </w:r>
      <w:r w:rsidR="005B6FB3" w:rsidRPr="005B6FB3">
        <w:rPr>
          <w:lang w:val="en-GB"/>
        </w:rPr>
        <w:t xml:space="preserve">Wide-bandgap (WBG) </w:t>
      </w:r>
      <w:r w:rsidR="005B6FB3">
        <w:rPr>
          <w:lang w:val="en-GB"/>
        </w:rPr>
        <w:t>active dv/</w:t>
      </w:r>
      <w:proofErr w:type="spellStart"/>
      <w:r w:rsidR="005B6FB3">
        <w:rPr>
          <w:lang w:val="en-GB"/>
        </w:rPr>
        <w:t>dt</w:t>
      </w:r>
      <w:proofErr w:type="spellEnd"/>
      <w:r w:rsidR="005B6FB3">
        <w:rPr>
          <w:lang w:val="en-GB"/>
        </w:rPr>
        <w:t xml:space="preserve"> filtering inverters</w:t>
      </w:r>
      <w:r w:rsidR="005B6FB3" w:rsidRPr="005B6FB3">
        <w:rPr>
          <w:lang w:val="en-GB"/>
        </w:rPr>
        <w:t xml:space="preserve"> are taking relevance in power electronics</w:t>
      </w:r>
      <w:r w:rsidR="005B6FB3">
        <w:rPr>
          <w:lang w:val="en-GB"/>
        </w:rPr>
        <w:t xml:space="preserve"> due to improvements in inverter design and power losses</w:t>
      </w:r>
      <w:r w:rsidR="005B6FB3" w:rsidRPr="005B6FB3">
        <w:rPr>
          <w:lang w:val="en-GB"/>
        </w:rPr>
        <w:t>.</w:t>
      </w:r>
      <w:r w:rsidR="005B6FB3">
        <w:rPr>
          <w:lang w:val="en-GB"/>
        </w:rPr>
        <w:t xml:space="preserve"> Enabling high working frequency</w:t>
      </w:r>
      <w:r w:rsidR="00535AE7">
        <w:rPr>
          <w:lang w:val="en-GB"/>
        </w:rPr>
        <w:t xml:space="preserve"> and so low</w:t>
      </w:r>
      <w:r w:rsidR="005B6FB3">
        <w:rPr>
          <w:lang w:val="en-GB"/>
        </w:rPr>
        <w:t xml:space="preserve"> rise time, WBG based inverters observe</w:t>
      </w:r>
      <w:r w:rsidR="005B6FB3" w:rsidRPr="005B6FB3">
        <w:rPr>
          <w:lang w:val="en-GB"/>
        </w:rPr>
        <w:t xml:space="preserve"> </w:t>
      </w:r>
      <w:r w:rsidR="005B6FB3">
        <w:rPr>
          <w:lang w:val="en-GB"/>
        </w:rPr>
        <w:t>high</w:t>
      </w:r>
      <w:r w:rsidR="005B6FB3" w:rsidRPr="005B6FB3">
        <w:rPr>
          <w:lang w:val="en-GB"/>
        </w:rPr>
        <w:t xml:space="preserve"> voltage gradients (dv/</w:t>
      </w:r>
      <w:proofErr w:type="spellStart"/>
      <w:r w:rsidR="005B6FB3" w:rsidRPr="005B6FB3">
        <w:rPr>
          <w:lang w:val="en-GB"/>
        </w:rPr>
        <w:t>dt</w:t>
      </w:r>
      <w:proofErr w:type="spellEnd"/>
      <w:r w:rsidR="005B6FB3" w:rsidRPr="005B6FB3">
        <w:rPr>
          <w:lang w:val="en-GB"/>
        </w:rPr>
        <w:t>)</w:t>
      </w:r>
      <w:r w:rsidR="005B6FB3">
        <w:rPr>
          <w:lang w:val="en-GB"/>
        </w:rPr>
        <w:t>. Different aspects in architecture design must be taken into account to reduce this drawback.</w:t>
      </w:r>
      <w:r w:rsidR="005B6FB3" w:rsidRPr="005B6FB3">
        <w:rPr>
          <w:lang w:val="en-GB"/>
        </w:rPr>
        <w:t xml:space="preserve"> In this paper</w:t>
      </w:r>
      <w:r w:rsidR="003F4654">
        <w:rPr>
          <w:lang w:val="en-GB"/>
        </w:rPr>
        <w:t>, a trade-off between power losses restraint, voltage overshoot suppression and costs is presented comparing various inverter models</w:t>
      </w:r>
      <w:r w:rsidR="00882BB1">
        <w:rPr>
          <w:lang w:val="en-GB"/>
        </w:rPr>
        <w:t xml:space="preserve"> and a proposed solution</w:t>
      </w:r>
      <w:r w:rsidR="003F4654">
        <w:rPr>
          <w:lang w:val="en-GB"/>
        </w:rPr>
        <w:t>.</w:t>
      </w:r>
      <w:bookmarkStart w:id="0" w:name="_GoBack"/>
      <w:bookmarkEnd w:id="0"/>
    </w:p>
    <w:p w14:paraId="1746F5B8" w14:textId="77777777" w:rsidR="0061636F" w:rsidRPr="007975D2" w:rsidRDefault="0061636F" w:rsidP="0061636F">
      <w:pPr>
        <w:pStyle w:val="Keywords"/>
        <w:rPr>
          <w:lang w:val="en-GB"/>
        </w:rPr>
      </w:pPr>
      <w:r w:rsidRPr="007975D2">
        <w:rPr>
          <w:lang w:val="en-GB"/>
        </w:rPr>
        <w:t>Keywords—</w:t>
      </w:r>
      <w:proofErr w:type="spellStart"/>
      <w:r w:rsidRPr="007975D2">
        <w:rPr>
          <w:lang w:val="en-GB"/>
        </w:rPr>
        <w:t>SiC</w:t>
      </w:r>
      <w:proofErr w:type="spellEnd"/>
      <w:r w:rsidRPr="007975D2">
        <w:rPr>
          <w:lang w:val="en-GB"/>
        </w:rPr>
        <w:t xml:space="preserve"> MOS, Reliability, Voltage Overshoot, dv/</w:t>
      </w:r>
      <w:proofErr w:type="spellStart"/>
      <w:r w:rsidRPr="007975D2">
        <w:rPr>
          <w:lang w:val="en-GB"/>
        </w:rPr>
        <w:t>dt</w:t>
      </w:r>
      <w:proofErr w:type="spellEnd"/>
      <w:r w:rsidRPr="007975D2">
        <w:rPr>
          <w:lang w:val="en-GB"/>
        </w:rPr>
        <w:t>, PWM Inverter, PD, insulation degradation.</w:t>
      </w:r>
    </w:p>
    <w:p w14:paraId="7AA0F366" w14:textId="54BE5519" w:rsidR="00CC62F9" w:rsidRDefault="00CC62F9" w:rsidP="0061636F">
      <w:pPr>
        <w:pStyle w:val="Titolo1"/>
        <w:rPr>
          <w:lang w:val="en-GB"/>
        </w:rPr>
      </w:pPr>
      <w:r w:rsidRPr="007975D2">
        <w:rPr>
          <w:lang w:val="en-GB"/>
        </w:rPr>
        <w:t>Introduction</w:t>
      </w:r>
    </w:p>
    <w:p w14:paraId="19097FD8" w14:textId="0D2CC185" w:rsidR="005477F1" w:rsidRDefault="00A47ACD" w:rsidP="00A47ACD">
      <w:pPr>
        <w:jc w:val="left"/>
        <w:rPr>
          <w:lang w:val="en-GB"/>
        </w:rPr>
      </w:pPr>
      <w:r>
        <w:rPr>
          <w:lang w:val="en-GB"/>
        </w:rPr>
        <w:t>European standard known as “Stage V” imposes the reduction of internal combustion engine</w:t>
      </w:r>
      <w:r w:rsidR="0005764F">
        <w:rPr>
          <w:lang w:val="en-GB"/>
        </w:rPr>
        <w:t xml:space="preserve"> (ICE)</w:t>
      </w:r>
      <w:r>
        <w:rPr>
          <w:lang w:val="en-GB"/>
        </w:rPr>
        <w:t xml:space="preserve"> size </w:t>
      </w:r>
      <w:r w:rsidR="00190B79">
        <w:rPr>
          <w:lang w:val="en-GB"/>
        </w:rPr>
        <w:t xml:space="preserve">starting </w:t>
      </w:r>
      <w:r>
        <w:rPr>
          <w:lang w:val="en-GB"/>
        </w:rPr>
        <w:t>from 2020. In order to improve</w:t>
      </w:r>
      <w:r w:rsidR="0005764F">
        <w:rPr>
          <w:lang w:val="en-GB"/>
        </w:rPr>
        <w:t xml:space="preserve"> CO</w:t>
      </w:r>
      <w:r w:rsidR="0005764F" w:rsidRPr="0005764F">
        <w:rPr>
          <w:vertAlign w:val="subscript"/>
          <w:lang w:val="en-GB"/>
        </w:rPr>
        <w:t>2</w:t>
      </w:r>
      <w:r>
        <w:rPr>
          <w:lang w:val="en-GB"/>
        </w:rPr>
        <w:t xml:space="preserve"> emissions, new components such as filters </w:t>
      </w:r>
      <w:r w:rsidR="0005764F">
        <w:rPr>
          <w:lang w:val="en-GB"/>
        </w:rPr>
        <w:t xml:space="preserve">and fluids mixtures </w:t>
      </w:r>
      <w:r>
        <w:rPr>
          <w:lang w:val="en-GB"/>
        </w:rPr>
        <w:t xml:space="preserve">are mandatory </w:t>
      </w:r>
      <w:r w:rsidR="0005764F">
        <w:rPr>
          <w:lang w:val="en-GB"/>
        </w:rPr>
        <w:t>in</w:t>
      </w:r>
      <w:r w:rsidR="00190B79">
        <w:rPr>
          <w:lang w:val="en-GB"/>
        </w:rPr>
        <w:t xml:space="preserve"> thermal </w:t>
      </w:r>
      <w:r>
        <w:rPr>
          <w:lang w:val="en-GB"/>
        </w:rPr>
        <w:t>motor design</w:t>
      </w:r>
      <w:r w:rsidR="0005764F">
        <w:rPr>
          <w:lang w:val="en-GB"/>
        </w:rPr>
        <w:t xml:space="preserve"> with pollution reduction as unique goal. This condition causes drawbacks in terms of space for ICE volume and even more complex architectures are requested. </w:t>
      </w:r>
      <w:r w:rsidRPr="00A47ACD">
        <w:rPr>
          <w:lang w:val="en-GB"/>
        </w:rPr>
        <w:t xml:space="preserve">To </w:t>
      </w:r>
      <w:r w:rsidR="0005764F">
        <w:rPr>
          <w:lang w:val="en-GB"/>
        </w:rPr>
        <w:t>overcome this problem, the</w:t>
      </w:r>
      <w:r w:rsidRPr="00A47ACD">
        <w:rPr>
          <w:lang w:val="en-GB"/>
        </w:rPr>
        <w:t xml:space="preserve"> electrification </w:t>
      </w:r>
      <w:r w:rsidR="00142F53">
        <w:rPr>
          <w:lang w:val="en-GB"/>
        </w:rPr>
        <w:t>of</w:t>
      </w:r>
      <w:r w:rsidR="0005764F">
        <w:rPr>
          <w:lang w:val="en-GB"/>
        </w:rPr>
        <w:t xml:space="preserve"> </w:t>
      </w:r>
      <w:r w:rsidR="0005764F" w:rsidRPr="00323E52">
        <w:rPr>
          <w:color w:val="000000" w:themeColor="text1"/>
        </w:rPr>
        <w:t xml:space="preserve">automotive, </w:t>
      </w:r>
      <w:r w:rsidR="0005764F">
        <w:rPr>
          <w:color w:val="000000" w:themeColor="text1"/>
        </w:rPr>
        <w:t xml:space="preserve">industrial and agricultural vehicles </w:t>
      </w:r>
      <w:r w:rsidR="0005764F">
        <w:rPr>
          <w:lang w:val="en-GB"/>
        </w:rPr>
        <w:t>is taking relevance</w:t>
      </w:r>
      <w:r w:rsidR="0042182C">
        <w:rPr>
          <w:lang w:val="en-GB"/>
        </w:rPr>
        <w:t xml:space="preserve"> </w:t>
      </w:r>
      <w:r w:rsidR="0042182C">
        <w:rPr>
          <w:lang w:val="en-GB"/>
        </w:rPr>
        <w:fldChar w:fldCharType="begin"/>
      </w:r>
      <w:r w:rsidR="0042182C">
        <w:rPr>
          <w:lang w:val="en-GB"/>
        </w:rPr>
        <w:instrText xml:space="preserve"> REF _Ref61527068 \n \h </w:instrText>
      </w:r>
      <w:r w:rsidR="0042182C">
        <w:rPr>
          <w:lang w:val="en-GB"/>
        </w:rPr>
      </w:r>
      <w:r w:rsidR="0042182C">
        <w:rPr>
          <w:lang w:val="en-GB"/>
        </w:rPr>
        <w:fldChar w:fldCharType="separate"/>
      </w:r>
      <w:r w:rsidR="00A0732B">
        <w:rPr>
          <w:lang w:val="en-GB"/>
        </w:rPr>
        <w:t>[1]</w:t>
      </w:r>
      <w:r w:rsidR="0042182C">
        <w:rPr>
          <w:lang w:val="en-GB"/>
        </w:rPr>
        <w:fldChar w:fldCharType="end"/>
      </w:r>
      <w:r w:rsidR="0005764F">
        <w:rPr>
          <w:lang w:val="en-GB"/>
        </w:rPr>
        <w:t xml:space="preserve">. </w:t>
      </w:r>
      <w:r w:rsidR="00142F53">
        <w:rPr>
          <w:lang w:val="en-GB"/>
        </w:rPr>
        <w:t>Referring to the last group</w:t>
      </w:r>
      <w:r w:rsidR="0005764F">
        <w:rPr>
          <w:lang w:val="en-GB"/>
        </w:rPr>
        <w:t>, agricultural tractors producers are moving to hybrid or full-electric vehicles design</w:t>
      </w:r>
      <w:r w:rsidR="00190B79">
        <w:rPr>
          <w:lang w:val="en-GB"/>
        </w:rPr>
        <w:t xml:space="preserve"> observing economical improvements compared to ICE tractors</w:t>
      </w:r>
      <w:r w:rsidR="0042182C">
        <w:rPr>
          <w:lang w:val="en-GB"/>
        </w:rPr>
        <w:t xml:space="preserve"> </w:t>
      </w:r>
      <w:r w:rsidR="0042182C">
        <w:rPr>
          <w:lang w:val="en-GB"/>
        </w:rPr>
        <w:fldChar w:fldCharType="begin"/>
      </w:r>
      <w:r w:rsidR="0042182C">
        <w:rPr>
          <w:lang w:val="en-GB"/>
        </w:rPr>
        <w:instrText xml:space="preserve"> REF _Ref61527059 \n \h </w:instrText>
      </w:r>
      <w:r w:rsidR="0042182C">
        <w:rPr>
          <w:lang w:val="en-GB"/>
        </w:rPr>
      </w:r>
      <w:r w:rsidR="0042182C">
        <w:rPr>
          <w:lang w:val="en-GB"/>
        </w:rPr>
        <w:fldChar w:fldCharType="separate"/>
      </w:r>
      <w:r w:rsidR="00A0732B">
        <w:rPr>
          <w:lang w:val="en-GB"/>
        </w:rPr>
        <w:t>[2]</w:t>
      </w:r>
      <w:r w:rsidR="0042182C">
        <w:rPr>
          <w:lang w:val="en-GB"/>
        </w:rPr>
        <w:fldChar w:fldCharType="end"/>
      </w:r>
      <w:r w:rsidR="00D36E05">
        <w:rPr>
          <w:lang w:val="en-GB"/>
        </w:rPr>
        <w:t>,</w:t>
      </w:r>
      <w:r w:rsidR="00D36E05">
        <w:rPr>
          <w:lang w:val="en-GB"/>
        </w:rPr>
        <w:fldChar w:fldCharType="begin"/>
      </w:r>
      <w:r w:rsidR="00D36E05">
        <w:rPr>
          <w:lang w:val="en-GB"/>
        </w:rPr>
        <w:instrText xml:space="preserve"> REF _Ref61526462 \n \h </w:instrText>
      </w:r>
      <w:r w:rsidR="00D36E05">
        <w:rPr>
          <w:lang w:val="en-GB"/>
        </w:rPr>
      </w:r>
      <w:r w:rsidR="00D36E05">
        <w:rPr>
          <w:lang w:val="en-GB"/>
        </w:rPr>
        <w:fldChar w:fldCharType="separate"/>
      </w:r>
      <w:r w:rsidR="00A0732B">
        <w:rPr>
          <w:lang w:val="en-GB"/>
        </w:rPr>
        <w:t>[3]</w:t>
      </w:r>
      <w:r w:rsidR="00D36E05">
        <w:rPr>
          <w:lang w:val="en-GB"/>
        </w:rPr>
        <w:fldChar w:fldCharType="end"/>
      </w:r>
      <w:r w:rsidR="0005764F">
        <w:rPr>
          <w:lang w:val="en-GB"/>
        </w:rPr>
        <w:t xml:space="preserve">. </w:t>
      </w:r>
      <w:r w:rsidR="005477F1">
        <w:rPr>
          <w:lang w:val="en-GB"/>
        </w:rPr>
        <w:t>T</w:t>
      </w:r>
      <w:r w:rsidR="0005764F">
        <w:rPr>
          <w:lang w:val="en-GB"/>
        </w:rPr>
        <w:t>his passage</w:t>
      </w:r>
      <w:r w:rsidR="005477F1">
        <w:rPr>
          <w:lang w:val="en-GB"/>
        </w:rPr>
        <w:t xml:space="preserve"> is permitted as electrification technology is improving in efficiency and final product costs. These two elements are dependent from different aspects as: </w:t>
      </w:r>
    </w:p>
    <w:p w14:paraId="7826E5E8" w14:textId="3118F192" w:rsidR="005477F1" w:rsidRDefault="005477F1" w:rsidP="006C4F9E">
      <w:pPr>
        <w:pStyle w:val="Paragrafoelenco"/>
        <w:numPr>
          <w:ilvl w:val="0"/>
          <w:numId w:val="40"/>
        </w:numPr>
        <w:rPr>
          <w:rFonts w:ascii="Times New Roman" w:hAnsi="Times New Roman" w:cs="Times New Roman"/>
          <w:sz w:val="20"/>
          <w:szCs w:val="20"/>
          <w:lang w:val="en-GB"/>
        </w:rPr>
      </w:pPr>
      <w:r w:rsidRPr="005477F1">
        <w:rPr>
          <w:rFonts w:ascii="Times New Roman" w:hAnsi="Times New Roman" w:cs="Times New Roman"/>
          <w:sz w:val="20"/>
          <w:szCs w:val="20"/>
          <w:lang w:val="en-GB"/>
        </w:rPr>
        <w:t>Electric motor design material. In particular, in order</w:t>
      </w:r>
      <w:r w:rsidR="00142F53">
        <w:rPr>
          <w:rFonts w:ascii="Times New Roman" w:hAnsi="Times New Roman" w:cs="Times New Roman"/>
          <w:sz w:val="20"/>
          <w:szCs w:val="20"/>
          <w:lang w:val="en-GB"/>
        </w:rPr>
        <w:t xml:space="preserve"> to obtain </w:t>
      </w:r>
      <w:r w:rsidR="00233030">
        <w:rPr>
          <w:rFonts w:ascii="Times New Roman" w:hAnsi="Times New Roman" w:cs="Times New Roman"/>
          <w:sz w:val="20"/>
          <w:szCs w:val="20"/>
          <w:lang w:val="en-GB"/>
        </w:rPr>
        <w:t>electro</w:t>
      </w:r>
      <w:r w:rsidR="00142F53">
        <w:rPr>
          <w:rFonts w:ascii="Times New Roman" w:hAnsi="Times New Roman" w:cs="Times New Roman"/>
          <w:sz w:val="20"/>
          <w:szCs w:val="20"/>
          <w:lang w:val="en-GB"/>
        </w:rPr>
        <w:t>magnetically efficient</w:t>
      </w:r>
      <w:r w:rsidRPr="005477F1">
        <w:rPr>
          <w:rFonts w:ascii="Times New Roman" w:hAnsi="Times New Roman" w:cs="Times New Roman"/>
          <w:sz w:val="20"/>
          <w:szCs w:val="20"/>
          <w:lang w:val="en-GB"/>
        </w:rPr>
        <w:t xml:space="preserve"> permanent magnets, rare earth material</w:t>
      </w:r>
      <w:r>
        <w:rPr>
          <w:rFonts w:ascii="Times New Roman" w:hAnsi="Times New Roman" w:cs="Times New Roman"/>
          <w:sz w:val="20"/>
          <w:szCs w:val="20"/>
          <w:lang w:val="en-GB"/>
        </w:rPr>
        <w:t>s represent the best choice</w:t>
      </w:r>
      <w:r w:rsidRPr="005477F1">
        <w:rPr>
          <w:rFonts w:ascii="Times New Roman" w:hAnsi="Times New Roman" w:cs="Times New Roman"/>
          <w:sz w:val="20"/>
          <w:szCs w:val="20"/>
          <w:lang w:val="en-GB"/>
        </w:rPr>
        <w:t>.</w:t>
      </w:r>
      <w:r w:rsidR="00142F53">
        <w:rPr>
          <w:rFonts w:ascii="Times New Roman" w:hAnsi="Times New Roman" w:cs="Times New Roman"/>
          <w:sz w:val="20"/>
          <w:szCs w:val="20"/>
          <w:lang w:val="en-GB"/>
        </w:rPr>
        <w:t xml:space="preserve"> Costs are affected as the price of these materials is rising due to demand</w:t>
      </w:r>
      <w:r w:rsidR="00D36E05">
        <w:rPr>
          <w:rFonts w:ascii="Times New Roman" w:hAnsi="Times New Roman" w:cs="Times New Roman"/>
          <w:sz w:val="20"/>
          <w:szCs w:val="20"/>
          <w:lang w:val="en-GB"/>
        </w:rPr>
        <w:t xml:space="preserve"> </w:t>
      </w:r>
      <w:r w:rsidR="00D36E05">
        <w:rPr>
          <w:rFonts w:ascii="Times New Roman" w:hAnsi="Times New Roman" w:cs="Times New Roman"/>
          <w:sz w:val="20"/>
          <w:szCs w:val="20"/>
          <w:lang w:val="en-GB"/>
        </w:rPr>
        <w:fldChar w:fldCharType="begin"/>
      </w:r>
      <w:r w:rsidR="00D36E05">
        <w:rPr>
          <w:rFonts w:ascii="Times New Roman" w:hAnsi="Times New Roman" w:cs="Times New Roman"/>
          <w:sz w:val="20"/>
          <w:szCs w:val="20"/>
          <w:lang w:val="en-GB"/>
        </w:rPr>
        <w:instrText xml:space="preserve"> REF _Ref61526499 \n \h </w:instrText>
      </w:r>
      <w:r w:rsidR="00D36E05">
        <w:rPr>
          <w:rFonts w:ascii="Times New Roman" w:hAnsi="Times New Roman" w:cs="Times New Roman"/>
          <w:sz w:val="20"/>
          <w:szCs w:val="20"/>
          <w:lang w:val="en-GB"/>
        </w:rPr>
      </w:r>
      <w:r w:rsidR="00D36E05">
        <w:rPr>
          <w:rFonts w:ascii="Times New Roman" w:hAnsi="Times New Roman" w:cs="Times New Roman"/>
          <w:sz w:val="20"/>
          <w:szCs w:val="20"/>
          <w:lang w:val="en-GB"/>
        </w:rPr>
        <w:fldChar w:fldCharType="separate"/>
      </w:r>
      <w:r w:rsidR="00A0732B">
        <w:rPr>
          <w:rFonts w:ascii="Times New Roman" w:hAnsi="Times New Roman" w:cs="Times New Roman"/>
          <w:sz w:val="20"/>
          <w:szCs w:val="20"/>
          <w:lang w:val="en-GB"/>
        </w:rPr>
        <w:t>[4]</w:t>
      </w:r>
      <w:r w:rsidR="00D36E05">
        <w:rPr>
          <w:rFonts w:ascii="Times New Roman" w:hAnsi="Times New Roman" w:cs="Times New Roman"/>
          <w:sz w:val="20"/>
          <w:szCs w:val="20"/>
          <w:lang w:val="en-GB"/>
        </w:rPr>
        <w:fldChar w:fldCharType="end"/>
      </w:r>
      <w:r w:rsidR="00142F53">
        <w:rPr>
          <w:rFonts w:ascii="Times New Roman" w:hAnsi="Times New Roman" w:cs="Times New Roman"/>
          <w:sz w:val="20"/>
          <w:szCs w:val="20"/>
          <w:lang w:val="en-GB"/>
        </w:rPr>
        <w:t>.</w:t>
      </w:r>
    </w:p>
    <w:p w14:paraId="6C609125" w14:textId="64DBC98B" w:rsidR="00142F53" w:rsidRDefault="00142F53" w:rsidP="006C4F9E">
      <w:pPr>
        <w:pStyle w:val="Paragrafoelenco"/>
        <w:numPr>
          <w:ilvl w:val="0"/>
          <w:numId w:val="40"/>
        </w:numPr>
        <w:rPr>
          <w:rFonts w:ascii="Times New Roman" w:hAnsi="Times New Roman" w:cs="Times New Roman"/>
          <w:sz w:val="20"/>
          <w:szCs w:val="20"/>
          <w:lang w:val="en-GB"/>
        </w:rPr>
      </w:pPr>
      <w:r>
        <w:rPr>
          <w:rFonts w:ascii="Times New Roman" w:hAnsi="Times New Roman" w:cs="Times New Roman"/>
          <w:sz w:val="20"/>
          <w:szCs w:val="20"/>
          <w:lang w:val="en-GB"/>
        </w:rPr>
        <w:t xml:space="preserve">Electric motor winding technology. </w:t>
      </w:r>
      <w:r w:rsidR="006F3E9C">
        <w:rPr>
          <w:rFonts w:ascii="Times New Roman" w:hAnsi="Times New Roman" w:cs="Times New Roman"/>
          <w:sz w:val="20"/>
          <w:szCs w:val="20"/>
          <w:lang w:val="en-GB"/>
        </w:rPr>
        <w:t xml:space="preserve">New conductors design, such as hairpins, are improving secondary effects on current flow. </w:t>
      </w:r>
      <w:r>
        <w:rPr>
          <w:rFonts w:ascii="Times New Roman" w:hAnsi="Times New Roman" w:cs="Times New Roman"/>
          <w:sz w:val="20"/>
          <w:szCs w:val="20"/>
          <w:lang w:val="en-GB"/>
        </w:rPr>
        <w:t>Costs increases proportionally to copper density that is rising as conductor resistance must be lowered to permit high current density for power requirement</w:t>
      </w:r>
      <w:r w:rsidR="00D36E05">
        <w:rPr>
          <w:rFonts w:ascii="Times New Roman" w:hAnsi="Times New Roman" w:cs="Times New Roman"/>
          <w:sz w:val="20"/>
          <w:szCs w:val="20"/>
          <w:lang w:val="en-GB"/>
        </w:rPr>
        <w:t xml:space="preserve"> </w:t>
      </w:r>
      <w:r w:rsidR="00D36E05">
        <w:rPr>
          <w:rFonts w:ascii="Times New Roman" w:hAnsi="Times New Roman" w:cs="Times New Roman"/>
          <w:sz w:val="20"/>
          <w:szCs w:val="20"/>
          <w:lang w:val="en-GB"/>
        </w:rPr>
        <w:fldChar w:fldCharType="begin"/>
      </w:r>
      <w:r w:rsidR="00D36E05">
        <w:rPr>
          <w:rFonts w:ascii="Times New Roman" w:hAnsi="Times New Roman" w:cs="Times New Roman"/>
          <w:sz w:val="20"/>
          <w:szCs w:val="20"/>
          <w:lang w:val="en-GB"/>
        </w:rPr>
        <w:instrText xml:space="preserve"> REF _Ref61526535 \n \h </w:instrText>
      </w:r>
      <w:r w:rsidR="00D36E05">
        <w:rPr>
          <w:rFonts w:ascii="Times New Roman" w:hAnsi="Times New Roman" w:cs="Times New Roman"/>
          <w:sz w:val="20"/>
          <w:szCs w:val="20"/>
          <w:lang w:val="en-GB"/>
        </w:rPr>
      </w:r>
      <w:r w:rsidR="00D36E05">
        <w:rPr>
          <w:rFonts w:ascii="Times New Roman" w:hAnsi="Times New Roman" w:cs="Times New Roman"/>
          <w:sz w:val="20"/>
          <w:szCs w:val="20"/>
          <w:lang w:val="en-GB"/>
        </w:rPr>
        <w:fldChar w:fldCharType="separate"/>
      </w:r>
      <w:r w:rsidR="00A0732B">
        <w:rPr>
          <w:rFonts w:ascii="Times New Roman" w:hAnsi="Times New Roman" w:cs="Times New Roman"/>
          <w:sz w:val="20"/>
          <w:szCs w:val="20"/>
          <w:lang w:val="en-GB"/>
        </w:rPr>
        <w:t>[5]</w:t>
      </w:r>
      <w:r w:rsidR="00D36E05">
        <w:rPr>
          <w:rFonts w:ascii="Times New Roman" w:hAnsi="Times New Roman" w:cs="Times New Roman"/>
          <w:sz w:val="20"/>
          <w:szCs w:val="20"/>
          <w:lang w:val="en-GB"/>
        </w:rPr>
        <w:fldChar w:fldCharType="end"/>
      </w:r>
      <w:r>
        <w:rPr>
          <w:rFonts w:ascii="Times New Roman" w:hAnsi="Times New Roman" w:cs="Times New Roman"/>
          <w:sz w:val="20"/>
          <w:szCs w:val="20"/>
          <w:lang w:val="en-GB"/>
        </w:rPr>
        <w:t>.</w:t>
      </w:r>
    </w:p>
    <w:p w14:paraId="37D27C97" w14:textId="66ABBC06" w:rsidR="00142F53" w:rsidRDefault="00142F53" w:rsidP="006C4F9E">
      <w:pPr>
        <w:pStyle w:val="Paragrafoelenco"/>
        <w:numPr>
          <w:ilvl w:val="0"/>
          <w:numId w:val="40"/>
        </w:numPr>
        <w:rPr>
          <w:rFonts w:ascii="Times New Roman" w:hAnsi="Times New Roman" w:cs="Times New Roman"/>
          <w:sz w:val="20"/>
          <w:szCs w:val="20"/>
          <w:lang w:val="en-GB"/>
        </w:rPr>
      </w:pPr>
      <w:r>
        <w:rPr>
          <w:rFonts w:ascii="Times New Roman" w:hAnsi="Times New Roman" w:cs="Times New Roman"/>
          <w:sz w:val="20"/>
          <w:szCs w:val="20"/>
          <w:lang w:val="en-GB"/>
        </w:rPr>
        <w:lastRenderedPageBreak/>
        <w:t>Electric motor thermal design. As power requirements increases, thermal dissipation is taking relevant role in efficiency, reliability and costs of machines</w:t>
      </w:r>
      <w:r w:rsidR="00D36E05">
        <w:rPr>
          <w:rFonts w:ascii="Times New Roman" w:hAnsi="Times New Roman" w:cs="Times New Roman"/>
          <w:sz w:val="20"/>
          <w:szCs w:val="20"/>
          <w:lang w:val="en-GB"/>
        </w:rPr>
        <w:t xml:space="preserve"> </w:t>
      </w:r>
      <w:r w:rsidR="00D36E05">
        <w:rPr>
          <w:rFonts w:ascii="Times New Roman" w:hAnsi="Times New Roman" w:cs="Times New Roman"/>
          <w:sz w:val="20"/>
          <w:szCs w:val="20"/>
          <w:lang w:val="en-GB"/>
        </w:rPr>
        <w:fldChar w:fldCharType="begin"/>
      </w:r>
      <w:r w:rsidR="00D36E05">
        <w:rPr>
          <w:rFonts w:ascii="Times New Roman" w:hAnsi="Times New Roman" w:cs="Times New Roman"/>
          <w:sz w:val="20"/>
          <w:szCs w:val="20"/>
          <w:lang w:val="en-GB"/>
        </w:rPr>
        <w:instrText xml:space="preserve"> REF _Ref61526551 \n \h </w:instrText>
      </w:r>
      <w:r w:rsidR="00D36E05">
        <w:rPr>
          <w:rFonts w:ascii="Times New Roman" w:hAnsi="Times New Roman" w:cs="Times New Roman"/>
          <w:sz w:val="20"/>
          <w:szCs w:val="20"/>
          <w:lang w:val="en-GB"/>
        </w:rPr>
      </w:r>
      <w:r w:rsidR="00D36E05">
        <w:rPr>
          <w:rFonts w:ascii="Times New Roman" w:hAnsi="Times New Roman" w:cs="Times New Roman"/>
          <w:sz w:val="20"/>
          <w:szCs w:val="20"/>
          <w:lang w:val="en-GB"/>
        </w:rPr>
        <w:fldChar w:fldCharType="separate"/>
      </w:r>
      <w:r w:rsidR="00A0732B">
        <w:rPr>
          <w:rFonts w:ascii="Times New Roman" w:hAnsi="Times New Roman" w:cs="Times New Roman"/>
          <w:sz w:val="20"/>
          <w:szCs w:val="20"/>
          <w:lang w:val="en-GB"/>
        </w:rPr>
        <w:t>[6]</w:t>
      </w:r>
      <w:r w:rsidR="00D36E05">
        <w:rPr>
          <w:rFonts w:ascii="Times New Roman" w:hAnsi="Times New Roman" w:cs="Times New Roman"/>
          <w:sz w:val="20"/>
          <w:szCs w:val="20"/>
          <w:lang w:val="en-GB"/>
        </w:rPr>
        <w:fldChar w:fldCharType="end"/>
      </w:r>
      <w:r>
        <w:rPr>
          <w:rFonts w:ascii="Times New Roman" w:hAnsi="Times New Roman" w:cs="Times New Roman"/>
          <w:sz w:val="20"/>
          <w:szCs w:val="20"/>
          <w:lang w:val="en-GB"/>
        </w:rPr>
        <w:t>.</w:t>
      </w:r>
    </w:p>
    <w:p w14:paraId="0458F419" w14:textId="297BB073" w:rsidR="00F4100E" w:rsidRDefault="006F3E9C" w:rsidP="006C4F9E">
      <w:pPr>
        <w:pStyle w:val="Paragrafoelenco"/>
        <w:numPr>
          <w:ilvl w:val="0"/>
          <w:numId w:val="40"/>
        </w:numPr>
        <w:rPr>
          <w:rFonts w:ascii="Times New Roman" w:hAnsi="Times New Roman" w:cs="Times New Roman"/>
          <w:sz w:val="20"/>
          <w:szCs w:val="20"/>
          <w:lang w:val="en-GB"/>
        </w:rPr>
      </w:pPr>
      <w:r>
        <w:rPr>
          <w:rFonts w:ascii="Times New Roman" w:hAnsi="Times New Roman" w:cs="Times New Roman"/>
          <w:sz w:val="20"/>
          <w:szCs w:val="20"/>
          <w:lang w:val="en-GB"/>
        </w:rPr>
        <w:t xml:space="preserve">Inverter design. Improvements in current and voltage waveform generation </w:t>
      </w:r>
      <w:r w:rsidR="00F4100E">
        <w:rPr>
          <w:rFonts w:ascii="Times New Roman" w:hAnsi="Times New Roman" w:cs="Times New Roman"/>
          <w:sz w:val="20"/>
          <w:szCs w:val="20"/>
          <w:lang w:val="en-GB"/>
        </w:rPr>
        <w:t xml:space="preserve">for electric motor supply permit to reduces power losses at device level. </w:t>
      </w:r>
      <w:r w:rsidR="00A712B9">
        <w:rPr>
          <w:rFonts w:ascii="Times New Roman" w:hAnsi="Times New Roman" w:cs="Times New Roman"/>
          <w:sz w:val="20"/>
          <w:szCs w:val="20"/>
          <w:lang w:val="en-GB"/>
        </w:rPr>
        <w:t>This goal must be reached taking into account final costs of structure</w:t>
      </w:r>
      <w:r w:rsidR="00A90217">
        <w:rPr>
          <w:rFonts w:ascii="Times New Roman" w:hAnsi="Times New Roman" w:cs="Times New Roman"/>
          <w:sz w:val="20"/>
          <w:szCs w:val="20"/>
          <w:lang w:val="en-GB"/>
        </w:rPr>
        <w:t xml:space="preserve"> </w:t>
      </w:r>
      <w:r w:rsidR="00A90217">
        <w:rPr>
          <w:rFonts w:ascii="Times New Roman" w:hAnsi="Times New Roman" w:cs="Times New Roman"/>
          <w:sz w:val="20"/>
          <w:szCs w:val="20"/>
          <w:lang w:val="en-GB"/>
        </w:rPr>
        <w:fldChar w:fldCharType="begin"/>
      </w:r>
      <w:r w:rsidR="00A90217">
        <w:rPr>
          <w:rFonts w:ascii="Times New Roman" w:hAnsi="Times New Roman" w:cs="Times New Roman"/>
          <w:sz w:val="20"/>
          <w:szCs w:val="20"/>
          <w:lang w:val="en-GB"/>
        </w:rPr>
        <w:instrText xml:space="preserve"> REF _Ref61859183 \r \h </w:instrText>
      </w:r>
      <w:r w:rsidR="00A90217">
        <w:rPr>
          <w:rFonts w:ascii="Times New Roman" w:hAnsi="Times New Roman" w:cs="Times New Roman"/>
          <w:sz w:val="20"/>
          <w:szCs w:val="20"/>
          <w:lang w:val="en-GB"/>
        </w:rPr>
      </w:r>
      <w:r w:rsidR="00A90217">
        <w:rPr>
          <w:rFonts w:ascii="Times New Roman" w:hAnsi="Times New Roman" w:cs="Times New Roman"/>
          <w:sz w:val="20"/>
          <w:szCs w:val="20"/>
          <w:lang w:val="en-GB"/>
        </w:rPr>
        <w:fldChar w:fldCharType="separate"/>
      </w:r>
      <w:r w:rsidR="00A0732B">
        <w:rPr>
          <w:rFonts w:ascii="Times New Roman" w:hAnsi="Times New Roman" w:cs="Times New Roman"/>
          <w:sz w:val="20"/>
          <w:szCs w:val="20"/>
          <w:lang w:val="en-GB"/>
        </w:rPr>
        <w:t>[7]</w:t>
      </w:r>
      <w:r w:rsidR="00A90217">
        <w:rPr>
          <w:rFonts w:ascii="Times New Roman" w:hAnsi="Times New Roman" w:cs="Times New Roman"/>
          <w:sz w:val="20"/>
          <w:szCs w:val="20"/>
          <w:lang w:val="en-GB"/>
        </w:rPr>
        <w:fldChar w:fldCharType="end"/>
      </w:r>
      <w:r w:rsidR="00A712B9">
        <w:rPr>
          <w:rFonts w:ascii="Times New Roman" w:hAnsi="Times New Roman" w:cs="Times New Roman"/>
          <w:sz w:val="20"/>
          <w:szCs w:val="20"/>
          <w:lang w:val="en-GB"/>
        </w:rPr>
        <w:t>.</w:t>
      </w:r>
    </w:p>
    <w:p w14:paraId="57017E36" w14:textId="1B213F68" w:rsidR="006F3E9C" w:rsidRPr="00F4100E" w:rsidRDefault="001F4297" w:rsidP="00F4100E">
      <w:pPr>
        <w:jc w:val="left"/>
        <w:rPr>
          <w:lang w:val="en-GB"/>
        </w:rPr>
      </w:pPr>
      <w:r>
        <w:rPr>
          <w:lang w:val="en-GB"/>
        </w:rPr>
        <w:t xml:space="preserve">The final point for the improvements of efficiency and costs is treated in this paper. </w:t>
      </w:r>
      <w:r w:rsidR="00BB7DC6">
        <w:rPr>
          <w:lang w:val="en-GB"/>
        </w:rPr>
        <w:t xml:space="preserve">It is mandatory to consider </w:t>
      </w:r>
      <w:r w:rsidR="007F1148">
        <w:rPr>
          <w:lang w:val="en-GB"/>
        </w:rPr>
        <w:t xml:space="preserve">a filtering action in </w:t>
      </w:r>
      <w:r w:rsidR="00BB7DC6">
        <w:rPr>
          <w:lang w:val="en-GB"/>
        </w:rPr>
        <w:t>architecture design. In fact, f</w:t>
      </w:r>
      <w:r w:rsidR="00083AFF">
        <w:rPr>
          <w:lang w:val="en-GB"/>
        </w:rPr>
        <w:t>iltering of the output waveforms is mandatory to focus power generated to the desired harmonic frequency and to reduces voltage overshoots at electric motor inputs, i.e. dv/</w:t>
      </w:r>
      <w:proofErr w:type="spellStart"/>
      <w:r w:rsidR="00083AFF">
        <w:rPr>
          <w:lang w:val="en-GB"/>
        </w:rPr>
        <w:t>dt</w:t>
      </w:r>
      <w:proofErr w:type="spellEnd"/>
      <w:r w:rsidR="00083AFF">
        <w:rPr>
          <w:lang w:val="en-GB"/>
        </w:rPr>
        <w:t xml:space="preserve"> reduction.</w:t>
      </w:r>
      <w:r>
        <w:rPr>
          <w:lang w:val="en-GB"/>
        </w:rPr>
        <w:t xml:space="preserve"> Passive filters, </w:t>
      </w:r>
      <w:r w:rsidRPr="007975D2">
        <w:rPr>
          <w:lang w:val="en-GB"/>
        </w:rPr>
        <w:t xml:space="preserve">new </w:t>
      </w:r>
      <w:r>
        <w:rPr>
          <w:lang w:val="en-GB"/>
        </w:rPr>
        <w:t xml:space="preserve">winding insulation materials, </w:t>
      </w:r>
      <w:r w:rsidRPr="007975D2">
        <w:rPr>
          <w:lang w:val="en-GB"/>
        </w:rPr>
        <w:t>form-wound windings</w:t>
      </w:r>
      <w:r>
        <w:rPr>
          <w:lang w:val="en-GB"/>
        </w:rPr>
        <w:t xml:space="preserve"> and active filtering represent different solutions for this problem</w:t>
      </w:r>
      <w:r w:rsidR="00D36E05">
        <w:rPr>
          <w:lang w:val="en-GB"/>
        </w:rPr>
        <w:t xml:space="preserve"> </w:t>
      </w:r>
      <w:r w:rsidR="00D36E05">
        <w:rPr>
          <w:lang w:val="en-GB"/>
        </w:rPr>
        <w:fldChar w:fldCharType="begin"/>
      </w:r>
      <w:r w:rsidR="00D36E05">
        <w:rPr>
          <w:lang w:val="en-GB"/>
        </w:rPr>
        <w:instrText xml:space="preserve"> REF _Ref61526629 \n \h </w:instrText>
      </w:r>
      <w:r w:rsidR="00D36E05">
        <w:rPr>
          <w:lang w:val="en-GB"/>
        </w:rPr>
      </w:r>
      <w:r w:rsidR="00D36E05">
        <w:rPr>
          <w:lang w:val="en-GB"/>
        </w:rPr>
        <w:fldChar w:fldCharType="separate"/>
      </w:r>
      <w:r w:rsidR="00A0732B">
        <w:rPr>
          <w:lang w:val="en-GB"/>
        </w:rPr>
        <w:t>[7]</w:t>
      </w:r>
      <w:r w:rsidR="00D36E05">
        <w:rPr>
          <w:lang w:val="en-GB"/>
        </w:rPr>
        <w:fldChar w:fldCharType="end"/>
      </w:r>
      <w:r>
        <w:rPr>
          <w:lang w:val="en-GB"/>
        </w:rPr>
        <w:t>.</w:t>
      </w:r>
      <w:r w:rsidR="00D57BE0">
        <w:rPr>
          <w:lang w:val="en-GB"/>
        </w:rPr>
        <w:t xml:space="preserve"> </w:t>
      </w:r>
      <w:r w:rsidR="008E3059">
        <w:rPr>
          <w:lang w:val="en-GB"/>
        </w:rPr>
        <w:t>Active filtering is chosen here as it deals only with inverter design architectu</w:t>
      </w:r>
      <w:r w:rsidR="00624C0C">
        <w:rPr>
          <w:lang w:val="en-GB"/>
        </w:rPr>
        <w:t>re instead of volume increments and</w:t>
      </w:r>
      <w:r w:rsidR="008E3059">
        <w:rPr>
          <w:lang w:val="en-GB"/>
        </w:rPr>
        <w:t xml:space="preserve"> devices additions </w:t>
      </w:r>
      <w:r w:rsidR="00624C0C">
        <w:rPr>
          <w:lang w:val="en-GB"/>
        </w:rPr>
        <w:t>requested by</w:t>
      </w:r>
      <w:r w:rsidR="008E3059">
        <w:rPr>
          <w:lang w:val="en-GB"/>
        </w:rPr>
        <w:t xml:space="preserve"> others solutions </w:t>
      </w:r>
      <w:r w:rsidR="00126A11">
        <w:rPr>
          <w:lang w:val="en-GB"/>
        </w:rPr>
        <w:t>listed</w:t>
      </w:r>
      <w:r w:rsidR="008E3059">
        <w:rPr>
          <w:lang w:val="en-GB"/>
        </w:rPr>
        <w:t xml:space="preserve">. </w:t>
      </w:r>
      <w:r w:rsidR="00126F49">
        <w:rPr>
          <w:lang w:val="en-GB"/>
        </w:rPr>
        <w:t>For this choice,</w:t>
      </w:r>
      <w:r w:rsidR="00D57BE0">
        <w:rPr>
          <w:lang w:val="en-GB"/>
        </w:rPr>
        <w:t xml:space="preserve"> power consumptions and costs are related to </w:t>
      </w:r>
      <w:r w:rsidR="00F4100E" w:rsidRPr="00F4100E">
        <w:rPr>
          <w:lang w:val="en-GB"/>
        </w:rPr>
        <w:t>device</w:t>
      </w:r>
      <w:r w:rsidR="00126F49">
        <w:rPr>
          <w:lang w:val="en-GB"/>
        </w:rPr>
        <w:t xml:space="preserve"> density and</w:t>
      </w:r>
      <w:r w:rsidR="00F4100E" w:rsidRPr="00F4100E">
        <w:rPr>
          <w:lang w:val="en-GB"/>
        </w:rPr>
        <w:t xml:space="preserve"> </w:t>
      </w:r>
      <w:r w:rsidR="00F4100E">
        <w:rPr>
          <w:lang w:val="en-GB"/>
        </w:rPr>
        <w:t>t</w:t>
      </w:r>
      <w:r w:rsidR="00D57BE0">
        <w:rPr>
          <w:lang w:val="en-GB"/>
        </w:rPr>
        <w:t xml:space="preserve">echnology allowing power increment for electric motor. Nowadays, </w:t>
      </w:r>
      <w:r w:rsidR="00F4100E" w:rsidRPr="00F4100E">
        <w:rPr>
          <w:lang w:val="en-GB"/>
        </w:rPr>
        <w:t>Wide Band Gap</w:t>
      </w:r>
      <w:r w:rsidR="000C65DB">
        <w:rPr>
          <w:lang w:val="en-GB"/>
        </w:rPr>
        <w:t xml:space="preserve"> (WBG)</w:t>
      </w:r>
      <w:r w:rsidR="00F4100E" w:rsidRPr="00F4100E">
        <w:rPr>
          <w:lang w:val="en-GB"/>
        </w:rPr>
        <w:t xml:space="preserve"> semiconductors are </w:t>
      </w:r>
      <w:r w:rsidR="00D57BE0">
        <w:rPr>
          <w:lang w:val="en-GB"/>
        </w:rPr>
        <w:t>taking relevance in place of IGBT</w:t>
      </w:r>
      <w:r w:rsidR="008A7BD2">
        <w:rPr>
          <w:lang w:val="en-GB"/>
        </w:rPr>
        <w:t xml:space="preserve">s </w:t>
      </w:r>
      <w:r w:rsidR="00D57BE0">
        <w:rPr>
          <w:lang w:val="en-GB"/>
        </w:rPr>
        <w:t xml:space="preserve">for reduced </w:t>
      </w:r>
      <w:r w:rsidR="008A7BD2">
        <w:rPr>
          <w:lang w:val="en-GB"/>
        </w:rPr>
        <w:t xml:space="preserve">channel resistance and increased </w:t>
      </w:r>
      <w:r w:rsidR="00083AFF">
        <w:rPr>
          <w:lang w:val="en-GB"/>
        </w:rPr>
        <w:t xml:space="preserve">working </w:t>
      </w:r>
      <w:r w:rsidR="008A7BD2">
        <w:rPr>
          <w:lang w:val="en-GB"/>
        </w:rPr>
        <w:t>frequency</w:t>
      </w:r>
      <w:r w:rsidR="00130BEB">
        <w:rPr>
          <w:lang w:val="en-GB"/>
        </w:rPr>
        <w:t xml:space="preserve"> and so this is the technology adopted for all architectures proposed </w:t>
      </w:r>
      <w:r w:rsidR="00BC6174">
        <w:rPr>
          <w:lang w:val="en-GB"/>
        </w:rPr>
        <w:t>in this treatise</w:t>
      </w:r>
      <w:r w:rsidR="008A7BD2">
        <w:rPr>
          <w:lang w:val="en-GB"/>
        </w:rPr>
        <w:t>.</w:t>
      </w:r>
      <w:r w:rsidR="00130BEB">
        <w:rPr>
          <w:lang w:val="en-GB"/>
        </w:rPr>
        <w:t xml:space="preserve"> </w:t>
      </w:r>
      <w:r w:rsidR="00BB7DC6">
        <w:rPr>
          <w:lang w:val="en-GB"/>
        </w:rPr>
        <w:t>The efficacy of active filtering</w:t>
      </w:r>
      <w:r w:rsidR="00C92AAA">
        <w:rPr>
          <w:lang w:val="en-GB"/>
        </w:rPr>
        <w:t xml:space="preserve"> combined with WBG tech</w:t>
      </w:r>
      <w:r w:rsidR="000C65DB">
        <w:rPr>
          <w:lang w:val="en-GB"/>
        </w:rPr>
        <w:t>nology</w:t>
      </w:r>
      <w:r w:rsidR="00BB7DC6">
        <w:rPr>
          <w:lang w:val="en-GB"/>
        </w:rPr>
        <w:t xml:space="preserve"> is proven with voltage overshoot suppression. </w:t>
      </w:r>
      <w:r w:rsidR="00BC6174" w:rsidRPr="00BC6174">
        <w:rPr>
          <w:lang w:val="en-GB"/>
        </w:rPr>
        <w:t>The paper is structured in these sections</w:t>
      </w:r>
      <w:r w:rsidR="00BC6174">
        <w:rPr>
          <w:lang w:val="en-GB"/>
        </w:rPr>
        <w:t>: in chapter II</w:t>
      </w:r>
      <w:r w:rsidR="008A7BD2">
        <w:rPr>
          <w:lang w:val="en-GB"/>
        </w:rPr>
        <w:t xml:space="preserve"> </w:t>
      </w:r>
      <w:r w:rsidR="00BC6174">
        <w:rPr>
          <w:lang w:val="en-GB"/>
        </w:rPr>
        <w:t>inverter architecture are analysed in terms of devices disposition, in chapter III conduction and switching losses are computed and inverters are simulated with different current values, dc-link voltage and carrier frequency,</w:t>
      </w:r>
      <w:r w:rsidR="009422C9">
        <w:rPr>
          <w:lang w:val="en-GB"/>
        </w:rPr>
        <w:t xml:space="preserve"> phase to phase voltage overshoot for benchmark architectures is obtained, costs analysis is computed</w:t>
      </w:r>
      <w:r w:rsidR="00BC6174">
        <w:rPr>
          <w:lang w:val="en-GB"/>
        </w:rPr>
        <w:t xml:space="preserve"> in chapter IV conclusions are taken.</w:t>
      </w:r>
    </w:p>
    <w:p w14:paraId="184D612C" w14:textId="5ED47A50" w:rsidR="0061636F" w:rsidRPr="007975D2" w:rsidRDefault="00CC62F9" w:rsidP="0061636F">
      <w:pPr>
        <w:pStyle w:val="Titolo1"/>
        <w:rPr>
          <w:lang w:val="en-GB"/>
        </w:rPr>
      </w:pPr>
      <w:r>
        <w:rPr>
          <w:lang w:val="en-GB"/>
        </w:rPr>
        <w:t>Inverter stuctures analysed</w:t>
      </w:r>
    </w:p>
    <w:p w14:paraId="6B9599D7" w14:textId="77777777" w:rsidR="0061636F" w:rsidRPr="009153C4" w:rsidRDefault="0061636F" w:rsidP="0061636F">
      <w:pPr>
        <w:pStyle w:val="Default"/>
        <w:jc w:val="both"/>
        <w:rPr>
          <w:sz w:val="20"/>
          <w:szCs w:val="20"/>
          <w:lang w:val="en-GB"/>
        </w:rPr>
      </w:pPr>
      <w:r w:rsidRPr="009153C4">
        <w:rPr>
          <w:sz w:val="20"/>
          <w:szCs w:val="20"/>
          <w:lang w:val="en-GB"/>
        </w:rPr>
        <w:t>The analysed inverter structures</w:t>
      </w:r>
      <w:r w:rsidRPr="009153C4">
        <w:rPr>
          <w:lang w:val="en-US"/>
        </w:rPr>
        <w:t>,</w:t>
      </w:r>
      <w:r w:rsidRPr="009153C4">
        <w:rPr>
          <w:sz w:val="20"/>
          <w:szCs w:val="20"/>
          <w:lang w:val="en-GB"/>
        </w:rPr>
        <w:t xml:space="preserve"> introduced in this section, are:</w:t>
      </w:r>
    </w:p>
    <w:p w14:paraId="653BCA89" w14:textId="77777777" w:rsidR="0061636F" w:rsidRPr="009153C4" w:rsidRDefault="0061636F" w:rsidP="0061636F">
      <w:pPr>
        <w:pStyle w:val="Default"/>
        <w:numPr>
          <w:ilvl w:val="0"/>
          <w:numId w:val="35"/>
        </w:numPr>
        <w:jc w:val="both"/>
        <w:rPr>
          <w:rFonts w:eastAsiaTheme="minorEastAsia"/>
          <w:iCs/>
          <w:sz w:val="20"/>
          <w:szCs w:val="20"/>
          <w:lang w:val="en-GB"/>
        </w:rPr>
      </w:pPr>
      <w:r w:rsidRPr="009153C4">
        <w:rPr>
          <w:sz w:val="20"/>
          <w:szCs w:val="20"/>
          <w:lang w:val="en-GB"/>
        </w:rPr>
        <w:lastRenderedPageBreak/>
        <w:t xml:space="preserve">Two levels inverter (2-level), </w:t>
      </w:r>
    </w:p>
    <w:p w14:paraId="41D5C64E" w14:textId="77777777" w:rsidR="0061636F" w:rsidRPr="009153C4" w:rsidRDefault="0061636F" w:rsidP="0061636F">
      <w:pPr>
        <w:pStyle w:val="Default"/>
        <w:numPr>
          <w:ilvl w:val="0"/>
          <w:numId w:val="35"/>
        </w:numPr>
        <w:jc w:val="both"/>
        <w:rPr>
          <w:rFonts w:eastAsiaTheme="minorEastAsia"/>
          <w:iCs/>
          <w:sz w:val="20"/>
          <w:szCs w:val="20"/>
          <w:lang w:val="en-GB"/>
        </w:rPr>
      </w:pPr>
      <w:r w:rsidRPr="009153C4">
        <w:rPr>
          <w:sz w:val="20"/>
          <w:szCs w:val="20"/>
          <w:lang w:val="en-GB"/>
        </w:rPr>
        <w:t xml:space="preserve">Three levels Neutral Point Clamped NPC inverter (3-level), </w:t>
      </w:r>
    </w:p>
    <w:p w14:paraId="412584B0" w14:textId="77777777" w:rsidR="0061636F" w:rsidRPr="009153C4" w:rsidRDefault="0061636F" w:rsidP="0061636F">
      <w:pPr>
        <w:pStyle w:val="Default"/>
        <w:numPr>
          <w:ilvl w:val="0"/>
          <w:numId w:val="35"/>
        </w:numPr>
        <w:jc w:val="both"/>
        <w:rPr>
          <w:rFonts w:eastAsiaTheme="minorEastAsia"/>
          <w:iCs/>
          <w:sz w:val="20"/>
          <w:szCs w:val="20"/>
          <w:lang w:val="en-GB"/>
        </w:rPr>
      </w:pPr>
      <w:r w:rsidRPr="009153C4">
        <w:rPr>
          <w:bCs/>
          <w:sz w:val="20"/>
          <w:szCs w:val="20"/>
          <w:lang w:val="en-GB"/>
        </w:rPr>
        <w:t>Three levels T-type inverter</w:t>
      </w:r>
      <w:r w:rsidRPr="009153C4">
        <w:rPr>
          <w:sz w:val="20"/>
          <w:szCs w:val="20"/>
          <w:lang w:val="en-GB"/>
        </w:rPr>
        <w:t xml:space="preserve"> (T-type),</w:t>
      </w:r>
    </w:p>
    <w:p w14:paraId="5760326C" w14:textId="77777777" w:rsidR="0061636F" w:rsidRPr="009153C4" w:rsidRDefault="0061636F" w:rsidP="0061636F">
      <w:pPr>
        <w:pStyle w:val="Default"/>
        <w:numPr>
          <w:ilvl w:val="0"/>
          <w:numId w:val="35"/>
        </w:numPr>
        <w:jc w:val="both"/>
        <w:rPr>
          <w:rFonts w:eastAsiaTheme="minorEastAsia"/>
          <w:iCs/>
          <w:sz w:val="20"/>
          <w:szCs w:val="20"/>
          <w:lang w:val="en-GB"/>
        </w:rPr>
      </w:pPr>
      <w:r w:rsidRPr="009153C4">
        <w:rPr>
          <w:sz w:val="20"/>
          <w:szCs w:val="20"/>
          <w:lang w:val="en-GB"/>
        </w:rPr>
        <w:t xml:space="preserve">Three levels inverter with voltage suppression (β-type), </w:t>
      </w:r>
    </w:p>
    <w:p w14:paraId="207B34F3" w14:textId="77777777" w:rsidR="0061636F" w:rsidRPr="009153C4" w:rsidRDefault="0061636F" w:rsidP="0061636F">
      <w:pPr>
        <w:pStyle w:val="Default"/>
        <w:numPr>
          <w:ilvl w:val="0"/>
          <w:numId w:val="35"/>
        </w:numPr>
        <w:jc w:val="both"/>
        <w:rPr>
          <w:rFonts w:eastAsiaTheme="minorEastAsia"/>
          <w:iCs/>
          <w:sz w:val="20"/>
          <w:szCs w:val="20"/>
        </w:rPr>
      </w:pPr>
      <w:proofErr w:type="spellStart"/>
      <w:r w:rsidRPr="009153C4">
        <w:rPr>
          <w:sz w:val="20"/>
          <w:szCs w:val="20"/>
        </w:rPr>
        <w:t>Staggered</w:t>
      </w:r>
      <w:proofErr w:type="spellEnd"/>
      <w:r w:rsidRPr="009153C4">
        <w:rPr>
          <w:sz w:val="20"/>
          <w:szCs w:val="20"/>
        </w:rPr>
        <w:t xml:space="preserve"> multi-</w:t>
      </w:r>
      <w:proofErr w:type="spellStart"/>
      <w:r w:rsidRPr="009153C4">
        <w:rPr>
          <w:sz w:val="20"/>
          <w:szCs w:val="20"/>
        </w:rPr>
        <w:t>leg</w:t>
      </w:r>
      <w:proofErr w:type="spellEnd"/>
      <w:r w:rsidRPr="009153C4">
        <w:rPr>
          <w:sz w:val="20"/>
          <w:szCs w:val="20"/>
        </w:rPr>
        <w:t xml:space="preserve"> inverter (Multi-</w:t>
      </w:r>
      <w:proofErr w:type="spellStart"/>
      <w:r w:rsidRPr="009153C4">
        <w:rPr>
          <w:sz w:val="20"/>
          <w:szCs w:val="20"/>
        </w:rPr>
        <w:t>leg</w:t>
      </w:r>
      <w:proofErr w:type="spellEnd"/>
      <w:r w:rsidRPr="009153C4">
        <w:rPr>
          <w:sz w:val="20"/>
          <w:szCs w:val="20"/>
        </w:rPr>
        <w:t xml:space="preserve">), </w:t>
      </w:r>
    </w:p>
    <w:p w14:paraId="31AB0E58" w14:textId="77777777" w:rsidR="0061636F" w:rsidRPr="009153C4" w:rsidRDefault="0061636F" w:rsidP="0061636F">
      <w:pPr>
        <w:pStyle w:val="Default"/>
        <w:numPr>
          <w:ilvl w:val="0"/>
          <w:numId w:val="35"/>
        </w:numPr>
        <w:jc w:val="both"/>
        <w:rPr>
          <w:rFonts w:eastAsiaTheme="minorEastAsia"/>
          <w:iCs/>
          <w:sz w:val="20"/>
          <w:szCs w:val="20"/>
          <w:lang w:val="en-GB"/>
        </w:rPr>
      </w:pPr>
      <w:r w:rsidRPr="009153C4">
        <w:rPr>
          <w:sz w:val="20"/>
          <w:szCs w:val="20"/>
          <w:lang w:val="en-GB"/>
        </w:rPr>
        <w:t xml:space="preserve">Multi-leg inverter with voltage suppression (proposed solution, PS). </w:t>
      </w:r>
    </w:p>
    <w:p w14:paraId="0A520510" w14:textId="77777777" w:rsidR="0061636F" w:rsidRPr="009153C4" w:rsidRDefault="0061636F" w:rsidP="0061636F">
      <w:pPr>
        <w:pStyle w:val="Default"/>
        <w:jc w:val="both"/>
        <w:rPr>
          <w:rFonts w:eastAsiaTheme="minorEastAsia"/>
          <w:iCs/>
          <w:sz w:val="10"/>
          <w:szCs w:val="10"/>
          <w:lang w:val="en-GB"/>
        </w:rPr>
      </w:pPr>
    </w:p>
    <w:p w14:paraId="0798E80B" w14:textId="0D7064E4" w:rsidR="0061636F" w:rsidRPr="009153C4" w:rsidRDefault="00F12B22" w:rsidP="0061636F">
      <w:pPr>
        <w:jc w:val="both"/>
        <w:rPr>
          <w:rFonts w:eastAsiaTheme="minorEastAsia"/>
          <w:lang w:val="en-GB"/>
        </w:rPr>
      </w:pPr>
      <w:r>
        <w:rPr>
          <w:lang w:val="en-GB"/>
        </w:rPr>
        <w:t xml:space="preserve">First model is </w:t>
      </w:r>
      <w:r w:rsidRPr="009153C4">
        <w:rPr>
          <w:lang w:val="en-GB"/>
        </w:rPr>
        <w:t>2-level inverter</w:t>
      </w:r>
      <w:r>
        <w:rPr>
          <w:lang w:val="en-GB"/>
        </w:rPr>
        <w:t xml:space="preserve">, shown in </w:t>
      </w:r>
      <w:r>
        <w:rPr>
          <w:lang w:val="en-GB"/>
        </w:rPr>
        <w:fldChar w:fldCharType="begin"/>
      </w:r>
      <w:r>
        <w:rPr>
          <w:lang w:val="en-GB"/>
        </w:rPr>
        <w:instrText xml:space="preserve"> REF _Ref46235043 \h </w:instrText>
      </w:r>
      <w:r>
        <w:rPr>
          <w:lang w:val="en-GB"/>
        </w:rPr>
      </w:r>
      <w:r>
        <w:rPr>
          <w:lang w:val="en-GB"/>
        </w:rPr>
        <w:fldChar w:fldCharType="separate"/>
      </w:r>
      <w:r w:rsidR="00A0732B" w:rsidRPr="009153C4">
        <w:rPr>
          <w:lang w:val="en-GB"/>
        </w:rPr>
        <w:t xml:space="preserve">Figure </w:t>
      </w:r>
      <w:r w:rsidR="00A0732B">
        <w:rPr>
          <w:noProof/>
          <w:lang w:val="en-GB"/>
        </w:rPr>
        <w:t>1</w:t>
      </w:r>
      <w:r>
        <w:rPr>
          <w:lang w:val="en-GB"/>
        </w:rPr>
        <w:fldChar w:fldCharType="end"/>
      </w:r>
      <w:r>
        <w:rPr>
          <w:lang w:val="en-GB"/>
        </w:rPr>
        <w:t xml:space="preserve"> with a single</w:t>
      </w:r>
      <w:r w:rsidRPr="009153C4">
        <w:rPr>
          <w:lang w:val="en-GB"/>
        </w:rPr>
        <w:t xml:space="preserve"> leg </w:t>
      </w:r>
      <w:r>
        <w:rPr>
          <w:lang w:val="en-GB"/>
        </w:rPr>
        <w:t>and voltage waveform and signals. It’s simplicity in realization is exploited for comparative study.</w:t>
      </w:r>
      <w:r w:rsidR="0061636F" w:rsidRPr="009153C4">
        <w:rPr>
          <w:lang w:val="en-GB"/>
        </w:rPr>
        <w:t xml:space="preserve"> </w:t>
      </w:r>
      <w:r>
        <w:rPr>
          <w:lang w:val="en-GB"/>
        </w:rPr>
        <w:t>Voltage pass directly</w:t>
      </w:r>
      <w:r w:rsidR="0061636F" w:rsidRPr="009153C4">
        <w:rPr>
          <w:lang w:val="en-GB"/>
        </w:rPr>
        <w:t xml:space="preserve"> from </w:t>
      </w:r>
      <m:oMath>
        <m:r>
          <w:rPr>
            <w:rFonts w:ascii="Cambria Math" w:hAnsi="Cambria Math"/>
            <w:lang w:val="en-GB"/>
          </w:rPr>
          <m:t xml:space="preserve">0 V </m:t>
        </m:r>
      </m:oMath>
      <w:r w:rsidR="0061636F" w:rsidRPr="009153C4">
        <w:rPr>
          <w:rFonts w:eastAsiaTheme="minorEastAsia"/>
          <w:lang w:val="en-GB"/>
        </w:rPr>
        <w:t xml:space="preserve">to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dc</m:t>
            </m:r>
          </m:sub>
        </m:sSub>
      </m:oMath>
      <w:r w:rsidR="0061636F" w:rsidRPr="009153C4">
        <w:rPr>
          <w:rFonts w:eastAsiaTheme="minorEastAsia"/>
          <w:lang w:val="en-GB"/>
        </w:rPr>
        <w:t xml:space="preserve"> (i.e. the DC-link voltage) and vice versa</w:t>
      </w:r>
      <w:r>
        <w:rPr>
          <w:rFonts w:eastAsiaTheme="minorEastAsia"/>
          <w:lang w:val="en-GB"/>
        </w:rPr>
        <w:t xml:space="preserve"> in a step function manner</w:t>
      </w:r>
      <w:r w:rsidR="0061636F" w:rsidRPr="009153C4">
        <w:rPr>
          <w:rFonts w:eastAsiaTheme="minorEastAsia"/>
          <w:lang w:val="en-GB"/>
        </w:rPr>
        <w:t xml:space="preserve">. </w:t>
      </w:r>
    </w:p>
    <w:p w14:paraId="100AAE70" w14:textId="77777777" w:rsidR="0061636F" w:rsidRPr="009153C4" w:rsidRDefault="0061636F" w:rsidP="0061636F">
      <w:pPr>
        <w:jc w:val="both"/>
      </w:pPr>
      <w:r w:rsidRPr="009153C4">
        <w:rPr>
          <w:noProof/>
          <w:lang w:val="en-GB" w:eastAsia="en-GB"/>
        </w:rPr>
        <w:drawing>
          <wp:inline distT="0" distB="0" distL="0" distR="0" wp14:anchorId="4B7FCD47" wp14:editId="00F2ED92">
            <wp:extent cx="3064328" cy="1870285"/>
            <wp:effectExtent l="0" t="0" r="317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5977" cy="1877395"/>
                    </a:xfrm>
                    <a:prstGeom prst="rect">
                      <a:avLst/>
                    </a:prstGeom>
                    <a:noFill/>
                  </pic:spPr>
                </pic:pic>
              </a:graphicData>
            </a:graphic>
          </wp:inline>
        </w:drawing>
      </w:r>
    </w:p>
    <w:p w14:paraId="04D2BA42" w14:textId="595A8886" w:rsidR="0061636F" w:rsidRPr="009153C4" w:rsidRDefault="0061636F" w:rsidP="0061636F">
      <w:pPr>
        <w:pStyle w:val="Didascalia"/>
        <w:rPr>
          <w:rFonts w:eastAsiaTheme="minorEastAsia"/>
          <w:lang w:val="en-GB"/>
        </w:rPr>
      </w:pPr>
      <w:bookmarkStart w:id="1" w:name="_Ref46235043"/>
      <w:r w:rsidRPr="009153C4">
        <w:rPr>
          <w:lang w:val="en-GB"/>
        </w:rPr>
        <w:t xml:space="preserve">Figure </w:t>
      </w:r>
      <w:r w:rsidRPr="009153C4">
        <w:fldChar w:fldCharType="begin"/>
      </w:r>
      <w:r w:rsidRPr="009153C4">
        <w:rPr>
          <w:lang w:val="en-GB"/>
        </w:rPr>
        <w:instrText xml:space="preserve"> SEQ Figure \* ARABIC </w:instrText>
      </w:r>
      <w:r w:rsidRPr="009153C4">
        <w:fldChar w:fldCharType="separate"/>
      </w:r>
      <w:r w:rsidR="00A0732B">
        <w:rPr>
          <w:noProof/>
          <w:lang w:val="en-GB"/>
        </w:rPr>
        <w:t>1</w:t>
      </w:r>
      <w:r w:rsidRPr="009153C4">
        <w:fldChar w:fldCharType="end"/>
      </w:r>
      <w:bookmarkEnd w:id="1"/>
      <w:r w:rsidRPr="009153C4">
        <w:rPr>
          <w:lang w:val="en-GB"/>
        </w:rPr>
        <w:t xml:space="preserve"> Single phase of the 2 level inverter</w:t>
      </w:r>
    </w:p>
    <w:p w14:paraId="71D61E0A" w14:textId="0E4183BB" w:rsidR="0061636F" w:rsidRPr="009153C4" w:rsidRDefault="00F12B22" w:rsidP="0061636F">
      <w:pPr>
        <w:jc w:val="both"/>
        <w:rPr>
          <w:rFonts w:eastAsiaTheme="minorEastAsia"/>
          <w:lang w:val="en-GB"/>
        </w:rPr>
      </w:pPr>
      <w:r>
        <w:rPr>
          <w:rFonts w:eastAsiaTheme="minorEastAsia"/>
          <w:lang w:val="en-GB"/>
        </w:rPr>
        <w:t xml:space="preserve">Second model is 3-level inverter </w:t>
      </w:r>
      <w:r w:rsidR="0061636F" w:rsidRPr="009153C4">
        <w:rPr>
          <w:rFonts w:eastAsiaTheme="minorEastAsia"/>
          <w:lang w:val="en-GB"/>
        </w:rPr>
        <w:t xml:space="preserve">shown in </w:t>
      </w:r>
      <w:r w:rsidR="0061636F" w:rsidRPr="009153C4">
        <w:rPr>
          <w:rFonts w:eastAsiaTheme="minorEastAsia"/>
          <w:lang w:val="en-GB"/>
        </w:rPr>
        <w:fldChar w:fldCharType="begin"/>
      </w:r>
      <w:r w:rsidR="0061636F" w:rsidRPr="009153C4">
        <w:rPr>
          <w:rFonts w:eastAsiaTheme="minorEastAsia"/>
          <w:lang w:val="en-GB"/>
        </w:rPr>
        <w:instrText xml:space="preserve"> REF _Ref52802561 \h </w:instrText>
      </w:r>
      <w:r w:rsidR="0061636F">
        <w:rPr>
          <w:rFonts w:eastAsiaTheme="minorEastAsia"/>
          <w:lang w:val="en-GB"/>
        </w:rPr>
        <w:instrText xml:space="preserve"> \* MERGEFORMAT </w:instrText>
      </w:r>
      <w:r w:rsidR="0061636F" w:rsidRPr="009153C4">
        <w:rPr>
          <w:rFonts w:eastAsiaTheme="minorEastAsia"/>
          <w:lang w:val="en-GB"/>
        </w:rPr>
      </w:r>
      <w:r w:rsidR="0061636F" w:rsidRPr="009153C4">
        <w:rPr>
          <w:rFonts w:eastAsiaTheme="minorEastAsia"/>
          <w:lang w:val="en-GB"/>
        </w:rPr>
        <w:fldChar w:fldCharType="separate"/>
      </w:r>
      <w:r w:rsidR="00A0732B" w:rsidRPr="009153C4">
        <w:rPr>
          <w:lang w:val="en-GB"/>
        </w:rPr>
        <w:t xml:space="preserve">Figure </w:t>
      </w:r>
      <w:r w:rsidR="00A0732B">
        <w:rPr>
          <w:noProof/>
          <w:lang w:val="en-GB"/>
        </w:rPr>
        <w:t>2</w:t>
      </w:r>
      <w:r w:rsidR="0061636F" w:rsidRPr="009153C4">
        <w:rPr>
          <w:rFonts w:eastAsiaTheme="minorEastAsia"/>
          <w:lang w:val="en-GB"/>
        </w:rPr>
        <w:fldChar w:fldCharType="end"/>
      </w:r>
      <w:r>
        <w:rPr>
          <w:rFonts w:eastAsiaTheme="minorEastAsia"/>
          <w:lang w:val="en-GB"/>
        </w:rPr>
        <w:t>. Adding 2 devices and</w:t>
      </w:r>
      <w:r w:rsidR="0061636F" w:rsidRPr="009153C4">
        <w:rPr>
          <w:rFonts w:eastAsiaTheme="minorEastAsia"/>
          <w:lang w:val="en-GB"/>
        </w:rPr>
        <w:t xml:space="preserve"> the clamping diodes</w:t>
      </w:r>
      <w:r>
        <w:rPr>
          <w:rFonts w:eastAsiaTheme="minorEastAsia"/>
          <w:lang w:val="en-GB"/>
        </w:rPr>
        <w:t>, d</w:t>
      </w:r>
      <w:r w:rsidR="0061636F" w:rsidRPr="009153C4">
        <w:rPr>
          <w:rFonts w:eastAsiaTheme="minorEastAsia"/>
          <w:lang w:val="en-GB"/>
        </w:rPr>
        <w:t xml:space="preserve">uring the positive half-wave, the output voltage switches between </w:t>
      </w:r>
      <w:proofErr w:type="spellStart"/>
      <w:r w:rsidR="0061636F" w:rsidRPr="009153C4">
        <w:rPr>
          <w:rFonts w:eastAsiaTheme="minorEastAsia"/>
          <w:lang w:val="en-GB"/>
        </w:rPr>
        <w:t>V</w:t>
      </w:r>
      <w:r w:rsidR="0061636F" w:rsidRPr="009153C4">
        <w:rPr>
          <w:rFonts w:eastAsiaTheme="minorEastAsia"/>
          <w:vertAlign w:val="subscript"/>
          <w:lang w:val="en-GB"/>
        </w:rPr>
        <w:t>dc</w:t>
      </w:r>
      <w:proofErr w:type="spellEnd"/>
      <w:r w:rsidR="0061636F" w:rsidRPr="009153C4">
        <w:rPr>
          <w:rFonts w:eastAsiaTheme="minorEastAsia"/>
          <w:lang w:val="en-GB"/>
        </w:rPr>
        <w:t xml:space="preserve"> and </w:t>
      </w:r>
      <w:proofErr w:type="spellStart"/>
      <w:r w:rsidR="0061636F" w:rsidRPr="009153C4">
        <w:rPr>
          <w:rFonts w:eastAsiaTheme="minorEastAsia"/>
          <w:lang w:val="en-GB"/>
        </w:rPr>
        <w:t>V</w:t>
      </w:r>
      <w:r w:rsidR="0061636F" w:rsidRPr="009153C4">
        <w:rPr>
          <w:rFonts w:eastAsiaTheme="minorEastAsia"/>
          <w:vertAlign w:val="subscript"/>
          <w:lang w:val="en-GB"/>
        </w:rPr>
        <w:t>dc</w:t>
      </w:r>
      <w:proofErr w:type="spellEnd"/>
      <w:r w:rsidR="0061636F" w:rsidRPr="009153C4">
        <w:rPr>
          <w:rFonts w:eastAsiaTheme="minorEastAsia"/>
          <w:lang w:val="en-GB"/>
        </w:rPr>
        <w:t xml:space="preserve">/2, whereas commutation is between 0 and </w:t>
      </w:r>
      <w:proofErr w:type="spellStart"/>
      <w:r w:rsidR="0061636F" w:rsidRPr="009153C4">
        <w:rPr>
          <w:rFonts w:eastAsiaTheme="minorEastAsia"/>
          <w:lang w:val="en-GB"/>
        </w:rPr>
        <w:t>V</w:t>
      </w:r>
      <w:r w:rsidR="0061636F" w:rsidRPr="009153C4">
        <w:rPr>
          <w:rFonts w:eastAsiaTheme="minorEastAsia"/>
          <w:vertAlign w:val="subscript"/>
          <w:lang w:val="en-GB"/>
        </w:rPr>
        <w:t>dc</w:t>
      </w:r>
      <w:proofErr w:type="spellEnd"/>
      <w:r w:rsidR="0061636F" w:rsidRPr="009153C4">
        <w:rPr>
          <w:rFonts w:eastAsiaTheme="minorEastAsia"/>
          <w:lang w:val="en-GB"/>
        </w:rPr>
        <w:t xml:space="preserve">/2 during negative half-wave. </w:t>
      </w:r>
      <w:r>
        <w:rPr>
          <w:rFonts w:eastAsiaTheme="minorEastAsia"/>
          <w:lang w:val="en-GB"/>
        </w:rPr>
        <w:t xml:space="preserve">Increasing the number of voltage levels, </w:t>
      </w:r>
      <w:r w:rsidR="0061636F" w:rsidRPr="009153C4">
        <w:rPr>
          <w:rFonts w:eastAsiaTheme="minorEastAsia"/>
          <w:lang w:val="en-GB"/>
        </w:rPr>
        <w:t>reduced dv/</w:t>
      </w:r>
      <w:proofErr w:type="spellStart"/>
      <w:r w:rsidR="0061636F" w:rsidRPr="009153C4">
        <w:rPr>
          <w:rFonts w:eastAsiaTheme="minorEastAsia"/>
          <w:lang w:val="en-GB"/>
        </w:rPr>
        <w:t>dt</w:t>
      </w:r>
      <w:proofErr w:type="spellEnd"/>
      <w:r>
        <w:rPr>
          <w:rFonts w:eastAsiaTheme="minorEastAsia"/>
          <w:lang w:val="en-GB"/>
        </w:rPr>
        <w:t xml:space="preserve"> is obtained and harmonic content of output voltage waveform is reduced with respect to 2-level</w:t>
      </w:r>
      <w:r w:rsidR="0061636F" w:rsidRPr="009153C4">
        <w:rPr>
          <w:rFonts w:eastAsiaTheme="minorEastAsia"/>
          <w:lang w:val="en-GB"/>
        </w:rPr>
        <w:t xml:space="preserve">. </w:t>
      </w:r>
      <w:r>
        <w:rPr>
          <w:rFonts w:eastAsiaTheme="minorEastAsia"/>
          <w:lang w:val="en-GB"/>
        </w:rPr>
        <w:t>Increased complexity, costs and power losses are the main drawbacks of this architecture.</w:t>
      </w:r>
    </w:p>
    <w:p w14:paraId="3E4B5C52" w14:textId="77777777" w:rsidR="0061636F" w:rsidRPr="009153C4" w:rsidRDefault="0061636F" w:rsidP="0061636F">
      <w:pPr>
        <w:jc w:val="both"/>
      </w:pPr>
      <w:r w:rsidRPr="009153C4">
        <w:rPr>
          <w:rFonts w:eastAsiaTheme="minorEastAsia"/>
          <w:noProof/>
          <w:lang w:val="en-GB" w:eastAsia="en-GB"/>
        </w:rPr>
        <w:drawing>
          <wp:inline distT="0" distB="0" distL="0" distR="0" wp14:anchorId="0290A62D" wp14:editId="0243BF4E">
            <wp:extent cx="3089910" cy="19240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lv.PNG"/>
                    <pic:cNvPicPr/>
                  </pic:nvPicPr>
                  <pic:blipFill rotWithShape="1">
                    <a:blip r:embed="rId10" cstate="print">
                      <a:extLst>
                        <a:ext uri="{28A0092B-C50C-407E-A947-70E740481C1C}">
                          <a14:useLocalDpi xmlns:a14="http://schemas.microsoft.com/office/drawing/2010/main" val="0"/>
                        </a:ext>
                      </a:extLst>
                    </a:blip>
                    <a:srcRect b="15716"/>
                    <a:stretch/>
                  </pic:blipFill>
                  <pic:spPr bwMode="auto">
                    <a:xfrm>
                      <a:off x="0" y="0"/>
                      <a:ext cx="3089910" cy="1924050"/>
                    </a:xfrm>
                    <a:prstGeom prst="rect">
                      <a:avLst/>
                    </a:prstGeom>
                    <a:ln>
                      <a:noFill/>
                    </a:ln>
                    <a:extLst>
                      <a:ext uri="{53640926-AAD7-44D8-BBD7-CCE9431645EC}">
                        <a14:shadowObscured xmlns:a14="http://schemas.microsoft.com/office/drawing/2010/main"/>
                      </a:ext>
                    </a:extLst>
                  </pic:spPr>
                </pic:pic>
              </a:graphicData>
            </a:graphic>
          </wp:inline>
        </w:drawing>
      </w:r>
    </w:p>
    <w:p w14:paraId="6C2184D6" w14:textId="1868621B" w:rsidR="0061636F" w:rsidRPr="009153C4" w:rsidRDefault="0061636F" w:rsidP="0061636F">
      <w:pPr>
        <w:pStyle w:val="Didascalia"/>
        <w:rPr>
          <w:lang w:val="en-GB"/>
        </w:rPr>
      </w:pPr>
      <w:bookmarkStart w:id="2" w:name="_Ref52802561"/>
      <w:r w:rsidRPr="009153C4">
        <w:rPr>
          <w:lang w:val="en-GB"/>
        </w:rPr>
        <w:t xml:space="preserve">Figure </w:t>
      </w:r>
      <w:r w:rsidRPr="009153C4">
        <w:fldChar w:fldCharType="begin"/>
      </w:r>
      <w:r w:rsidRPr="009153C4">
        <w:rPr>
          <w:lang w:val="en-GB"/>
        </w:rPr>
        <w:instrText xml:space="preserve"> SEQ Figure \* ARABIC </w:instrText>
      </w:r>
      <w:r w:rsidRPr="009153C4">
        <w:fldChar w:fldCharType="separate"/>
      </w:r>
      <w:r w:rsidR="00A0732B">
        <w:rPr>
          <w:noProof/>
          <w:lang w:val="en-GB"/>
        </w:rPr>
        <w:t>2</w:t>
      </w:r>
      <w:r w:rsidRPr="009153C4">
        <w:fldChar w:fldCharType="end"/>
      </w:r>
      <w:bookmarkEnd w:id="2"/>
      <w:r w:rsidRPr="009153C4">
        <w:rPr>
          <w:lang w:val="en-GB"/>
        </w:rPr>
        <w:t xml:space="preserve"> Single phase of 3-level inverter, positive and negative half period of output voltage wave</w:t>
      </w:r>
    </w:p>
    <w:p w14:paraId="5CF1F7C8" w14:textId="3B7187AE" w:rsidR="0061636F" w:rsidRPr="009153C4" w:rsidRDefault="003A3B6F" w:rsidP="0061636F">
      <w:pPr>
        <w:pStyle w:val="Titolo2"/>
        <w:keepNext w:val="0"/>
        <w:keepLines w:val="0"/>
        <w:numPr>
          <w:ilvl w:val="0"/>
          <w:numId w:val="0"/>
        </w:numPr>
        <w:jc w:val="both"/>
        <w:rPr>
          <w:rFonts w:eastAsiaTheme="minorEastAsia"/>
          <w:i w:val="0"/>
          <w:lang w:val="en-GB"/>
        </w:rPr>
      </w:pPr>
      <w:r>
        <w:rPr>
          <w:rFonts w:eastAsiaTheme="minorEastAsia"/>
          <w:i w:val="0"/>
          <w:lang w:val="en-GB"/>
        </w:rPr>
        <w:t>Third model is T-type inverter,</w:t>
      </w:r>
      <w:r w:rsidR="0061636F" w:rsidRPr="009153C4">
        <w:rPr>
          <w:rFonts w:eastAsiaTheme="minorEastAsia"/>
          <w:i w:val="0"/>
          <w:lang w:val="en-GB"/>
        </w:rPr>
        <w:t xml:space="preserve"> shown in </w:t>
      </w:r>
      <w:r w:rsidR="0061636F" w:rsidRPr="009153C4">
        <w:rPr>
          <w:rFonts w:eastAsiaTheme="minorEastAsia"/>
          <w:i w:val="0"/>
          <w:lang w:val="en-GB"/>
        </w:rPr>
        <w:fldChar w:fldCharType="begin"/>
      </w:r>
      <w:r w:rsidR="0061636F" w:rsidRPr="009153C4">
        <w:rPr>
          <w:rFonts w:eastAsiaTheme="minorEastAsia"/>
          <w:i w:val="0"/>
          <w:lang w:val="en-GB"/>
        </w:rPr>
        <w:instrText xml:space="preserve"> REF _Ref52803737 \h </w:instrText>
      </w:r>
      <w:r w:rsidR="0061636F">
        <w:rPr>
          <w:rFonts w:eastAsiaTheme="minorEastAsia"/>
          <w:i w:val="0"/>
          <w:lang w:val="en-GB"/>
        </w:rPr>
        <w:instrText xml:space="preserve"> \* MERGEFORMAT </w:instrText>
      </w:r>
      <w:r w:rsidR="0061636F" w:rsidRPr="009153C4">
        <w:rPr>
          <w:rFonts w:eastAsiaTheme="minorEastAsia"/>
          <w:i w:val="0"/>
          <w:lang w:val="en-GB"/>
        </w:rPr>
      </w:r>
      <w:r w:rsidR="0061636F" w:rsidRPr="009153C4">
        <w:rPr>
          <w:rFonts w:eastAsiaTheme="minorEastAsia"/>
          <w:i w:val="0"/>
          <w:lang w:val="en-GB"/>
        </w:rPr>
        <w:fldChar w:fldCharType="separate"/>
      </w:r>
      <w:r w:rsidR="00A0732B" w:rsidRPr="009153C4">
        <w:rPr>
          <w:lang w:val="en-GB"/>
        </w:rPr>
        <w:t xml:space="preserve">Figure </w:t>
      </w:r>
      <w:r w:rsidR="00A0732B">
        <w:rPr>
          <w:lang w:val="en-GB"/>
        </w:rPr>
        <w:t>3</w:t>
      </w:r>
      <w:r w:rsidR="0061636F" w:rsidRPr="009153C4">
        <w:rPr>
          <w:rFonts w:eastAsiaTheme="minorEastAsia"/>
          <w:i w:val="0"/>
          <w:lang w:val="en-GB"/>
        </w:rPr>
        <w:fldChar w:fldCharType="end"/>
      </w:r>
      <w:r>
        <w:rPr>
          <w:rFonts w:eastAsiaTheme="minorEastAsia"/>
          <w:i w:val="0"/>
          <w:lang w:val="en-GB"/>
        </w:rPr>
        <w:t>. This architecutre permits to obtain same voltage waveform as 3-level with lowered power losses</w:t>
      </w:r>
      <w:r w:rsidR="00C35DED">
        <w:rPr>
          <w:rFonts w:eastAsiaTheme="minorEastAsia"/>
          <w:i w:val="0"/>
          <w:lang w:val="en-GB"/>
        </w:rPr>
        <w:t xml:space="preserve"> </w:t>
      </w:r>
      <w:r w:rsidR="00C35DED">
        <w:rPr>
          <w:rFonts w:eastAsiaTheme="minorEastAsia"/>
          <w:i w:val="0"/>
          <w:lang w:val="en-GB"/>
        </w:rPr>
        <w:fldChar w:fldCharType="begin"/>
      </w:r>
      <w:r w:rsidR="00C35DED">
        <w:rPr>
          <w:rFonts w:eastAsiaTheme="minorEastAsia"/>
          <w:i w:val="0"/>
          <w:lang w:val="en-GB"/>
        </w:rPr>
        <w:instrText xml:space="preserve"> REF _Ref61862550 \n \h </w:instrText>
      </w:r>
      <w:r w:rsidR="00C35DED">
        <w:rPr>
          <w:rFonts w:eastAsiaTheme="minorEastAsia"/>
          <w:i w:val="0"/>
          <w:lang w:val="en-GB"/>
        </w:rPr>
      </w:r>
      <w:r w:rsidR="00C35DED">
        <w:rPr>
          <w:rFonts w:eastAsiaTheme="minorEastAsia"/>
          <w:i w:val="0"/>
          <w:lang w:val="en-GB"/>
        </w:rPr>
        <w:fldChar w:fldCharType="separate"/>
      </w:r>
      <w:r w:rsidR="00A0732B">
        <w:rPr>
          <w:rFonts w:eastAsiaTheme="minorEastAsia"/>
          <w:i w:val="0"/>
          <w:lang w:val="en-GB"/>
        </w:rPr>
        <w:t>[8]</w:t>
      </w:r>
      <w:r w:rsidR="00C35DED">
        <w:rPr>
          <w:rFonts w:eastAsiaTheme="minorEastAsia"/>
          <w:i w:val="0"/>
          <w:lang w:val="en-GB"/>
        </w:rPr>
        <w:fldChar w:fldCharType="end"/>
      </w:r>
      <w:r w:rsidR="0061636F" w:rsidRPr="009153C4">
        <w:rPr>
          <w:rFonts w:eastAsiaTheme="minorEastAsia"/>
          <w:i w:val="0"/>
          <w:lang w:val="en-GB"/>
        </w:rPr>
        <w:t xml:space="preserve">. </w:t>
      </w:r>
      <w:r>
        <w:rPr>
          <w:rFonts w:eastAsiaTheme="minorEastAsia"/>
          <w:i w:val="0"/>
          <w:lang w:val="en-GB"/>
        </w:rPr>
        <w:t>Two devices per leg are added</w:t>
      </w:r>
      <w:r w:rsidR="0061636F" w:rsidRPr="009153C4">
        <w:rPr>
          <w:rFonts w:eastAsiaTheme="minorEastAsia"/>
          <w:i w:val="0"/>
          <w:lang w:val="en-GB"/>
        </w:rPr>
        <w:t xml:space="preserve"> </w:t>
      </w:r>
      <w:r>
        <w:rPr>
          <w:rFonts w:eastAsiaTheme="minorEastAsia"/>
          <w:i w:val="0"/>
          <w:lang w:val="en-GB"/>
        </w:rPr>
        <w:t xml:space="preserve">with antiparallel diodes to allow current flow in negative direction for in line transistors </w:t>
      </w:r>
      <w:r w:rsidRPr="009153C4">
        <w:rPr>
          <w:rFonts w:eastAsiaTheme="minorEastAsia"/>
          <w:i w:val="0"/>
          <w:lang w:val="en-GB"/>
        </w:rPr>
        <w:t>(S3 and S4)</w:t>
      </w:r>
      <w:r w:rsidR="00D36E05">
        <w:rPr>
          <w:rFonts w:eastAsiaTheme="minorEastAsia"/>
          <w:i w:val="0"/>
          <w:lang w:val="en-GB"/>
        </w:rPr>
        <w:t xml:space="preserve"> </w:t>
      </w:r>
      <w:r w:rsidR="00D36E05">
        <w:rPr>
          <w:rFonts w:eastAsiaTheme="minorEastAsia"/>
          <w:i w:val="0"/>
          <w:lang w:val="en-GB"/>
        </w:rPr>
        <w:fldChar w:fldCharType="begin"/>
      </w:r>
      <w:r w:rsidR="00D36E05">
        <w:rPr>
          <w:rFonts w:eastAsiaTheme="minorEastAsia"/>
          <w:i w:val="0"/>
          <w:lang w:val="en-GB"/>
        </w:rPr>
        <w:instrText xml:space="preserve"> REF _Ref61526756 \n \h </w:instrText>
      </w:r>
      <w:r w:rsidR="00D36E05">
        <w:rPr>
          <w:rFonts w:eastAsiaTheme="minorEastAsia"/>
          <w:i w:val="0"/>
          <w:lang w:val="en-GB"/>
        </w:rPr>
      </w:r>
      <w:r w:rsidR="00D36E05">
        <w:rPr>
          <w:rFonts w:eastAsiaTheme="minorEastAsia"/>
          <w:i w:val="0"/>
          <w:lang w:val="en-GB"/>
        </w:rPr>
        <w:fldChar w:fldCharType="separate"/>
      </w:r>
      <w:r w:rsidR="00A0732B">
        <w:rPr>
          <w:rFonts w:eastAsiaTheme="minorEastAsia"/>
          <w:i w:val="0"/>
          <w:lang w:val="en-GB"/>
        </w:rPr>
        <w:t>[9]</w:t>
      </w:r>
      <w:r w:rsidR="00D36E05">
        <w:rPr>
          <w:rFonts w:eastAsiaTheme="minorEastAsia"/>
          <w:i w:val="0"/>
          <w:lang w:val="en-GB"/>
        </w:rPr>
        <w:fldChar w:fldCharType="end"/>
      </w:r>
      <w:r w:rsidR="0061636F" w:rsidRPr="009153C4">
        <w:rPr>
          <w:rFonts w:eastAsiaTheme="minorEastAsia"/>
          <w:i w:val="0"/>
          <w:lang w:val="en-GB"/>
        </w:rPr>
        <w:t xml:space="preserve">. </w:t>
      </w:r>
      <w:r>
        <w:rPr>
          <w:rFonts w:eastAsiaTheme="minorEastAsia"/>
          <w:i w:val="0"/>
          <w:lang w:val="en-GB"/>
        </w:rPr>
        <w:t xml:space="preserve">Lower complexity with respect 3-level is obtained. The unique drawback is related to conduction and switching stress </w:t>
      </w:r>
      <w:r>
        <w:rPr>
          <w:rFonts w:eastAsiaTheme="minorEastAsia"/>
          <w:i w:val="0"/>
          <w:lang w:val="en-GB"/>
        </w:rPr>
        <w:lastRenderedPageBreak/>
        <w:t>applied to S1 and S2 as they need to sustain whole dc-link voltage.</w:t>
      </w:r>
    </w:p>
    <w:p w14:paraId="49BB9F2E" w14:textId="77777777" w:rsidR="0061636F" w:rsidRPr="009153C4" w:rsidRDefault="0061636F" w:rsidP="0061636F">
      <w:pPr>
        <w:pStyle w:val="Titolo2"/>
        <w:keepNext w:val="0"/>
        <w:keepLines w:val="0"/>
        <w:numPr>
          <w:ilvl w:val="0"/>
          <w:numId w:val="0"/>
        </w:numPr>
        <w:jc w:val="both"/>
        <w:rPr>
          <w:lang w:val="en-GB"/>
        </w:rPr>
      </w:pPr>
      <w:r w:rsidRPr="009153C4">
        <w:rPr>
          <w:lang w:val="en-GB" w:eastAsia="en-GB"/>
        </w:rPr>
        <w:drawing>
          <wp:inline distT="0" distB="0" distL="0" distR="0" wp14:anchorId="7C0EBFBA" wp14:editId="5CDE3076">
            <wp:extent cx="3130061" cy="1642597"/>
            <wp:effectExtent l="0" t="0" r="0" b="0"/>
            <wp:docPr id="5" name="Immagine 2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25" descr="A picture containing 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5014" cy="1655692"/>
                    </a:xfrm>
                    <a:prstGeom prst="rect">
                      <a:avLst/>
                    </a:prstGeom>
                    <a:noFill/>
                  </pic:spPr>
                </pic:pic>
              </a:graphicData>
            </a:graphic>
          </wp:inline>
        </w:drawing>
      </w:r>
    </w:p>
    <w:p w14:paraId="3DD6744A" w14:textId="3D753116" w:rsidR="0061636F" w:rsidRPr="009153C4" w:rsidRDefault="0061636F" w:rsidP="0061636F">
      <w:pPr>
        <w:pStyle w:val="Didascalia"/>
        <w:rPr>
          <w:lang w:val="en-GB"/>
        </w:rPr>
      </w:pPr>
      <w:bookmarkStart w:id="3" w:name="_Ref52803737"/>
      <w:r w:rsidRPr="009153C4">
        <w:rPr>
          <w:lang w:val="en-GB"/>
        </w:rPr>
        <w:t xml:space="preserve">Figure </w:t>
      </w:r>
      <w:r w:rsidRPr="009153C4">
        <w:fldChar w:fldCharType="begin"/>
      </w:r>
      <w:r w:rsidRPr="009153C4">
        <w:rPr>
          <w:lang w:val="en-GB"/>
        </w:rPr>
        <w:instrText xml:space="preserve"> SEQ Figure \* ARABIC </w:instrText>
      </w:r>
      <w:r w:rsidRPr="009153C4">
        <w:fldChar w:fldCharType="separate"/>
      </w:r>
      <w:r w:rsidR="00A0732B">
        <w:rPr>
          <w:noProof/>
          <w:lang w:val="en-GB"/>
        </w:rPr>
        <w:t>3</w:t>
      </w:r>
      <w:r w:rsidRPr="009153C4">
        <w:fldChar w:fldCharType="end"/>
      </w:r>
      <w:bookmarkEnd w:id="3"/>
      <w:r w:rsidRPr="009153C4">
        <w:rPr>
          <w:lang w:val="en-GB"/>
        </w:rPr>
        <w:t xml:space="preserve"> Single phase of T-Type inverter, positive and negative half period of output voltage wave</w:t>
      </w:r>
    </w:p>
    <w:p w14:paraId="673806C8" w14:textId="77777777" w:rsidR="0061636F" w:rsidRPr="009153C4" w:rsidRDefault="0061636F" w:rsidP="0061636F">
      <w:pPr>
        <w:jc w:val="both"/>
        <w:rPr>
          <w:rFonts w:eastAsiaTheme="minorEastAsia"/>
          <w:lang w:val="en-GB"/>
        </w:rPr>
      </w:pPr>
    </w:p>
    <w:p w14:paraId="6B6926EE" w14:textId="0B3E5AC1" w:rsidR="0061636F" w:rsidRPr="009153C4" w:rsidRDefault="003A3B6F" w:rsidP="0061636F">
      <w:pPr>
        <w:jc w:val="both"/>
        <w:rPr>
          <w:rFonts w:eastAsiaTheme="minorEastAsia"/>
          <w:lang w:val="en-GB"/>
        </w:rPr>
      </w:pPr>
      <w:r>
        <w:rPr>
          <w:rFonts w:eastAsiaTheme="minorEastAsia"/>
          <w:lang w:val="en-GB"/>
        </w:rPr>
        <w:t xml:space="preserve">Fourth model is β-type inverter, shown in </w:t>
      </w:r>
      <w:r>
        <w:rPr>
          <w:rFonts w:eastAsiaTheme="minorEastAsia"/>
          <w:lang w:val="en-GB"/>
        </w:rPr>
        <w:fldChar w:fldCharType="begin"/>
      </w:r>
      <w:r>
        <w:rPr>
          <w:rFonts w:eastAsiaTheme="minorEastAsia"/>
          <w:lang w:val="en-GB"/>
        </w:rPr>
        <w:instrText xml:space="preserve"> REF _Ref46235211 \h </w:instrText>
      </w:r>
      <w:r>
        <w:rPr>
          <w:rFonts w:eastAsiaTheme="minorEastAsia"/>
          <w:lang w:val="en-GB"/>
        </w:rPr>
      </w:r>
      <w:r>
        <w:rPr>
          <w:rFonts w:eastAsiaTheme="minorEastAsia"/>
          <w:lang w:val="en-GB"/>
        </w:rPr>
        <w:fldChar w:fldCharType="separate"/>
      </w:r>
      <w:r w:rsidR="00A0732B" w:rsidRPr="006E5E05">
        <w:rPr>
          <w:lang w:val="en-GB"/>
        </w:rPr>
        <w:t xml:space="preserve">Figure </w:t>
      </w:r>
      <w:r w:rsidR="00A0732B">
        <w:rPr>
          <w:noProof/>
          <w:lang w:val="en-GB"/>
        </w:rPr>
        <w:t>4</w:t>
      </w:r>
      <w:r>
        <w:rPr>
          <w:rFonts w:eastAsiaTheme="minorEastAsia"/>
          <w:lang w:val="en-GB"/>
        </w:rPr>
        <w:fldChar w:fldCharType="end"/>
      </w:r>
      <w:r w:rsidR="0061636F" w:rsidRPr="009153C4">
        <w:rPr>
          <w:rFonts w:eastAsiaTheme="minorEastAsia"/>
          <w:lang w:val="en-GB"/>
        </w:rPr>
        <w:t>.</w:t>
      </w:r>
      <w:r>
        <w:rPr>
          <w:rFonts w:eastAsiaTheme="minorEastAsia"/>
          <w:lang w:val="en-GB"/>
        </w:rPr>
        <w:t xml:space="preserve"> As T-type, it represents a different solution to 2-level inverter adding two in line transistors, i.e. same number of devices as T-type</w:t>
      </w:r>
      <w:r w:rsidR="00C35DED">
        <w:rPr>
          <w:rFonts w:eastAsiaTheme="minorEastAsia"/>
          <w:lang w:val="en-GB"/>
        </w:rPr>
        <w:t xml:space="preserve"> </w:t>
      </w:r>
      <w:r w:rsidR="00C35DED">
        <w:rPr>
          <w:rFonts w:eastAsiaTheme="minorEastAsia"/>
          <w:lang w:val="en-GB"/>
        </w:rPr>
        <w:fldChar w:fldCharType="begin"/>
      </w:r>
      <w:r w:rsidR="00C35DED">
        <w:rPr>
          <w:rFonts w:eastAsiaTheme="minorEastAsia"/>
          <w:lang w:val="en-GB"/>
        </w:rPr>
        <w:instrText xml:space="preserve"> REF _Ref61862637 \n \h </w:instrText>
      </w:r>
      <w:r w:rsidR="00C35DED">
        <w:rPr>
          <w:rFonts w:eastAsiaTheme="minorEastAsia"/>
          <w:lang w:val="en-GB"/>
        </w:rPr>
      </w:r>
      <w:r w:rsidR="00C35DED">
        <w:rPr>
          <w:rFonts w:eastAsiaTheme="minorEastAsia"/>
          <w:lang w:val="en-GB"/>
        </w:rPr>
        <w:fldChar w:fldCharType="separate"/>
      </w:r>
      <w:r w:rsidR="00A0732B">
        <w:rPr>
          <w:rFonts w:eastAsiaTheme="minorEastAsia"/>
          <w:lang w:val="en-GB"/>
        </w:rPr>
        <w:t>[10]</w:t>
      </w:r>
      <w:r w:rsidR="00C35DED">
        <w:rPr>
          <w:rFonts w:eastAsiaTheme="minorEastAsia"/>
          <w:lang w:val="en-GB"/>
        </w:rPr>
        <w:fldChar w:fldCharType="end"/>
      </w:r>
      <w:r>
        <w:rPr>
          <w:rFonts w:eastAsiaTheme="minorEastAsia"/>
          <w:lang w:val="en-GB"/>
        </w:rPr>
        <w:t>.</w:t>
      </w:r>
    </w:p>
    <w:p w14:paraId="7E36CD90" w14:textId="208248DB" w:rsidR="0061636F" w:rsidRPr="009153C4" w:rsidRDefault="00754A6C" w:rsidP="004E0793">
      <w:pPr>
        <w:jc w:val="both"/>
        <w:rPr>
          <w:rFonts w:eastAsiaTheme="minorEastAsia"/>
          <w:lang w:val="en-GB"/>
        </w:rPr>
      </w:pPr>
      <w:r>
        <w:rPr>
          <w:rFonts w:eastAsiaTheme="minorEastAsia"/>
          <w:lang w:val="en-GB"/>
        </w:rPr>
        <w:t>Three voltage levels are obtained with voltage suppression concept introducing half dc-link voltage</w:t>
      </w:r>
      <w:r w:rsidR="0061636F" w:rsidRPr="009153C4">
        <w:rPr>
          <w:lang w:val="en-GB"/>
        </w:rPr>
        <w:t xml:space="preserve"> </w:t>
      </w:r>
      <w:r>
        <w:rPr>
          <w:lang w:val="en-GB"/>
        </w:rPr>
        <w:t>for a specific short time</w:t>
      </w:r>
      <w:r w:rsidR="008E00A1">
        <w:rPr>
          <w:lang w:val="en-GB"/>
        </w:rPr>
        <w:t xml:space="preserve"> </w:t>
      </w:r>
      <m:oMath>
        <m:r>
          <w:rPr>
            <w:rFonts w:ascii="Cambria Math" w:eastAsiaTheme="minorEastAsia" w:hAnsi="Cambria Math"/>
          </w:rPr>
          <m:t>β</m:t>
        </m:r>
      </m:oMath>
      <w:r w:rsidR="00CA12CD">
        <w:fldChar w:fldCharType="begin"/>
      </w:r>
      <m:oMath>
        <m:r>
          <m:rPr>
            <m:sty m:val="p"/>
          </m:rPr>
          <w:rPr>
            <w:rFonts w:ascii="Cambria Math" w:eastAsiaTheme="minorEastAsia" w:hAnsi="Cambria Math"/>
          </w:rPr>
          <m:t xml:space="preserve"> REF _Ref61862410 \n \h </m:t>
        </m:r>
      </m:oMath>
      <w:r w:rsidR="00CA12CD">
        <w:fldChar w:fldCharType="separate"/>
      </w:r>
      <m:oMath>
        <m:r>
          <m:rPr>
            <m:sty m:val="p"/>
          </m:rPr>
          <w:rPr>
            <w:rFonts w:ascii="Cambria Math" w:eastAsiaTheme="minorEastAsia" w:hAnsi="Cambria Math"/>
          </w:rPr>
          <m:t>[11]</m:t>
        </m:r>
      </m:oMath>
      <w:r w:rsidR="00CA12CD">
        <w:fldChar w:fldCharType="end"/>
      </w:r>
      <w:r w:rsidR="0061636F" w:rsidRPr="009153C4">
        <w:rPr>
          <w:rFonts w:eastAsiaTheme="minorEastAsia"/>
          <w:lang w:val="en-GB"/>
        </w:rPr>
        <w:t xml:space="preserve">. </w:t>
      </w:r>
      <w:r w:rsidR="008E00A1">
        <w:rPr>
          <w:rFonts w:eastAsiaTheme="minorEastAsia"/>
          <w:lang w:val="en-GB"/>
        </w:rPr>
        <w:t>I</w:t>
      </w:r>
      <w:r w:rsidR="0061636F" w:rsidRPr="0061636F">
        <w:rPr>
          <w:rFonts w:eastAsiaTheme="minorEastAsia"/>
          <w:lang w:val="en-GB"/>
        </w:rPr>
        <w:t xml:space="preserve">n </w:t>
      </w:r>
      <w:r w:rsidR="0061636F" w:rsidRPr="0061636F">
        <w:rPr>
          <w:rFonts w:eastAsiaTheme="minorEastAsia"/>
          <w:lang w:val="en-GB"/>
        </w:rPr>
        <w:fldChar w:fldCharType="begin"/>
      </w:r>
      <w:r w:rsidR="0061636F" w:rsidRPr="0061636F">
        <w:rPr>
          <w:rFonts w:eastAsiaTheme="minorEastAsia"/>
          <w:lang w:val="en-GB"/>
        </w:rPr>
        <w:instrText xml:space="preserve"> REF _Ref46235211 \h  \* MERGEFORMAT </w:instrText>
      </w:r>
      <w:r w:rsidR="0061636F" w:rsidRPr="0061636F">
        <w:rPr>
          <w:rFonts w:eastAsiaTheme="minorEastAsia"/>
          <w:lang w:val="en-GB"/>
        </w:rPr>
      </w:r>
      <w:r w:rsidR="0061636F" w:rsidRPr="0061636F">
        <w:rPr>
          <w:rFonts w:eastAsiaTheme="minorEastAsia"/>
          <w:lang w:val="en-GB"/>
        </w:rPr>
        <w:fldChar w:fldCharType="separate"/>
      </w:r>
      <w:r w:rsidR="00A0732B" w:rsidRPr="006E5E05">
        <w:rPr>
          <w:lang w:val="en-GB"/>
        </w:rPr>
        <w:t xml:space="preserve">Figure </w:t>
      </w:r>
      <w:r w:rsidR="00A0732B">
        <w:rPr>
          <w:noProof/>
          <w:lang w:val="en-GB"/>
        </w:rPr>
        <w:t>4</w:t>
      </w:r>
      <w:r w:rsidR="0061636F" w:rsidRPr="0061636F">
        <w:rPr>
          <w:rFonts w:eastAsiaTheme="minorEastAsia"/>
          <w:lang w:val="en-GB"/>
        </w:rPr>
        <w:fldChar w:fldCharType="end"/>
      </w:r>
      <w:r w:rsidR="0061636F" w:rsidRPr="0061636F">
        <w:rPr>
          <w:rFonts w:eastAsiaTheme="minorEastAsia"/>
          <w:lang w:val="en-GB"/>
        </w:rPr>
        <w:t xml:space="preserve">, the output voltage stays at </w:t>
      </w:r>
      <w:proofErr w:type="spellStart"/>
      <w:r w:rsidR="0061636F" w:rsidRPr="0061636F">
        <w:rPr>
          <w:rFonts w:eastAsiaTheme="minorEastAsia"/>
          <w:lang w:val="en-GB"/>
        </w:rPr>
        <w:t>V</w:t>
      </w:r>
      <w:r w:rsidR="0061636F" w:rsidRPr="0061636F">
        <w:rPr>
          <w:rFonts w:eastAsiaTheme="minorEastAsia"/>
          <w:vertAlign w:val="subscript"/>
          <w:lang w:val="en-GB"/>
        </w:rPr>
        <w:t>dc</w:t>
      </w:r>
      <w:proofErr w:type="spellEnd"/>
      <w:r w:rsidR="0061636F" w:rsidRPr="0061636F">
        <w:rPr>
          <w:rFonts w:eastAsiaTheme="minorEastAsia"/>
          <w:lang w:val="en-GB"/>
        </w:rPr>
        <w:t>/2</w:t>
      </w:r>
      <w:r w:rsidR="008E00A1">
        <w:rPr>
          <w:rFonts w:eastAsiaTheme="minorEastAsia"/>
          <w:lang w:val="en-GB"/>
        </w:rPr>
        <w:t xml:space="preserve"> for </w:t>
      </w:r>
      <m:oMath>
        <m:r>
          <w:rPr>
            <w:rFonts w:ascii="Cambria Math" w:eastAsiaTheme="minorEastAsia" w:hAnsi="Cambria Math"/>
          </w:rPr>
          <m:t>β</m:t>
        </m:r>
      </m:oMath>
      <w:r w:rsidR="003132ED">
        <w:rPr>
          <w:rFonts w:eastAsiaTheme="minorEastAsia"/>
        </w:rPr>
        <w:t xml:space="preserve"> seconds</w:t>
      </w:r>
      <w:r w:rsidR="003132ED">
        <w:rPr>
          <w:rFonts w:eastAsiaTheme="minorEastAsia"/>
          <w:lang w:val="en-GB"/>
        </w:rPr>
        <w:t xml:space="preserve"> and then, due to reflection of the wave, it passes at</w:t>
      </w:r>
      <w:r w:rsidR="0061636F" w:rsidRPr="0061636F">
        <w:rPr>
          <w:rFonts w:eastAsiaTheme="minorEastAsia"/>
          <w:lang w:val="en-GB"/>
        </w:rPr>
        <w:t xml:space="preserve"> </w:t>
      </w:r>
      <w:proofErr w:type="spellStart"/>
      <w:r w:rsidR="0061636F" w:rsidRPr="0061636F">
        <w:rPr>
          <w:rFonts w:eastAsiaTheme="minorEastAsia"/>
          <w:lang w:val="en-GB"/>
        </w:rPr>
        <w:t>V</w:t>
      </w:r>
      <w:r w:rsidR="0061636F" w:rsidRPr="0061636F">
        <w:rPr>
          <w:rFonts w:eastAsiaTheme="minorEastAsia"/>
          <w:vertAlign w:val="subscript"/>
          <w:lang w:val="en-GB"/>
        </w:rPr>
        <w:t>dc</w:t>
      </w:r>
      <w:proofErr w:type="spellEnd"/>
      <w:r w:rsidR="0061636F" w:rsidRPr="009153C4">
        <w:rPr>
          <w:rFonts w:eastAsiaTheme="minorEastAsia"/>
          <w:lang w:val="en-GB"/>
        </w:rPr>
        <w:t xml:space="preserve">. </w:t>
      </w:r>
      <w:r w:rsidR="003132ED">
        <w:rPr>
          <w:rFonts w:eastAsiaTheme="minorEastAsia"/>
          <w:lang w:val="en-GB"/>
        </w:rPr>
        <w:t xml:space="preserve">Starting from the impedance of the cable, </w:t>
      </w:r>
      <m:oMath>
        <m:r>
          <w:rPr>
            <w:rFonts w:ascii="Cambria Math" w:eastAsiaTheme="minorEastAsia" w:hAnsi="Cambria Math"/>
          </w:rPr>
          <m:t>τ=</m:t>
        </m:r>
        <m:rad>
          <m:radPr>
            <m:degHide m:val="1"/>
            <m:ctrlPr>
              <w:rPr>
                <w:rFonts w:ascii="Cambria Math" w:eastAsiaTheme="minorEastAsia" w:hAnsi="Cambria Math"/>
                <w:i/>
              </w:rPr>
            </m:ctrlPr>
          </m:radPr>
          <m:deg/>
          <m:e>
            <m:r>
              <w:rPr>
                <w:rFonts w:ascii="Cambria Math" w:eastAsiaTheme="minorEastAsia" w:hAnsi="Cambria Math"/>
              </w:rPr>
              <m:t>LC</m:t>
            </m:r>
          </m:e>
        </m:rad>
      </m:oMath>
      <w:r w:rsidR="0061636F" w:rsidRPr="009153C4">
        <w:rPr>
          <w:rFonts w:eastAsiaTheme="minorEastAsia"/>
        </w:rPr>
        <w:t xml:space="preserve"> </w:t>
      </w:r>
      <w:r w:rsidR="0061636F" w:rsidRPr="009153C4">
        <w:rPr>
          <w:rFonts w:eastAsiaTheme="minorEastAsia"/>
          <w:lang w:val="en-GB"/>
        </w:rPr>
        <w:t>seconds</w:t>
      </w:r>
      <w:r w:rsidR="003132ED">
        <w:rPr>
          <w:rFonts w:eastAsiaTheme="minorEastAsia"/>
          <w:lang w:val="en-GB"/>
        </w:rPr>
        <w:t xml:space="preserve"> is the delay experienced by the waveform along cables from inverter to Electric motor</w:t>
      </w:r>
      <w:r w:rsidR="0061636F" w:rsidRPr="009153C4">
        <w:rPr>
          <w:rFonts w:eastAsiaTheme="minorEastAsia"/>
          <w:lang w:val="en-GB"/>
        </w:rPr>
        <w:t>, where L and C are respectively the per meter inductance and capacitance of the cable</w:t>
      </w:r>
      <w:r w:rsidR="003132ED">
        <w:rPr>
          <w:rFonts w:eastAsiaTheme="minorEastAsia"/>
          <w:lang w:val="en-GB"/>
        </w:rPr>
        <w:t xml:space="preserve">; so </w:t>
      </w:r>
      <m:oMath>
        <m:r>
          <w:rPr>
            <w:rFonts w:ascii="Cambria Math" w:eastAsiaTheme="minorEastAsia" w:hAnsi="Cambria Math"/>
          </w:rPr>
          <m:t>β=2τ</m:t>
        </m:r>
      </m:oMath>
      <w:r w:rsidR="0061636F" w:rsidRPr="009153C4">
        <w:rPr>
          <w:rFonts w:eastAsiaTheme="minorEastAsia"/>
          <w:lang w:val="en-GB"/>
        </w:rPr>
        <w:t xml:space="preserve">. </w:t>
      </w:r>
      <w:r w:rsidR="003132ED">
        <w:rPr>
          <w:rFonts w:eastAsiaTheme="minorEastAsia"/>
          <w:lang w:val="en-GB"/>
        </w:rPr>
        <w:t>The reflected voltage waveform a</w:t>
      </w:r>
      <w:r w:rsidR="0061636F" w:rsidRPr="009153C4">
        <w:rPr>
          <w:rFonts w:eastAsiaTheme="minorEastAsia"/>
          <w:lang w:val="en-GB"/>
        </w:rPr>
        <w:t xml:space="preserve">t motor terminal </w:t>
      </w:r>
      <w:r w:rsidR="00502106">
        <w:rPr>
          <w:rFonts w:eastAsiaTheme="minorEastAsia"/>
          <w:lang w:val="en-GB"/>
        </w:rPr>
        <w:t xml:space="preserve">returns at inverter output with a delay of </w:t>
      </w:r>
      <w:r w:rsidR="0061636F" w:rsidRPr="009153C4">
        <w:rPr>
          <w:rFonts w:eastAsiaTheme="minorEastAsia"/>
          <w:lang w:val="en-GB"/>
        </w:rPr>
        <w:t>2τ</w:t>
      </w:r>
      <w:r w:rsidR="00502106">
        <w:rPr>
          <w:rFonts w:eastAsiaTheme="minorEastAsia"/>
          <w:lang w:val="en-GB"/>
        </w:rPr>
        <w:t xml:space="preserve">, i.e. </w:t>
      </w:r>
      <m:oMath>
        <m:r>
          <w:rPr>
            <w:rFonts w:ascii="Cambria Math" w:eastAsiaTheme="minorEastAsia" w:hAnsi="Cambria Math"/>
          </w:rPr>
          <m:t>β</m:t>
        </m:r>
      </m:oMath>
      <w:r w:rsidR="00502106">
        <w:rPr>
          <w:rFonts w:eastAsiaTheme="minorEastAsia"/>
          <w:lang w:val="en-GB"/>
        </w:rPr>
        <w:t>. This phenomenon causes a</w:t>
      </w:r>
      <w:r w:rsidR="0061636F" w:rsidRPr="009153C4">
        <w:rPr>
          <w:rFonts w:eastAsiaTheme="minorEastAsia"/>
          <w:lang w:val="en-GB"/>
        </w:rPr>
        <w:t xml:space="preserve"> phase delay of 2π</w:t>
      </w:r>
      <w:r w:rsidR="00502106">
        <w:rPr>
          <w:rFonts w:eastAsiaTheme="minorEastAsia"/>
          <w:lang w:val="en-GB"/>
        </w:rPr>
        <w:t xml:space="preserve"> for the voltage waveform reflected</w:t>
      </w:r>
      <w:r w:rsidR="0061636F" w:rsidRPr="009153C4">
        <w:rPr>
          <w:rFonts w:eastAsiaTheme="minorEastAsia"/>
          <w:lang w:val="en-GB"/>
        </w:rPr>
        <w:t xml:space="preserve">. </w:t>
      </w:r>
      <w:r w:rsidR="00502106">
        <w:rPr>
          <w:rFonts w:eastAsiaTheme="minorEastAsia"/>
          <w:lang w:val="en-GB"/>
        </w:rPr>
        <w:t>Finally</w:t>
      </w:r>
      <w:r w:rsidR="0061636F" w:rsidRPr="009153C4">
        <w:rPr>
          <w:rFonts w:eastAsiaTheme="minorEastAsia"/>
          <w:lang w:val="en-GB"/>
        </w:rPr>
        <w:t xml:space="preserve">, </w:t>
      </w:r>
      <w:r w:rsidR="00502106">
        <w:rPr>
          <w:rFonts w:eastAsiaTheme="minorEastAsia"/>
          <w:lang w:val="en-GB"/>
        </w:rPr>
        <w:t>another</w:t>
      </w:r>
      <w:r w:rsidR="0061636F" w:rsidRPr="009153C4">
        <w:rPr>
          <w:rFonts w:eastAsiaTheme="minorEastAsia"/>
          <w:lang w:val="en-GB"/>
        </w:rPr>
        <w:t xml:space="preserve"> </w:t>
      </w:r>
      <w:r w:rsidR="00502106">
        <w:rPr>
          <w:rFonts w:eastAsiaTheme="minorEastAsia"/>
          <w:lang w:val="en-GB"/>
        </w:rPr>
        <w:t xml:space="preserve">voltage transition is generated and </w:t>
      </w:r>
      <w:r w:rsidR="0061636F" w:rsidRPr="009153C4">
        <w:rPr>
          <w:rFonts w:eastAsiaTheme="minorEastAsia"/>
          <w:lang w:val="en-GB"/>
        </w:rPr>
        <w:t>the two waves constructively interf</w:t>
      </w:r>
      <w:r w:rsidR="00502106">
        <w:rPr>
          <w:rFonts w:eastAsiaTheme="minorEastAsia"/>
          <w:lang w:val="en-GB"/>
        </w:rPr>
        <w:t>ere dumping the resonance</w:t>
      </w:r>
      <w:r w:rsidR="0061636F" w:rsidRPr="009153C4">
        <w:rPr>
          <w:rFonts w:eastAsiaTheme="minorEastAsia"/>
          <w:lang w:val="en-GB"/>
        </w:rPr>
        <w:t>.</w:t>
      </w:r>
      <w:r w:rsidR="004E0793">
        <w:rPr>
          <w:rFonts w:eastAsiaTheme="minorEastAsia"/>
          <w:lang w:val="en-GB"/>
        </w:rPr>
        <w:t xml:space="preserve"> D</w:t>
      </w:r>
      <w:proofErr w:type="spellStart"/>
      <w:r w:rsidR="004E0793">
        <w:rPr>
          <w:rFonts w:eastAsiaTheme="minorEastAsia"/>
        </w:rPr>
        <w:t>ue</w:t>
      </w:r>
      <w:proofErr w:type="spellEnd"/>
      <w:r w:rsidR="004E0793">
        <w:rPr>
          <w:rFonts w:eastAsiaTheme="minorEastAsia"/>
        </w:rPr>
        <w:t xml:space="preserve"> to short delay time</w:t>
      </w:r>
      <w:r w:rsidR="004E0793">
        <w:rPr>
          <w:rFonts w:eastAsiaTheme="minorEastAsia"/>
          <w:lang w:val="en-GB"/>
        </w:rPr>
        <w:t xml:space="preserve">, </w:t>
      </w:r>
      <m:oMath>
        <m:r>
          <w:rPr>
            <w:rFonts w:ascii="Cambria Math" w:eastAsiaTheme="minorEastAsia" w:hAnsi="Cambria Math"/>
          </w:rPr>
          <m:t>β</m:t>
        </m:r>
      </m:oMath>
      <w:r w:rsidR="004E0793">
        <w:rPr>
          <w:rFonts w:eastAsiaTheme="minorEastAsia"/>
        </w:rPr>
        <w:t xml:space="preserve"> assumes low values compared to whole switching period. This condition permits to avoid neutral point balancing experienced in three-level and </w:t>
      </w:r>
      <w:r w:rsidR="008207B9">
        <w:rPr>
          <w:rFonts w:eastAsiaTheme="minorEastAsia"/>
        </w:rPr>
        <w:t>it reduces</w:t>
      </w:r>
      <w:r w:rsidR="004E0793">
        <w:rPr>
          <w:rFonts w:eastAsiaTheme="minorEastAsia"/>
        </w:rPr>
        <w:t xml:space="preserve"> costs for in line transistors</w:t>
      </w:r>
      <w:r w:rsidR="008207B9">
        <w:rPr>
          <w:rFonts w:eastAsiaTheme="minorEastAsia"/>
        </w:rPr>
        <w:t xml:space="preserve"> a</w:t>
      </w:r>
      <w:proofErr w:type="spellStart"/>
      <w:r w:rsidR="0061636F" w:rsidRPr="009153C4">
        <w:rPr>
          <w:rFonts w:eastAsiaTheme="minorEastAsia"/>
          <w:lang w:val="en-GB"/>
        </w:rPr>
        <w:t>s</w:t>
      </w:r>
      <w:proofErr w:type="spellEnd"/>
      <w:r w:rsidR="0061636F" w:rsidRPr="009153C4">
        <w:rPr>
          <w:rFonts w:eastAsiaTheme="minorEastAsia"/>
          <w:lang w:val="en-GB"/>
        </w:rPr>
        <w:t xml:space="preserve"> the third level does not carry any significant amount of current</w:t>
      </w:r>
      <w:r w:rsidR="008207B9">
        <w:rPr>
          <w:rFonts w:eastAsiaTheme="minorEastAsia"/>
          <w:lang w:val="en-GB"/>
        </w:rPr>
        <w:t>.</w:t>
      </w:r>
    </w:p>
    <w:p w14:paraId="177911DD" w14:textId="77777777" w:rsidR="0061636F" w:rsidRPr="009153C4" w:rsidRDefault="0061636F" w:rsidP="0061636F">
      <w:pPr>
        <w:pStyle w:val="Titolo2"/>
        <w:keepNext w:val="0"/>
        <w:keepLines w:val="0"/>
        <w:numPr>
          <w:ilvl w:val="0"/>
          <w:numId w:val="0"/>
        </w:numPr>
        <w:jc w:val="both"/>
        <w:rPr>
          <w:highlight w:val="yellow"/>
          <w:lang w:val="en-GB"/>
        </w:rPr>
      </w:pPr>
      <w:r w:rsidRPr="009153C4">
        <w:rPr>
          <w:lang w:val="en-GB" w:eastAsia="en-GB"/>
        </w:rPr>
        <w:drawing>
          <wp:inline distT="0" distB="0" distL="0" distR="0" wp14:anchorId="52F60358" wp14:editId="42EB3710">
            <wp:extent cx="3089910" cy="2010410"/>
            <wp:effectExtent l="0" t="0" r="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t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010410"/>
                    </a:xfrm>
                    <a:prstGeom prst="rect">
                      <a:avLst/>
                    </a:prstGeom>
                  </pic:spPr>
                </pic:pic>
              </a:graphicData>
            </a:graphic>
          </wp:inline>
        </w:drawing>
      </w:r>
    </w:p>
    <w:p w14:paraId="1AAF0B34" w14:textId="566184A2" w:rsidR="0061636F" w:rsidRPr="009153C4" w:rsidRDefault="0061636F" w:rsidP="0061636F">
      <w:pPr>
        <w:pStyle w:val="Didascalia"/>
        <w:rPr>
          <w:lang w:val="en-GB"/>
        </w:rPr>
      </w:pPr>
      <w:bookmarkStart w:id="4" w:name="_Ref46235211"/>
      <w:r w:rsidRPr="006E5E05">
        <w:rPr>
          <w:lang w:val="en-GB"/>
        </w:rPr>
        <w:t xml:space="preserve">Figure </w:t>
      </w:r>
      <w:r w:rsidRPr="006E5E05">
        <w:fldChar w:fldCharType="begin"/>
      </w:r>
      <w:r w:rsidRPr="006E5E05">
        <w:rPr>
          <w:lang w:val="en-GB"/>
        </w:rPr>
        <w:instrText xml:space="preserve"> SEQ Figure \* ARABIC </w:instrText>
      </w:r>
      <w:r w:rsidRPr="006E5E05">
        <w:fldChar w:fldCharType="separate"/>
      </w:r>
      <w:r w:rsidR="00A0732B">
        <w:rPr>
          <w:noProof/>
          <w:lang w:val="en-GB"/>
        </w:rPr>
        <w:t>4</w:t>
      </w:r>
      <w:r w:rsidRPr="006E5E05">
        <w:fldChar w:fldCharType="end"/>
      </w:r>
      <w:bookmarkEnd w:id="4"/>
      <w:r w:rsidRPr="006E5E05">
        <w:rPr>
          <w:lang w:val="en-GB"/>
        </w:rPr>
        <w:t xml:space="preserve"> Single phase of Beta inverter</w:t>
      </w:r>
    </w:p>
    <w:p w14:paraId="5F7634D4" w14:textId="716C9BCD" w:rsidR="0061636F" w:rsidRPr="009153C4" w:rsidRDefault="00B630DD" w:rsidP="00CC62D1">
      <w:pPr>
        <w:jc w:val="both"/>
        <w:rPr>
          <w:rFonts w:eastAsiaTheme="minorEastAsia"/>
          <w:lang w:val="en-GB"/>
        </w:rPr>
      </w:pPr>
      <w:r>
        <w:rPr>
          <w:rFonts w:eastAsiaTheme="minorEastAsia"/>
          <w:lang w:val="en-GB"/>
        </w:rPr>
        <w:t>Fif</w:t>
      </w:r>
      <w:r w:rsidR="00CC62D1">
        <w:rPr>
          <w:rFonts w:eastAsiaTheme="minorEastAsia"/>
          <w:lang w:val="en-GB"/>
        </w:rPr>
        <w:t xml:space="preserve">th model is </w:t>
      </w:r>
      <w:r w:rsidR="00CC62D1" w:rsidRPr="009153C4">
        <w:rPr>
          <w:rFonts w:eastAsiaTheme="minorEastAsia"/>
          <w:lang w:val="en-GB"/>
        </w:rPr>
        <w:t>the staggered switching inverter</w:t>
      </w:r>
      <w:r w:rsidR="00CC62D1">
        <w:rPr>
          <w:rFonts w:eastAsiaTheme="minorEastAsia"/>
          <w:lang w:val="en-GB"/>
        </w:rPr>
        <w:t>, shown i</w:t>
      </w:r>
      <w:r w:rsidR="0061636F" w:rsidRPr="009153C4">
        <w:rPr>
          <w:rFonts w:eastAsiaTheme="minorEastAsia"/>
          <w:lang w:val="en-GB"/>
        </w:rPr>
        <w:t xml:space="preserve">n </w:t>
      </w:r>
      <w:r w:rsidR="0061636F" w:rsidRPr="009153C4">
        <w:rPr>
          <w:rFonts w:eastAsiaTheme="minorEastAsia"/>
          <w:lang w:val="en-GB"/>
        </w:rPr>
        <w:fldChar w:fldCharType="begin"/>
      </w:r>
      <w:r w:rsidR="0061636F" w:rsidRPr="009153C4">
        <w:rPr>
          <w:rFonts w:eastAsiaTheme="minorEastAsia"/>
          <w:lang w:val="en-GB"/>
        </w:rPr>
        <w:instrText xml:space="preserve"> REF _Ref46235478 \h  \* MERGEFORMAT </w:instrText>
      </w:r>
      <w:r w:rsidR="0061636F" w:rsidRPr="009153C4">
        <w:rPr>
          <w:rFonts w:eastAsiaTheme="minorEastAsia"/>
          <w:lang w:val="en-GB"/>
        </w:rPr>
      </w:r>
      <w:r w:rsidR="0061636F" w:rsidRPr="009153C4">
        <w:rPr>
          <w:rFonts w:eastAsiaTheme="minorEastAsia"/>
          <w:lang w:val="en-GB"/>
        </w:rPr>
        <w:fldChar w:fldCharType="separate"/>
      </w:r>
      <w:r w:rsidR="00A0732B" w:rsidRPr="006E5E05">
        <w:rPr>
          <w:lang w:val="en-GB"/>
        </w:rPr>
        <w:t xml:space="preserve">Figure </w:t>
      </w:r>
      <w:r w:rsidR="00A0732B">
        <w:rPr>
          <w:noProof/>
          <w:lang w:val="en-GB"/>
        </w:rPr>
        <w:t>5</w:t>
      </w:r>
      <w:r w:rsidR="0061636F" w:rsidRPr="009153C4">
        <w:rPr>
          <w:rFonts w:eastAsiaTheme="minorEastAsia"/>
          <w:lang w:val="en-GB"/>
        </w:rPr>
        <w:fldChar w:fldCharType="end"/>
      </w:r>
      <w:r w:rsidR="00CC62D1">
        <w:rPr>
          <w:rFonts w:eastAsiaTheme="minorEastAsia"/>
          <w:lang w:val="en-GB"/>
        </w:rPr>
        <w:t>. It is recalled</w:t>
      </w:r>
      <w:r w:rsidR="0061636F" w:rsidRPr="009153C4">
        <w:rPr>
          <w:rFonts w:eastAsiaTheme="minorEastAsia"/>
          <w:lang w:val="en-GB"/>
        </w:rPr>
        <w:t xml:space="preserve"> </w:t>
      </w:r>
      <w:r w:rsidR="00CC62D1">
        <w:rPr>
          <w:rFonts w:eastAsiaTheme="minorEastAsia"/>
          <w:lang w:val="en-GB"/>
        </w:rPr>
        <w:t>Multi-leg</w:t>
      </w:r>
      <w:r w:rsidR="00D36E05">
        <w:rPr>
          <w:rFonts w:eastAsiaTheme="minorEastAsia"/>
          <w:lang w:val="en-GB"/>
        </w:rPr>
        <w:t xml:space="preserve"> </w:t>
      </w:r>
      <w:r w:rsidR="00D36E05">
        <w:rPr>
          <w:rFonts w:eastAsiaTheme="minorEastAsia"/>
          <w:lang w:val="en-GB"/>
        </w:rPr>
        <w:fldChar w:fldCharType="begin"/>
      </w:r>
      <w:r w:rsidR="00D36E05">
        <w:rPr>
          <w:rFonts w:eastAsiaTheme="minorEastAsia"/>
          <w:lang w:val="en-GB"/>
        </w:rPr>
        <w:instrText xml:space="preserve"> REF _Ref61526795 \n \h </w:instrText>
      </w:r>
      <w:r w:rsidR="00D36E05">
        <w:rPr>
          <w:rFonts w:eastAsiaTheme="minorEastAsia"/>
          <w:lang w:val="en-GB"/>
        </w:rPr>
      </w:r>
      <w:r w:rsidR="00D36E05">
        <w:rPr>
          <w:rFonts w:eastAsiaTheme="minorEastAsia"/>
          <w:lang w:val="en-GB"/>
        </w:rPr>
        <w:fldChar w:fldCharType="separate"/>
      </w:r>
      <w:r w:rsidR="00A0732B">
        <w:rPr>
          <w:rFonts w:eastAsiaTheme="minorEastAsia"/>
          <w:lang w:val="en-GB"/>
        </w:rPr>
        <w:t>[12]</w:t>
      </w:r>
      <w:r w:rsidR="00D36E05">
        <w:rPr>
          <w:rFonts w:eastAsiaTheme="minorEastAsia"/>
          <w:lang w:val="en-GB"/>
        </w:rPr>
        <w:fldChar w:fldCharType="end"/>
      </w:r>
      <w:r w:rsidR="0061636F" w:rsidRPr="009153C4">
        <w:rPr>
          <w:rFonts w:eastAsiaTheme="minorEastAsia"/>
          <w:lang w:val="en-GB"/>
        </w:rPr>
        <w:t xml:space="preserve">. </w:t>
      </w:r>
      <w:r w:rsidR="00CC62D1">
        <w:rPr>
          <w:rFonts w:eastAsiaTheme="minorEastAsia"/>
          <w:lang w:val="en-GB"/>
        </w:rPr>
        <w:t xml:space="preserve">The basic idea is to replicate 2-levl leg and to sum each single voltage waveform with interphase coupled inductors. </w:t>
      </w:r>
      <w:r w:rsidR="0061636F" w:rsidRPr="009153C4">
        <w:rPr>
          <w:rFonts w:eastAsiaTheme="minorEastAsia"/>
          <w:lang w:val="en-GB"/>
        </w:rPr>
        <w:t xml:space="preserve">The number of steps </w:t>
      </w:r>
      <w:r w:rsidR="0061636F" w:rsidRPr="009153C4">
        <w:rPr>
          <w:rFonts w:eastAsiaTheme="minorEastAsia"/>
          <w:lang w:val="en-GB"/>
        </w:rPr>
        <w:lastRenderedPageBreak/>
        <w:t xml:space="preserve">depends on the number of the legs </w:t>
      </w:r>
      <w:r w:rsidR="00CC62D1">
        <w:rPr>
          <w:rFonts w:eastAsiaTheme="minorEastAsia"/>
          <w:lang w:val="en-GB"/>
        </w:rPr>
        <w:t>activated in parallel in a staggered manner</w:t>
      </w:r>
      <w:r w:rsidR="0061636F" w:rsidRPr="009153C4">
        <w:rPr>
          <w:rFonts w:eastAsiaTheme="minorEastAsia"/>
          <w:lang w:val="en-GB"/>
        </w:rPr>
        <w:t xml:space="preserve">. </w:t>
      </w:r>
      <w:r w:rsidR="00CC62D1">
        <w:rPr>
          <w:rFonts w:eastAsiaTheme="minorEastAsia"/>
          <w:lang w:val="en-GB"/>
        </w:rPr>
        <w:t>The model in</w:t>
      </w:r>
      <w:r w:rsidR="0061636F" w:rsidRPr="009153C4">
        <w:rPr>
          <w:rFonts w:eastAsiaTheme="minorEastAsia"/>
          <w:lang w:val="en-GB"/>
        </w:rPr>
        <w:t xml:space="preserve"> Figure 5</w:t>
      </w:r>
      <w:r w:rsidR="00CC62D1">
        <w:rPr>
          <w:rFonts w:eastAsiaTheme="minorEastAsia"/>
          <w:lang w:val="en-GB"/>
        </w:rPr>
        <w:t xml:space="preserve"> is the case with 4 legs per phase. It t</w:t>
      </w:r>
      <w:r w:rsidR="0061636F" w:rsidRPr="009153C4">
        <w:rPr>
          <w:rFonts w:eastAsiaTheme="minorEastAsia"/>
          <w:lang w:val="en-GB"/>
        </w:rPr>
        <w:t xml:space="preserve">akes three different intermediate levels between 0 and </w:t>
      </w:r>
      <w:proofErr w:type="spellStart"/>
      <w:r w:rsidR="0061636F" w:rsidRPr="009153C4">
        <w:rPr>
          <w:rFonts w:eastAsiaTheme="minorEastAsia"/>
          <w:lang w:val="en-GB"/>
        </w:rPr>
        <w:t>V</w:t>
      </w:r>
      <w:r w:rsidR="0061636F" w:rsidRPr="009153C4">
        <w:rPr>
          <w:rFonts w:eastAsiaTheme="minorEastAsia"/>
          <w:vertAlign w:val="subscript"/>
          <w:lang w:val="en-GB"/>
        </w:rPr>
        <w:t>dc</w:t>
      </w:r>
      <w:proofErr w:type="spellEnd"/>
      <w:r w:rsidR="00CC62D1">
        <w:rPr>
          <w:rFonts w:eastAsiaTheme="minorEastAsia"/>
          <w:lang w:val="en-GB"/>
        </w:rPr>
        <w:t>. The staggered levels are spaced in time by β seconds as for β-type inverter. Legs are switched on with same β delay. The parallel of devices allows to reduce conduction losses dividing current.</w:t>
      </w:r>
    </w:p>
    <w:p w14:paraId="1FDE6827" w14:textId="77777777" w:rsidR="0061636F" w:rsidRPr="009153C4" w:rsidRDefault="0061636F" w:rsidP="0061636F">
      <w:pPr>
        <w:pStyle w:val="Titolo2"/>
        <w:keepNext w:val="0"/>
        <w:keepLines w:val="0"/>
        <w:numPr>
          <w:ilvl w:val="0"/>
          <w:numId w:val="0"/>
        </w:numPr>
        <w:jc w:val="both"/>
        <w:rPr>
          <w:highlight w:val="yellow"/>
        </w:rPr>
      </w:pPr>
      <w:r w:rsidRPr="009153C4">
        <w:rPr>
          <w:lang w:val="en-GB" w:eastAsia="en-GB"/>
        </w:rPr>
        <w:drawing>
          <wp:inline distT="0" distB="0" distL="0" distR="0" wp14:anchorId="54AC3076" wp14:editId="6CCBFBED">
            <wp:extent cx="3089910" cy="19431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943100"/>
                    </a:xfrm>
                    <a:prstGeom prst="rect">
                      <a:avLst/>
                    </a:prstGeom>
                  </pic:spPr>
                </pic:pic>
              </a:graphicData>
            </a:graphic>
          </wp:inline>
        </w:drawing>
      </w:r>
    </w:p>
    <w:p w14:paraId="324E6601" w14:textId="22C1E174" w:rsidR="0061636F" w:rsidRPr="009153C4" w:rsidRDefault="0061636F" w:rsidP="0061636F">
      <w:pPr>
        <w:pStyle w:val="Didascalia"/>
        <w:rPr>
          <w:lang w:val="en-GB"/>
        </w:rPr>
      </w:pPr>
      <w:bookmarkStart w:id="5" w:name="_Ref46235478"/>
      <w:r w:rsidRPr="006E5E05">
        <w:rPr>
          <w:lang w:val="en-GB"/>
        </w:rPr>
        <w:t xml:space="preserve">Figure </w:t>
      </w:r>
      <w:r w:rsidRPr="006E5E05">
        <w:fldChar w:fldCharType="begin"/>
      </w:r>
      <w:r w:rsidRPr="006E5E05">
        <w:rPr>
          <w:lang w:val="en-GB"/>
        </w:rPr>
        <w:instrText xml:space="preserve"> SEQ Figure \* ARABIC </w:instrText>
      </w:r>
      <w:r w:rsidRPr="006E5E05">
        <w:fldChar w:fldCharType="separate"/>
      </w:r>
      <w:r w:rsidR="00A0732B">
        <w:rPr>
          <w:noProof/>
          <w:lang w:val="en-GB"/>
        </w:rPr>
        <w:t>5</w:t>
      </w:r>
      <w:r w:rsidRPr="006E5E05">
        <w:fldChar w:fldCharType="end"/>
      </w:r>
      <w:bookmarkEnd w:id="5"/>
      <w:r w:rsidRPr="006E5E05">
        <w:rPr>
          <w:lang w:val="en-GB"/>
        </w:rPr>
        <w:t xml:space="preserve"> Single phase of Multi-leg inverter</w:t>
      </w:r>
    </w:p>
    <w:p w14:paraId="539361A3" w14:textId="34DD6028" w:rsidR="0061636F" w:rsidRPr="009153C4" w:rsidRDefault="002E0CF5" w:rsidP="002E0CF5">
      <w:pPr>
        <w:jc w:val="both"/>
        <w:rPr>
          <w:rFonts w:eastAsiaTheme="minorEastAsia"/>
          <w:iCs/>
          <w:lang w:val="en-GB"/>
        </w:rPr>
      </w:pPr>
      <w:r>
        <w:rPr>
          <w:rFonts w:eastAsiaTheme="minorEastAsia"/>
          <w:iCs/>
          <w:lang w:val="en-GB"/>
        </w:rPr>
        <w:t>I</w:t>
      </w:r>
      <w:r w:rsidR="0061636F" w:rsidRPr="009153C4">
        <w:rPr>
          <w:rFonts w:eastAsiaTheme="minorEastAsia"/>
          <w:iCs/>
          <w:lang w:val="en-GB"/>
        </w:rPr>
        <w:t xml:space="preserve">n </w:t>
      </w:r>
      <w:r w:rsidR="0061636F" w:rsidRPr="009153C4">
        <w:rPr>
          <w:rFonts w:eastAsiaTheme="minorEastAsia"/>
          <w:iCs/>
          <w:lang w:val="en-GB"/>
        </w:rPr>
        <w:fldChar w:fldCharType="begin"/>
      </w:r>
      <w:r w:rsidR="0061636F" w:rsidRPr="009153C4">
        <w:rPr>
          <w:rFonts w:eastAsiaTheme="minorEastAsia"/>
          <w:iCs/>
          <w:lang w:val="en-GB"/>
        </w:rPr>
        <w:instrText xml:space="preserve"> REF _Ref46235519 \h  \* MERGEFORMAT </w:instrText>
      </w:r>
      <w:r w:rsidR="0061636F" w:rsidRPr="009153C4">
        <w:rPr>
          <w:rFonts w:eastAsiaTheme="minorEastAsia"/>
          <w:iCs/>
          <w:lang w:val="en-GB"/>
        </w:rPr>
      </w:r>
      <w:r w:rsidR="0061636F" w:rsidRPr="009153C4">
        <w:rPr>
          <w:rFonts w:eastAsiaTheme="minorEastAsia"/>
          <w:iCs/>
          <w:lang w:val="en-GB"/>
        </w:rPr>
        <w:fldChar w:fldCharType="separate"/>
      </w:r>
      <w:r w:rsidR="00A0732B" w:rsidRPr="006E5E05">
        <w:rPr>
          <w:lang w:val="en-GB"/>
        </w:rPr>
        <w:t xml:space="preserve">Figure </w:t>
      </w:r>
      <w:r w:rsidR="00A0732B">
        <w:rPr>
          <w:noProof/>
          <w:lang w:val="en-GB"/>
        </w:rPr>
        <w:t>6</w:t>
      </w:r>
      <w:r w:rsidR="0061636F" w:rsidRPr="009153C4">
        <w:rPr>
          <w:rFonts w:eastAsiaTheme="minorEastAsia"/>
          <w:iCs/>
          <w:lang w:val="en-GB"/>
        </w:rPr>
        <w:fldChar w:fldCharType="end"/>
      </w:r>
      <w:r>
        <w:rPr>
          <w:rFonts w:eastAsiaTheme="minorEastAsia"/>
          <w:iCs/>
          <w:lang w:val="en-GB"/>
        </w:rPr>
        <w:t xml:space="preserve">, the last inverter architecture is shown. This model is a proposed solution obtained combining </w:t>
      </w:r>
      <w:r w:rsidR="0061636F" w:rsidRPr="009153C4">
        <w:rPr>
          <w:rFonts w:eastAsiaTheme="minorEastAsia"/>
          <w:iCs/>
          <w:lang w:val="en-GB"/>
        </w:rPr>
        <w:t xml:space="preserve">the β-type and the </w:t>
      </w:r>
      <w:r>
        <w:rPr>
          <w:rFonts w:eastAsiaTheme="minorEastAsia"/>
          <w:iCs/>
          <w:lang w:val="en-GB"/>
        </w:rPr>
        <w:t>M</w:t>
      </w:r>
      <w:r w:rsidR="0061636F" w:rsidRPr="009153C4">
        <w:rPr>
          <w:rFonts w:eastAsiaTheme="minorEastAsia"/>
          <w:iCs/>
          <w:lang w:val="en-GB"/>
        </w:rPr>
        <w:t xml:space="preserve">ulti-leg inverters. </w:t>
      </w:r>
      <w:r>
        <w:rPr>
          <w:rFonts w:eastAsiaTheme="minorEastAsia"/>
          <w:iCs/>
          <w:lang w:val="en-GB"/>
        </w:rPr>
        <w:t xml:space="preserve">The basic idea is to exploit voltage suppression of </w:t>
      </w:r>
      <w:r w:rsidRPr="009153C4">
        <w:rPr>
          <w:rFonts w:eastAsiaTheme="minorEastAsia"/>
          <w:iCs/>
          <w:lang w:val="en-GB"/>
        </w:rPr>
        <w:t>β-type</w:t>
      </w:r>
      <w:r>
        <w:rPr>
          <w:rFonts w:eastAsiaTheme="minorEastAsia"/>
          <w:iCs/>
          <w:lang w:val="en-GB"/>
        </w:rPr>
        <w:t xml:space="preserve"> and parallel paths sum with coupled inductors of Multi-leg.</w:t>
      </w:r>
      <w:r w:rsidR="00D71EC2">
        <w:rPr>
          <w:rFonts w:eastAsiaTheme="minorEastAsia"/>
          <w:iCs/>
          <w:lang w:val="en-GB"/>
        </w:rPr>
        <w:t xml:space="preserve"> Voltage waveform is equal to Multi-leg introducing </w:t>
      </w:r>
      <w:r w:rsidR="00D71EC2" w:rsidRPr="009153C4">
        <w:rPr>
          <w:rFonts w:eastAsiaTheme="minorEastAsia"/>
          <w:iCs/>
          <w:lang w:val="en-GB"/>
        </w:rPr>
        <w:t>β</w:t>
      </w:r>
      <w:r w:rsidR="00D71EC2">
        <w:rPr>
          <w:rFonts w:eastAsiaTheme="minorEastAsia"/>
          <w:iCs/>
          <w:lang w:val="en-GB"/>
        </w:rPr>
        <w:t xml:space="preserve"> delay between steps. MOSFETS connected to S5 and S6 in </w:t>
      </w:r>
      <w:r w:rsidR="00D71EC2">
        <w:rPr>
          <w:rFonts w:eastAsiaTheme="minorEastAsia"/>
          <w:iCs/>
          <w:lang w:val="en-GB"/>
        </w:rPr>
        <w:fldChar w:fldCharType="begin"/>
      </w:r>
      <w:r w:rsidR="00D71EC2">
        <w:rPr>
          <w:rFonts w:eastAsiaTheme="minorEastAsia"/>
          <w:iCs/>
          <w:lang w:val="en-GB"/>
        </w:rPr>
        <w:instrText xml:space="preserve"> REF _Ref46235519 \h </w:instrText>
      </w:r>
      <w:r w:rsidR="00D71EC2">
        <w:rPr>
          <w:rFonts w:eastAsiaTheme="minorEastAsia"/>
          <w:iCs/>
          <w:lang w:val="en-GB"/>
        </w:rPr>
      </w:r>
      <w:r w:rsidR="00D71EC2">
        <w:rPr>
          <w:rFonts w:eastAsiaTheme="minorEastAsia"/>
          <w:iCs/>
          <w:lang w:val="en-GB"/>
        </w:rPr>
        <w:fldChar w:fldCharType="separate"/>
      </w:r>
      <w:r w:rsidR="00A0732B" w:rsidRPr="006E5E05">
        <w:rPr>
          <w:lang w:val="en-GB"/>
        </w:rPr>
        <w:t xml:space="preserve">Figure </w:t>
      </w:r>
      <w:r w:rsidR="00A0732B">
        <w:rPr>
          <w:noProof/>
          <w:lang w:val="en-GB"/>
        </w:rPr>
        <w:t>6</w:t>
      </w:r>
      <w:r w:rsidR="00D71EC2">
        <w:rPr>
          <w:rFonts w:eastAsiaTheme="minorEastAsia"/>
          <w:iCs/>
          <w:lang w:val="en-GB"/>
        </w:rPr>
        <w:fldChar w:fldCharType="end"/>
      </w:r>
      <w:r w:rsidR="00D71EC2">
        <w:rPr>
          <w:rFonts w:eastAsiaTheme="minorEastAsia"/>
          <w:iCs/>
          <w:lang w:val="en-GB"/>
        </w:rPr>
        <w:t xml:space="preserve"> need to sustain half dc-link voltage reducing final costs with respect to Multi-leg.</w:t>
      </w:r>
    </w:p>
    <w:p w14:paraId="58158780" w14:textId="77777777" w:rsidR="0061636F" w:rsidRPr="009153C4" w:rsidRDefault="0061636F" w:rsidP="0061636F">
      <w:pPr>
        <w:jc w:val="both"/>
        <w:rPr>
          <w:rFonts w:eastAsiaTheme="minorEastAsia"/>
          <w:iCs/>
          <w:lang w:val="en-GB"/>
        </w:rPr>
      </w:pPr>
    </w:p>
    <w:p w14:paraId="4CFC18CF" w14:textId="77777777" w:rsidR="0061636F" w:rsidRPr="009153C4" w:rsidRDefault="0061636F" w:rsidP="0061636F">
      <w:pPr>
        <w:jc w:val="both"/>
        <w:rPr>
          <w:highlight w:val="yellow"/>
          <w:lang w:val="en-GB"/>
        </w:rPr>
      </w:pPr>
      <w:r w:rsidRPr="009153C4">
        <w:rPr>
          <w:noProof/>
          <w:lang w:val="en-GB" w:eastAsia="en-GB"/>
        </w:rPr>
        <w:drawing>
          <wp:inline distT="0" distB="0" distL="0" distR="0" wp14:anchorId="688CA3DD" wp14:editId="76773D5C">
            <wp:extent cx="3089910" cy="165989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659890"/>
                    </a:xfrm>
                    <a:prstGeom prst="rect">
                      <a:avLst/>
                    </a:prstGeom>
                  </pic:spPr>
                </pic:pic>
              </a:graphicData>
            </a:graphic>
          </wp:inline>
        </w:drawing>
      </w:r>
    </w:p>
    <w:p w14:paraId="7E5098D5" w14:textId="5AD42293" w:rsidR="0061636F" w:rsidRPr="009153C4" w:rsidRDefault="0061636F" w:rsidP="0061636F">
      <w:pPr>
        <w:pStyle w:val="Didascalia"/>
        <w:rPr>
          <w:lang w:val="en-GB"/>
        </w:rPr>
      </w:pPr>
      <w:bookmarkStart w:id="6" w:name="_Ref46235519"/>
      <w:r w:rsidRPr="006E5E05">
        <w:rPr>
          <w:lang w:val="en-GB"/>
        </w:rPr>
        <w:t xml:space="preserve">Figure </w:t>
      </w:r>
      <w:r w:rsidRPr="006E5E05">
        <w:fldChar w:fldCharType="begin"/>
      </w:r>
      <w:r w:rsidRPr="006E5E05">
        <w:rPr>
          <w:lang w:val="en-GB"/>
        </w:rPr>
        <w:instrText xml:space="preserve"> SEQ Figure \* ARABIC </w:instrText>
      </w:r>
      <w:r w:rsidRPr="006E5E05">
        <w:fldChar w:fldCharType="separate"/>
      </w:r>
      <w:r w:rsidR="00A0732B">
        <w:rPr>
          <w:noProof/>
          <w:lang w:val="en-GB"/>
        </w:rPr>
        <w:t>6</w:t>
      </w:r>
      <w:r w:rsidRPr="006E5E05">
        <w:fldChar w:fldCharType="end"/>
      </w:r>
      <w:bookmarkEnd w:id="6"/>
      <w:r w:rsidRPr="006E5E05">
        <w:rPr>
          <w:lang w:val="en-GB"/>
        </w:rPr>
        <w:t xml:space="preserve"> Single phase of the proposed solution</w:t>
      </w:r>
    </w:p>
    <w:p w14:paraId="75042933" w14:textId="77777777" w:rsidR="0061636F" w:rsidRPr="009153C4" w:rsidRDefault="0061636F" w:rsidP="0061636F">
      <w:pPr>
        <w:pStyle w:val="Titolo1"/>
        <w:rPr>
          <w:lang w:val="en-GB"/>
        </w:rPr>
      </w:pPr>
      <w:r w:rsidRPr="009153C4">
        <w:rPr>
          <w:lang w:val="en-GB"/>
        </w:rPr>
        <w:t>Comparison of the analysed Architectures</w:t>
      </w:r>
    </w:p>
    <w:p w14:paraId="62D0B51B" w14:textId="49F34064" w:rsidR="00AD051F" w:rsidRDefault="00AD051F" w:rsidP="0061636F">
      <w:pPr>
        <w:pStyle w:val="Titolo2"/>
        <w:rPr>
          <w:lang w:val="en-GB"/>
        </w:rPr>
      </w:pPr>
      <w:r>
        <w:rPr>
          <w:lang w:val="en-GB"/>
        </w:rPr>
        <w:t>Power losses computation</w:t>
      </w:r>
    </w:p>
    <w:p w14:paraId="13FA1306" w14:textId="4A226CDE" w:rsidR="00AD051F" w:rsidRPr="005F2E98" w:rsidRDefault="00AD051F" w:rsidP="00AD051F">
      <w:pPr>
        <w:jc w:val="left"/>
        <w:rPr>
          <w:lang w:val="en-GB"/>
        </w:rPr>
      </w:pPr>
      <w:r w:rsidRPr="005F2E98">
        <w:rPr>
          <w:lang w:val="en-GB"/>
        </w:rPr>
        <w:t>A first comparative analysis is obtained computing conduction and switching losses</w:t>
      </w:r>
      <w:r w:rsidR="00EF2431">
        <w:rPr>
          <w:lang w:val="en-GB"/>
        </w:rPr>
        <w:t>. Similar approach as in</w:t>
      </w:r>
      <w:r w:rsidR="008C0E43">
        <w:rPr>
          <w:lang w:val="en-GB"/>
        </w:rPr>
        <w:t xml:space="preserve"> </w:t>
      </w:r>
      <w:r w:rsidR="008C0E43">
        <w:rPr>
          <w:lang w:val="en-GB"/>
        </w:rPr>
        <w:fldChar w:fldCharType="begin"/>
      </w:r>
      <w:r w:rsidR="008C0E43">
        <w:rPr>
          <w:lang w:val="en-GB"/>
        </w:rPr>
        <w:instrText xml:space="preserve"> REF _Ref61527354 \n \h </w:instrText>
      </w:r>
      <w:r w:rsidR="008C0E43">
        <w:rPr>
          <w:lang w:val="en-GB"/>
        </w:rPr>
      </w:r>
      <w:r w:rsidR="008C0E43">
        <w:rPr>
          <w:lang w:val="en-GB"/>
        </w:rPr>
        <w:fldChar w:fldCharType="separate"/>
      </w:r>
      <w:r w:rsidR="00A0732B">
        <w:rPr>
          <w:lang w:val="en-GB"/>
        </w:rPr>
        <w:t>[13]</w:t>
      </w:r>
      <w:r w:rsidR="008C0E43">
        <w:rPr>
          <w:lang w:val="en-GB"/>
        </w:rPr>
        <w:fldChar w:fldCharType="end"/>
      </w:r>
      <w:r w:rsidR="00EF2431">
        <w:rPr>
          <w:lang w:val="en-GB"/>
        </w:rPr>
        <w:t xml:space="preserve"> is applied to extract single device losses per type</w:t>
      </w:r>
      <w:r w:rsidRPr="005F2E98">
        <w:rPr>
          <w:lang w:val="en-GB"/>
        </w:rPr>
        <w:t>.</w:t>
      </w:r>
    </w:p>
    <w:p w14:paraId="0FB0BD3E" w14:textId="094192AC" w:rsidR="00AD051F" w:rsidRPr="005F2E98" w:rsidRDefault="00AD051F" w:rsidP="00AD051F">
      <w:pPr>
        <w:jc w:val="left"/>
        <w:rPr>
          <w:lang w:val="en-GB"/>
        </w:rPr>
      </w:pPr>
      <w:r w:rsidRPr="005F2E98">
        <w:rPr>
          <w:lang w:val="en-GB"/>
        </w:rPr>
        <w:t xml:space="preserve">Considering a single leg of 2-level inverter, in </w:t>
      </w:r>
      <w:r w:rsidRPr="005F2E98">
        <w:rPr>
          <w:lang w:val="en-GB"/>
        </w:rPr>
        <w:fldChar w:fldCharType="begin"/>
      </w:r>
      <w:r w:rsidRPr="005F2E98">
        <w:rPr>
          <w:lang w:val="en-GB"/>
        </w:rPr>
        <w:instrText xml:space="preserve"> REF _Ref46235043 \h </w:instrText>
      </w:r>
      <w:r w:rsidR="000F78CE" w:rsidRPr="005F2E98">
        <w:rPr>
          <w:lang w:val="en-GB"/>
        </w:rPr>
        <w:instrText xml:space="preserve"> \* MERGEFORMAT </w:instrText>
      </w:r>
      <w:r w:rsidRPr="005F2E98">
        <w:rPr>
          <w:lang w:val="en-GB"/>
        </w:rPr>
      </w:r>
      <w:r w:rsidRPr="005F2E98">
        <w:rPr>
          <w:lang w:val="en-GB"/>
        </w:rPr>
        <w:fldChar w:fldCharType="separate"/>
      </w:r>
      <w:r w:rsidR="00A0732B" w:rsidRPr="009153C4">
        <w:rPr>
          <w:lang w:val="en-GB"/>
        </w:rPr>
        <w:t xml:space="preserve">Figure </w:t>
      </w:r>
      <w:r w:rsidR="00A0732B">
        <w:rPr>
          <w:noProof/>
          <w:lang w:val="en-GB"/>
        </w:rPr>
        <w:t>1</w:t>
      </w:r>
      <w:r w:rsidRPr="005F2E98">
        <w:rPr>
          <w:lang w:val="en-GB"/>
        </w:rPr>
        <w:fldChar w:fldCharType="end"/>
      </w:r>
      <w:r w:rsidRPr="005F2E98">
        <w:rPr>
          <w:lang w:val="en-GB"/>
        </w:rPr>
        <w:t>, S1 switch ON in</w:t>
      </w:r>
      <w:r w:rsidR="005F2E98">
        <w:rPr>
          <w:lang w:val="en-GB"/>
        </w:rPr>
        <w:t xml:space="preserve"> the</w:t>
      </w:r>
      <w:r w:rsidRPr="005F2E98">
        <w:rPr>
          <w:lang w:val="en-GB"/>
        </w:rPr>
        <w:t xml:space="preserve"> first half period, S2 is OFF; S1 switch OFF in the second half period and S2 switch ON. Conduction losses for 2-level is obtained in (1):</w:t>
      </w:r>
    </w:p>
    <w:tbl>
      <w:tblPr>
        <w:tblStyle w:val="Grigliatabella"/>
        <w:tblW w:w="4856" w:type="dxa"/>
        <w:tblCellMar>
          <w:left w:w="0" w:type="dxa"/>
          <w:right w:w="0" w:type="dxa"/>
        </w:tblCellMar>
        <w:tblLook w:val="04A0" w:firstRow="1" w:lastRow="0" w:firstColumn="1" w:lastColumn="0" w:noHBand="0" w:noVBand="1"/>
      </w:tblPr>
      <w:tblGrid>
        <w:gridCol w:w="4531"/>
        <w:gridCol w:w="325"/>
      </w:tblGrid>
      <w:tr w:rsidR="000A20A3" w:rsidRPr="005F2E98" w14:paraId="7DEFF5D7" w14:textId="77777777" w:rsidTr="000A20A3">
        <w:tc>
          <w:tcPr>
            <w:tcW w:w="4531" w:type="dxa"/>
            <w:vAlign w:val="center"/>
          </w:tcPr>
          <w:p w14:paraId="13301A8E" w14:textId="77777777" w:rsidR="000A20A3" w:rsidRPr="005F2E98" w:rsidRDefault="00444BDF" w:rsidP="00D418A4">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2π</m:t>
                    </m:r>
                  </m:den>
                </m:f>
                <m:nary>
                  <m:naryPr>
                    <m:limLoc m:val="subSup"/>
                    <m:ctrlPr>
                      <w:rPr>
                        <w:rFonts w:ascii="Cambria Math" w:hAnsi="Cambria Math"/>
                        <w:i/>
                        <w:sz w:val="18"/>
                        <w:szCs w:val="18"/>
                      </w:rPr>
                    </m:ctrlPr>
                  </m:naryPr>
                  <m:sub>
                    <m:r>
                      <w:rPr>
                        <w:rFonts w:ascii="Cambria Math" w:hAnsi="Cambria Math"/>
                        <w:sz w:val="18"/>
                        <w:szCs w:val="18"/>
                      </w:rPr>
                      <m:t>0</m:t>
                    </m:r>
                  </m:sub>
                  <m:sup>
                    <m:r>
                      <w:rPr>
                        <w:rFonts w:ascii="Cambria Math" w:hAnsi="Cambria Math"/>
                        <w:sz w:val="18"/>
                        <w:szCs w:val="18"/>
                      </w:rPr>
                      <m:t>2π</m:t>
                    </m:r>
                  </m:sup>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e>
                </m:nary>
                <m:sSubSup>
                  <m:sSubSupPr>
                    <m:ctrlPr>
                      <w:rPr>
                        <w:rFonts w:ascii="Cambria Math" w:hAnsi="Cambria Math"/>
                        <w:i/>
                        <w:sz w:val="18"/>
                        <w:szCs w:val="18"/>
                      </w:rPr>
                    </m:ctrlPr>
                  </m:sSubSupPr>
                  <m:e>
                    <m:r>
                      <w:rPr>
                        <w:rFonts w:ascii="Cambria Math" w:hAnsi="Cambria Math"/>
                        <w:sz w:val="18"/>
                        <w:szCs w:val="18"/>
                      </w:rPr>
                      <m:t>I</m:t>
                    </m:r>
                  </m:e>
                  <m:sub>
                    <m:r>
                      <w:rPr>
                        <w:rFonts w:ascii="Cambria Math" w:hAnsi="Cambria Math"/>
                        <w:sz w:val="18"/>
                        <w:szCs w:val="18"/>
                      </w:rPr>
                      <m:t>m</m:t>
                    </m:r>
                  </m:sub>
                  <m:sup>
                    <m:r>
                      <w:rPr>
                        <w:rFonts w:ascii="Cambria Math" w:hAnsi="Cambria Math"/>
                        <w:sz w:val="18"/>
                        <w:szCs w:val="18"/>
                      </w:rPr>
                      <m:t>2</m:t>
                    </m:r>
                  </m:sup>
                </m:sSubSup>
                <m:sSup>
                  <m:sSupPr>
                    <m:ctrlPr>
                      <w:rPr>
                        <w:rFonts w:ascii="Cambria Math" w:hAnsi="Cambria Math"/>
                        <w:i/>
                        <w:sz w:val="18"/>
                        <w:szCs w:val="18"/>
                      </w:rPr>
                    </m:ctrlPr>
                  </m:sSupPr>
                  <m:e>
                    <m:r>
                      <w:rPr>
                        <w:rFonts w:ascii="Cambria Math" w:hAnsi="Cambria Math"/>
                        <w:sz w:val="18"/>
                        <w:szCs w:val="18"/>
                      </w:rPr>
                      <m:t>sin</m:t>
                    </m:r>
                  </m:e>
                  <m:sup>
                    <m:r>
                      <w:rPr>
                        <w:rFonts w:ascii="Cambria Math" w:hAnsi="Cambria Math"/>
                        <w:sz w:val="18"/>
                        <w:szCs w:val="18"/>
                      </w:rPr>
                      <m:t>2</m:t>
                    </m:r>
                  </m:sup>
                </m:sSup>
                <m:d>
                  <m:dPr>
                    <m:ctrlPr>
                      <w:rPr>
                        <w:rFonts w:ascii="Cambria Math" w:hAnsi="Cambria Math"/>
                        <w:i/>
                        <w:sz w:val="18"/>
                        <w:szCs w:val="18"/>
                      </w:rPr>
                    </m:ctrlPr>
                  </m:dPr>
                  <m:e>
                    <m:r>
                      <w:rPr>
                        <w:rFonts w:ascii="Cambria Math" w:hAnsi="Cambria Math"/>
                        <w:sz w:val="18"/>
                        <w:szCs w:val="18"/>
                      </w:rPr>
                      <m:t>ωt</m:t>
                    </m:r>
                  </m:e>
                </m:d>
                <m:r>
                  <w:rPr>
                    <w:rFonts w:ascii="Cambria Math" w:eastAsiaTheme="minorEastAsia" w:hAnsi="Cambria Math"/>
                    <w:sz w:val="18"/>
                    <w:szCs w:val="18"/>
                  </w:rPr>
                  <m:t xml:space="preserve"> </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Msin(ωt)</m:t>
                        </m:r>
                      </m:num>
                      <m:den>
                        <m:r>
                          <w:rPr>
                            <w:rFonts w:ascii="Cambria Math" w:eastAsiaTheme="minorEastAsia" w:hAnsi="Cambria Math"/>
                            <w:sz w:val="18"/>
                            <w:szCs w:val="18"/>
                          </w:rPr>
                          <m:t>2</m:t>
                        </m:r>
                      </m:den>
                    </m:f>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e>
                </m:d>
                <m:r>
                  <w:rPr>
                    <w:rFonts w:ascii="Cambria Math" w:eastAsiaTheme="minorEastAsia" w:hAnsi="Cambria Math"/>
                    <w:sz w:val="18"/>
                    <w:szCs w:val="18"/>
                  </w:rPr>
                  <m:t>d</m:t>
                </m:r>
                <m:r>
                  <w:rPr>
                    <w:rFonts w:ascii="Cambria Math" w:hAnsi="Cambria Math"/>
                    <w:sz w:val="18"/>
                    <w:szCs w:val="18"/>
                  </w:rPr>
                  <m:t>ωt=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sSubSup>
                      <m:sSubSupPr>
                        <m:ctrlPr>
                          <w:rPr>
                            <w:rFonts w:ascii="Cambria Math" w:hAnsi="Cambria Math"/>
                            <w:i/>
                            <w:sz w:val="18"/>
                            <w:szCs w:val="18"/>
                          </w:rPr>
                        </m:ctrlPr>
                      </m:sSubSupPr>
                      <m:e>
                        <m:r>
                          <w:rPr>
                            <w:rFonts w:ascii="Cambria Math" w:hAnsi="Cambria Math"/>
                            <w:sz w:val="18"/>
                            <w:szCs w:val="18"/>
                          </w:rPr>
                          <m:t>I</m:t>
                        </m:r>
                      </m:e>
                      <m:sub>
                        <m:r>
                          <w:rPr>
                            <w:rFonts w:ascii="Cambria Math" w:hAnsi="Cambria Math"/>
                            <w:sz w:val="18"/>
                            <w:szCs w:val="18"/>
                          </w:rPr>
                          <m:t>m</m:t>
                        </m:r>
                      </m:sub>
                      <m:sup>
                        <m:r>
                          <w:rPr>
                            <w:rFonts w:ascii="Cambria Math" w:hAnsi="Cambria Math"/>
                            <w:sz w:val="18"/>
                            <w:szCs w:val="18"/>
                          </w:rPr>
                          <m:t>2</m:t>
                        </m:r>
                      </m:sup>
                    </m:sSubSup>
                  </m:num>
                  <m:den>
                    <m:r>
                      <w:rPr>
                        <w:rFonts w:ascii="Cambria Math" w:hAnsi="Cambria Math"/>
                        <w:sz w:val="18"/>
                        <w:szCs w:val="18"/>
                      </w:rPr>
                      <m:t>4</m:t>
                    </m:r>
                  </m:den>
                </m:f>
              </m:oMath>
            </m:oMathPara>
          </w:p>
        </w:tc>
        <w:tc>
          <w:tcPr>
            <w:tcW w:w="325" w:type="dxa"/>
            <w:vAlign w:val="center"/>
          </w:tcPr>
          <w:p w14:paraId="37777C7F" w14:textId="77777777" w:rsidR="000A20A3" w:rsidRPr="005F2E98" w:rsidRDefault="000A20A3" w:rsidP="00D418A4">
            <w:r w:rsidRPr="005F2E98">
              <w:t>(1)</w:t>
            </w:r>
          </w:p>
        </w:tc>
      </w:tr>
    </w:tbl>
    <w:p w14:paraId="051C377D" w14:textId="5E4AA952" w:rsidR="00AD051F" w:rsidRDefault="000A20A3" w:rsidP="000A20A3">
      <w:pPr>
        <w:jc w:val="both"/>
      </w:pPr>
      <w:r w:rsidRPr="005F2E98">
        <w:rPr>
          <w:lang w:val="en-GB"/>
        </w:rPr>
        <w:t>Where</w:t>
      </w:r>
      <w:r w:rsidRPr="005F2E98">
        <w:rPr>
          <w:szCs w:val="16"/>
        </w:rPr>
        <w:t xml:space="preserve"> </w:t>
      </w:r>
      <w:proofErr w:type="spellStart"/>
      <w:r w:rsidRPr="005F2E98">
        <w:rPr>
          <w:i/>
          <w:iCs/>
        </w:rPr>
        <w:t>i</w:t>
      </w:r>
      <w:proofErr w:type="spellEnd"/>
      <w:r w:rsidRPr="005F2E98">
        <w:t xml:space="preserve"> is the inverter output current,</w:t>
      </w:r>
      <w:r w:rsidRPr="005F2E98">
        <w:rPr>
          <w:szCs w:val="16"/>
        </w:rPr>
        <w:t xml:space="preserve"> </w:t>
      </w:r>
      <w:proofErr w:type="spellStart"/>
      <w:r w:rsidRPr="005F2E98">
        <w:rPr>
          <w:i/>
          <w:lang w:val="en-GB"/>
        </w:rPr>
        <w:t>R</w:t>
      </w:r>
      <w:r w:rsidRPr="005F2E98">
        <w:rPr>
          <w:i/>
          <w:vertAlign w:val="subscript"/>
          <w:lang w:val="en-GB"/>
        </w:rPr>
        <w:t>DSon</w:t>
      </w:r>
      <w:proofErr w:type="spellEnd"/>
      <w:r w:rsidRPr="005F2E98">
        <w:rPr>
          <w:lang w:val="en-GB"/>
        </w:rPr>
        <w:t xml:space="preserve"> </w:t>
      </w:r>
      <w:r w:rsidRPr="005F2E98">
        <w:t xml:space="preserve">the equivalent on-state resistance of the MOSFET model and </w:t>
      </w:r>
      <w:r w:rsidRPr="005F2E98">
        <w:rPr>
          <w:i/>
        </w:rPr>
        <w:t>D</w:t>
      </w:r>
      <w:r w:rsidR="00D418A4">
        <w:t xml:space="preserve"> i</w:t>
      </w:r>
      <w:r w:rsidRPr="005F2E98">
        <w:t xml:space="preserve">s duty cycle. In case of variable frequency drive, </w:t>
      </w:r>
      <w:proofErr w:type="spellStart"/>
      <w:r w:rsidRPr="005F2E98">
        <w:rPr>
          <w:i/>
          <w:iCs/>
        </w:rPr>
        <w:t>i</w:t>
      </w:r>
      <w:proofErr w:type="spellEnd"/>
      <w:r w:rsidRPr="005F2E98">
        <w:t>=</w:t>
      </w:r>
      <w:proofErr w:type="spellStart"/>
      <w:r w:rsidRPr="005F2E98">
        <w:rPr>
          <w:i/>
        </w:rPr>
        <w:t>I</w:t>
      </w:r>
      <w:r w:rsidRPr="005F2E98">
        <w:rPr>
          <w:i/>
          <w:vertAlign w:val="subscript"/>
        </w:rPr>
        <w:t>m</w:t>
      </w:r>
      <w:proofErr w:type="spellEnd"/>
      <w:r w:rsidRPr="005F2E98">
        <w:t>*sin(</w:t>
      </w:r>
      <w:proofErr w:type="spellStart"/>
      <w:r w:rsidRPr="005F2E98">
        <w:rPr>
          <w:i/>
        </w:rPr>
        <w:t>ωt+θ</w:t>
      </w:r>
      <w:proofErr w:type="spellEnd"/>
      <w:r w:rsidRPr="005F2E98">
        <w:t xml:space="preserve">), with </w:t>
      </w:r>
      <w:proofErr w:type="spellStart"/>
      <w:r w:rsidRPr="005F2E98">
        <w:t>I</w:t>
      </w:r>
      <w:r w:rsidRPr="005F2E98">
        <w:rPr>
          <w:vertAlign w:val="subscript"/>
        </w:rPr>
        <w:t>m</w:t>
      </w:r>
      <w:proofErr w:type="spellEnd"/>
      <w:r w:rsidRPr="005F2E98">
        <w:t xml:space="preserve"> </w:t>
      </w:r>
      <w:r w:rsidRPr="005F2E98">
        <w:lastRenderedPageBreak/>
        <w:t>the peak of the inverter output c</w:t>
      </w:r>
      <w:r w:rsidR="00D418A4">
        <w:t>urrent, ω its angular frequency</w:t>
      </w:r>
      <w:r w:rsidRPr="005F2E98">
        <w:t xml:space="preserve"> and θ the phase displacement between current and voltage.</w:t>
      </w:r>
    </w:p>
    <w:p w14:paraId="661DC286" w14:textId="16A209F5" w:rsidR="00D418A4" w:rsidRPr="00355154" w:rsidRDefault="00D418A4" w:rsidP="00D418A4">
      <w:pPr>
        <w:jc w:val="both"/>
        <w:rPr>
          <w:rFonts w:eastAsiaTheme="minorEastAsia"/>
          <w:vertAlign w:val="subscript"/>
          <w:lang w:val="en-GB"/>
        </w:rPr>
      </w:pPr>
      <w:r>
        <w:rPr>
          <w:rFonts w:eastAsiaTheme="minorEastAsia"/>
          <w:lang w:val="en-GB"/>
        </w:rPr>
        <w:t>For 3-level inverter</w:t>
      </w:r>
      <w:r w:rsidRPr="009153C4">
        <w:rPr>
          <w:rFonts w:eastAsiaTheme="minorEastAsia"/>
          <w:lang w:val="en-GB"/>
        </w:rPr>
        <w:t xml:space="preserve"> in </w:t>
      </w:r>
      <w:r w:rsidRPr="009153C4">
        <w:rPr>
          <w:rFonts w:eastAsiaTheme="minorEastAsia"/>
          <w:lang w:val="en-GB"/>
        </w:rPr>
        <w:fldChar w:fldCharType="begin"/>
      </w:r>
      <w:r w:rsidRPr="009153C4">
        <w:rPr>
          <w:rFonts w:eastAsiaTheme="minorEastAsia"/>
          <w:lang w:val="en-GB"/>
        </w:rPr>
        <w:instrText xml:space="preserve"> REF _Ref52802561 \h </w:instrText>
      </w:r>
      <w:r>
        <w:rPr>
          <w:rFonts w:eastAsiaTheme="minorEastAsia"/>
          <w:lang w:val="en-GB"/>
        </w:rPr>
        <w:instrText xml:space="preserve"> \* MERGEFORMAT </w:instrText>
      </w:r>
      <w:r w:rsidRPr="009153C4">
        <w:rPr>
          <w:rFonts w:eastAsiaTheme="minorEastAsia"/>
          <w:lang w:val="en-GB"/>
        </w:rPr>
      </w:r>
      <w:r w:rsidRPr="009153C4">
        <w:rPr>
          <w:rFonts w:eastAsiaTheme="minorEastAsia"/>
          <w:lang w:val="en-GB"/>
        </w:rPr>
        <w:fldChar w:fldCharType="separate"/>
      </w:r>
      <w:r w:rsidR="00A0732B" w:rsidRPr="009153C4">
        <w:rPr>
          <w:lang w:val="en-GB"/>
        </w:rPr>
        <w:t xml:space="preserve">Figure </w:t>
      </w:r>
      <w:r w:rsidR="00A0732B">
        <w:rPr>
          <w:noProof/>
          <w:lang w:val="en-GB"/>
        </w:rPr>
        <w:t>2</w:t>
      </w:r>
      <w:r w:rsidRPr="009153C4">
        <w:rPr>
          <w:rFonts w:eastAsiaTheme="minorEastAsia"/>
          <w:lang w:val="en-GB"/>
        </w:rPr>
        <w:fldChar w:fldCharType="end"/>
      </w:r>
      <w:r w:rsidRPr="009153C4">
        <w:rPr>
          <w:rFonts w:eastAsiaTheme="minorEastAsia"/>
          <w:lang w:val="en-GB"/>
        </w:rPr>
        <w:t xml:space="preserve">, </w:t>
      </w:r>
      <w:r>
        <w:rPr>
          <w:rFonts w:eastAsiaTheme="minorEastAsia"/>
          <w:lang w:val="en-GB"/>
        </w:rPr>
        <w:t xml:space="preserve">power consumption is the sum of MOSFETs and diodes. </w:t>
      </w:r>
      <w:r w:rsidR="00B13E9E">
        <w:rPr>
          <w:rFonts w:eastAsiaTheme="minorEastAsia"/>
          <w:lang w:val="en-GB"/>
        </w:rPr>
        <w:t>Recalling that f</w:t>
      </w:r>
      <w:r>
        <w:rPr>
          <w:rFonts w:eastAsiaTheme="minorEastAsia"/>
          <w:lang w:val="en-GB"/>
        </w:rPr>
        <w:t xml:space="preserve">or a single leg, </w:t>
      </w:r>
      <w:r w:rsidRPr="009153C4">
        <w:rPr>
          <w:rFonts w:eastAsiaTheme="minorEastAsia"/>
          <w:lang w:val="en-GB"/>
        </w:rPr>
        <w:t>clamping diodes and</w:t>
      </w:r>
      <w:r>
        <w:rPr>
          <w:rFonts w:eastAsiaTheme="minorEastAsia"/>
          <w:lang w:val="en-GB"/>
        </w:rPr>
        <w:t xml:space="preserve"> the </w:t>
      </w:r>
      <w:r w:rsidRPr="009153C4">
        <w:rPr>
          <w:rFonts w:eastAsiaTheme="minorEastAsia"/>
          <w:lang w:val="en-GB"/>
        </w:rPr>
        <w:t xml:space="preserve">middle devices (S2, S3) </w:t>
      </w:r>
      <w:r>
        <w:rPr>
          <w:rFonts w:eastAsiaTheme="minorEastAsia"/>
          <w:lang w:val="en-GB"/>
        </w:rPr>
        <w:t>permits to set</w:t>
      </w:r>
      <w:r w:rsidRPr="009153C4">
        <w:rPr>
          <w:rFonts w:eastAsiaTheme="minorEastAsia"/>
          <w:lang w:val="en-GB"/>
        </w:rPr>
        <w:t xml:space="preserve"> the output voltage to</w:t>
      </w:r>
      <w:r w:rsidR="00355154">
        <w:rPr>
          <w:rFonts w:eastAsiaTheme="minorEastAsia"/>
          <w:lang w:val="en-GB"/>
        </w:rPr>
        <w:t xml:space="preserve"> </w:t>
      </w:r>
      <w:proofErr w:type="spellStart"/>
      <w:r w:rsidR="00355154" w:rsidRPr="009153C4">
        <w:rPr>
          <w:rFonts w:eastAsiaTheme="minorEastAsia"/>
          <w:lang w:val="en-GB"/>
        </w:rPr>
        <w:t>V</w:t>
      </w:r>
      <w:r w:rsidR="00355154" w:rsidRPr="009153C4">
        <w:rPr>
          <w:rFonts w:eastAsiaTheme="minorEastAsia"/>
          <w:vertAlign w:val="subscript"/>
          <w:lang w:val="en-GB"/>
        </w:rPr>
        <w:t>dc</w:t>
      </w:r>
      <w:proofErr w:type="spellEnd"/>
      <w:r w:rsidR="00355154" w:rsidRPr="009153C4">
        <w:rPr>
          <w:rFonts w:eastAsiaTheme="minorEastAsia"/>
          <w:lang w:val="en-GB"/>
        </w:rPr>
        <w:t>/2</w:t>
      </w:r>
      <w:r w:rsidRPr="009153C4">
        <w:rPr>
          <w:rFonts w:eastAsiaTheme="minorEastAsia"/>
          <w:lang w:val="en-GB"/>
        </w:rPr>
        <w:t xml:space="preserve">. </w:t>
      </w:r>
      <w:r>
        <w:rPr>
          <w:rFonts w:eastAsiaTheme="minorEastAsia"/>
          <w:lang w:val="en-GB"/>
        </w:rPr>
        <w:t>T</w:t>
      </w:r>
      <w:r w:rsidRPr="009153C4">
        <w:rPr>
          <w:rFonts w:eastAsiaTheme="minorEastAsia"/>
          <w:lang w:val="en-GB"/>
        </w:rPr>
        <w:t xml:space="preserve">he output voltage </w:t>
      </w:r>
      <w:r>
        <w:rPr>
          <w:rFonts w:eastAsiaTheme="minorEastAsia"/>
          <w:lang w:val="en-GB"/>
        </w:rPr>
        <w:t xml:space="preserve">varies between </w:t>
      </w:r>
      <w:proofErr w:type="spellStart"/>
      <w:r w:rsidRPr="009153C4">
        <w:rPr>
          <w:rFonts w:eastAsiaTheme="minorEastAsia"/>
          <w:lang w:val="en-GB"/>
        </w:rPr>
        <w:t>V</w:t>
      </w:r>
      <w:r w:rsidRPr="009153C4">
        <w:rPr>
          <w:rFonts w:eastAsiaTheme="minorEastAsia"/>
          <w:vertAlign w:val="subscript"/>
          <w:lang w:val="en-GB"/>
        </w:rPr>
        <w:t>dc</w:t>
      </w:r>
      <w:proofErr w:type="spellEnd"/>
      <w:r>
        <w:rPr>
          <w:rFonts w:eastAsiaTheme="minorEastAsia"/>
          <w:lang w:val="en-GB"/>
        </w:rPr>
        <w:t xml:space="preserve"> and</w:t>
      </w:r>
      <w:r w:rsidRPr="009153C4">
        <w:rPr>
          <w:rFonts w:eastAsiaTheme="minorEastAsia"/>
          <w:lang w:val="en-GB"/>
        </w:rPr>
        <w:t xml:space="preserve"> </w:t>
      </w:r>
      <w:proofErr w:type="spellStart"/>
      <w:r w:rsidRPr="009153C4">
        <w:rPr>
          <w:rFonts w:eastAsiaTheme="minorEastAsia"/>
          <w:lang w:val="en-GB"/>
        </w:rPr>
        <w:t>V</w:t>
      </w:r>
      <w:r w:rsidRPr="009153C4">
        <w:rPr>
          <w:rFonts w:eastAsiaTheme="minorEastAsia"/>
          <w:vertAlign w:val="subscript"/>
          <w:lang w:val="en-GB"/>
        </w:rPr>
        <w:t>dc</w:t>
      </w:r>
      <w:proofErr w:type="spellEnd"/>
      <w:r w:rsidRPr="009153C4">
        <w:rPr>
          <w:rFonts w:eastAsiaTheme="minorEastAsia"/>
          <w:lang w:val="en-GB"/>
        </w:rPr>
        <w:t>/2</w:t>
      </w:r>
      <w:r>
        <w:rPr>
          <w:rFonts w:eastAsiaTheme="minorEastAsia"/>
          <w:lang w:val="en-GB"/>
        </w:rPr>
        <w:t xml:space="preserve"> d</w:t>
      </w:r>
      <w:r w:rsidRPr="009153C4">
        <w:rPr>
          <w:rFonts w:eastAsiaTheme="minorEastAsia"/>
          <w:lang w:val="en-GB"/>
        </w:rPr>
        <w:t>uring the p</w:t>
      </w:r>
      <w:r>
        <w:rPr>
          <w:rFonts w:eastAsiaTheme="minorEastAsia"/>
          <w:lang w:val="en-GB"/>
        </w:rPr>
        <w:t xml:space="preserve">ositive half-wave and </w:t>
      </w:r>
      <w:r w:rsidRPr="009153C4">
        <w:rPr>
          <w:rFonts w:eastAsiaTheme="minorEastAsia"/>
          <w:lang w:val="en-GB"/>
        </w:rPr>
        <w:t xml:space="preserve">between 0 and </w:t>
      </w:r>
      <w:proofErr w:type="spellStart"/>
      <w:r w:rsidRPr="009153C4">
        <w:rPr>
          <w:rFonts w:eastAsiaTheme="minorEastAsia"/>
          <w:lang w:val="en-GB"/>
        </w:rPr>
        <w:t>V</w:t>
      </w:r>
      <w:r w:rsidRPr="009153C4">
        <w:rPr>
          <w:rFonts w:eastAsiaTheme="minorEastAsia"/>
          <w:vertAlign w:val="subscript"/>
          <w:lang w:val="en-GB"/>
        </w:rPr>
        <w:t>dc</w:t>
      </w:r>
      <w:proofErr w:type="spellEnd"/>
      <w:r w:rsidRPr="009153C4">
        <w:rPr>
          <w:rFonts w:eastAsiaTheme="minorEastAsia"/>
          <w:lang w:val="en-GB"/>
        </w:rPr>
        <w:t>/2 during negative half-wave.</w:t>
      </w:r>
      <w:r w:rsidR="00B13E9E">
        <w:rPr>
          <w:rFonts w:eastAsiaTheme="minorEastAsia"/>
          <w:lang w:val="en-GB"/>
        </w:rPr>
        <w:t xml:space="preserve"> </w:t>
      </w:r>
      <w:r>
        <w:rPr>
          <w:rFonts w:eastAsiaTheme="minorEastAsia"/>
          <w:lang w:val="en-GB"/>
        </w:rPr>
        <w:t>C</w:t>
      </w:r>
      <w:r w:rsidRPr="009153C4">
        <w:rPr>
          <w:rFonts w:eastAsiaTheme="minorEastAsia"/>
          <w:lang w:val="en-GB"/>
        </w:rPr>
        <w:t xml:space="preserve">onduction losses for external devices </w:t>
      </w:r>
      <w:proofErr w:type="spellStart"/>
      <w:r w:rsidRPr="009153C4">
        <w:rPr>
          <w:rFonts w:eastAsiaTheme="minorEastAsia"/>
          <w:lang w:val="en-GB"/>
        </w:rPr>
        <w:t>P</w:t>
      </w:r>
      <w:r w:rsidRPr="009153C4">
        <w:rPr>
          <w:rFonts w:eastAsiaTheme="minorEastAsia"/>
          <w:vertAlign w:val="subscript"/>
          <w:lang w:val="en-GB"/>
        </w:rPr>
        <w:t>c_ext</w:t>
      </w:r>
      <w:proofErr w:type="spellEnd"/>
      <w:r w:rsidRPr="009153C4">
        <w:rPr>
          <w:rFonts w:eastAsiaTheme="minorEastAsia"/>
          <w:vertAlign w:val="subscript"/>
          <w:lang w:val="en-GB"/>
        </w:rPr>
        <w:t xml:space="preserve"> </w:t>
      </w:r>
      <w:r>
        <w:rPr>
          <w:rFonts w:eastAsiaTheme="minorEastAsia"/>
          <w:lang w:val="en-GB"/>
        </w:rPr>
        <w:t>are defined</w:t>
      </w:r>
      <w:r w:rsidRPr="009153C4">
        <w:rPr>
          <w:rFonts w:eastAsiaTheme="minorEastAsia"/>
          <w:lang w:val="en-GB"/>
        </w:rPr>
        <w:t xml:space="preserve"> in (</w:t>
      </w:r>
      <w:r>
        <w:rPr>
          <w:rFonts w:eastAsiaTheme="minorEastAsia"/>
          <w:lang w:val="en-GB"/>
        </w:rPr>
        <w:t>2</w:t>
      </w:r>
      <w:r w:rsidRPr="009153C4">
        <w:rPr>
          <w:rFonts w:eastAsiaTheme="minorEastAsia"/>
          <w:lang w:val="en-GB"/>
        </w:rPr>
        <w:t xml:space="preserve">), conduction losses for internal devices </w:t>
      </w:r>
      <w:proofErr w:type="spellStart"/>
      <w:r w:rsidRPr="009153C4">
        <w:rPr>
          <w:rFonts w:eastAsiaTheme="minorEastAsia"/>
          <w:lang w:val="en-GB"/>
        </w:rPr>
        <w:t>P</w:t>
      </w:r>
      <w:r w:rsidRPr="009153C4">
        <w:rPr>
          <w:rFonts w:eastAsiaTheme="minorEastAsia"/>
          <w:vertAlign w:val="subscript"/>
          <w:lang w:val="en-GB"/>
        </w:rPr>
        <w:t>c_int</w:t>
      </w:r>
      <w:proofErr w:type="spellEnd"/>
      <w:r w:rsidRPr="009153C4">
        <w:rPr>
          <w:rFonts w:eastAsiaTheme="minorEastAsia"/>
          <w:vertAlign w:val="subscript"/>
          <w:lang w:val="en-GB"/>
        </w:rPr>
        <w:t xml:space="preserve"> </w:t>
      </w:r>
      <w:r w:rsidRPr="009153C4">
        <w:rPr>
          <w:rFonts w:eastAsiaTheme="minorEastAsia"/>
          <w:lang w:val="en-GB"/>
        </w:rPr>
        <w:t>are reported in (</w:t>
      </w:r>
      <w:r>
        <w:rPr>
          <w:rFonts w:eastAsiaTheme="minorEastAsia"/>
          <w:lang w:val="en-GB"/>
        </w:rPr>
        <w:t>3</w:t>
      </w:r>
      <w:r w:rsidRPr="009153C4">
        <w:rPr>
          <w:rFonts w:eastAsiaTheme="minorEastAsia"/>
          <w:lang w:val="en-GB"/>
        </w:rPr>
        <w:t>).</w:t>
      </w:r>
    </w:p>
    <w:tbl>
      <w:tblPr>
        <w:tblStyle w:val="Grigliatabella"/>
        <w:tblW w:w="4856" w:type="dxa"/>
        <w:tblCellMar>
          <w:left w:w="0" w:type="dxa"/>
          <w:right w:w="0" w:type="dxa"/>
        </w:tblCellMar>
        <w:tblLook w:val="04A0" w:firstRow="1" w:lastRow="0" w:firstColumn="1" w:lastColumn="0" w:noHBand="0" w:noVBand="1"/>
      </w:tblPr>
      <w:tblGrid>
        <w:gridCol w:w="4531"/>
        <w:gridCol w:w="325"/>
      </w:tblGrid>
      <w:tr w:rsidR="00D418A4" w:rsidRPr="009153C4" w14:paraId="6F7E978B" w14:textId="77777777" w:rsidTr="00D418A4">
        <w:tc>
          <w:tcPr>
            <w:tcW w:w="4531" w:type="dxa"/>
            <w:vAlign w:val="center"/>
          </w:tcPr>
          <w:p w14:paraId="1EBC7C3A" w14:textId="77777777" w:rsidR="00D418A4" w:rsidRPr="00147580" w:rsidRDefault="00444BDF" w:rsidP="00D418A4">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C_ext</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2π</m:t>
                    </m:r>
                  </m:den>
                </m:f>
                <m:nary>
                  <m:naryPr>
                    <m:limLoc m:val="subSup"/>
                    <m:ctrlPr>
                      <w:rPr>
                        <w:rFonts w:ascii="Cambria Math" w:hAnsi="Cambria Math"/>
                        <w:i/>
                        <w:sz w:val="18"/>
                        <w:szCs w:val="18"/>
                      </w:rPr>
                    </m:ctrlPr>
                  </m:naryPr>
                  <m:sub>
                    <m:r>
                      <w:rPr>
                        <w:rFonts w:ascii="Cambria Math" w:hAnsi="Cambria Math"/>
                        <w:sz w:val="18"/>
                        <w:szCs w:val="18"/>
                      </w:rPr>
                      <m:t>0</m:t>
                    </m:r>
                  </m:sub>
                  <m:sup>
                    <m:r>
                      <w:rPr>
                        <w:rFonts w:ascii="Cambria Math" w:hAnsi="Cambria Math"/>
                        <w:sz w:val="18"/>
                        <w:szCs w:val="18"/>
                      </w:rPr>
                      <m:t>π</m:t>
                    </m:r>
                  </m:sup>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e>
                </m:nary>
                <m:sSubSup>
                  <m:sSubSupPr>
                    <m:ctrlPr>
                      <w:rPr>
                        <w:rFonts w:ascii="Cambria Math" w:hAnsi="Cambria Math"/>
                        <w:i/>
                        <w:sz w:val="18"/>
                        <w:szCs w:val="18"/>
                      </w:rPr>
                    </m:ctrlPr>
                  </m:sSubSupPr>
                  <m:e>
                    <m:r>
                      <w:rPr>
                        <w:rFonts w:ascii="Cambria Math" w:hAnsi="Cambria Math"/>
                        <w:sz w:val="18"/>
                        <w:szCs w:val="18"/>
                      </w:rPr>
                      <m:t>I</m:t>
                    </m:r>
                  </m:e>
                  <m:sub>
                    <m:r>
                      <w:rPr>
                        <w:rFonts w:ascii="Cambria Math" w:hAnsi="Cambria Math"/>
                        <w:sz w:val="18"/>
                        <w:szCs w:val="18"/>
                      </w:rPr>
                      <m:t>m</m:t>
                    </m:r>
                  </m:sub>
                  <m:sup>
                    <m:r>
                      <w:rPr>
                        <w:rFonts w:ascii="Cambria Math" w:hAnsi="Cambria Math"/>
                        <w:sz w:val="18"/>
                        <w:szCs w:val="18"/>
                      </w:rPr>
                      <m:t>2</m:t>
                    </m:r>
                  </m:sup>
                </m:sSubSup>
                <m:sSup>
                  <m:sSupPr>
                    <m:ctrlPr>
                      <w:rPr>
                        <w:rFonts w:ascii="Cambria Math" w:hAnsi="Cambria Math"/>
                        <w:i/>
                        <w:sz w:val="18"/>
                        <w:szCs w:val="18"/>
                      </w:rPr>
                    </m:ctrlPr>
                  </m:sSupPr>
                  <m:e>
                    <m:r>
                      <w:rPr>
                        <w:rFonts w:ascii="Cambria Math" w:hAnsi="Cambria Math"/>
                        <w:sz w:val="18"/>
                        <w:szCs w:val="18"/>
                      </w:rPr>
                      <m:t>sin</m:t>
                    </m:r>
                  </m:e>
                  <m:sup>
                    <m:r>
                      <w:rPr>
                        <w:rFonts w:ascii="Cambria Math" w:hAnsi="Cambria Math"/>
                        <w:sz w:val="18"/>
                        <w:szCs w:val="18"/>
                      </w:rPr>
                      <m:t>2</m:t>
                    </m:r>
                  </m:sup>
                </m:sSup>
                <m:d>
                  <m:dPr>
                    <m:ctrlPr>
                      <w:rPr>
                        <w:rFonts w:ascii="Cambria Math" w:hAnsi="Cambria Math"/>
                        <w:i/>
                        <w:sz w:val="18"/>
                        <w:szCs w:val="18"/>
                      </w:rPr>
                    </m:ctrlPr>
                  </m:dPr>
                  <m:e>
                    <m:r>
                      <w:rPr>
                        <w:rFonts w:ascii="Cambria Math" w:hAnsi="Cambria Math"/>
                        <w:sz w:val="18"/>
                        <w:szCs w:val="18"/>
                      </w:rPr>
                      <m:t>ωt</m:t>
                    </m:r>
                  </m:e>
                </m:d>
                <m:r>
                  <w:rPr>
                    <w:rFonts w:ascii="Cambria Math" w:eastAsiaTheme="minorEastAsia" w:hAnsi="Cambria Math"/>
                    <w:sz w:val="18"/>
                    <w:szCs w:val="18"/>
                  </w:rPr>
                  <m:t>Msin(ωt)d</m:t>
                </m:r>
                <m:r>
                  <w:rPr>
                    <w:rFonts w:ascii="Cambria Math" w:hAnsi="Cambria Math"/>
                    <w:sz w:val="18"/>
                    <w:szCs w:val="18"/>
                  </w:rPr>
                  <m:t>ωt=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2R</m:t>
                        </m:r>
                      </m:e>
                      <m:sub>
                        <m:r>
                          <w:rPr>
                            <w:rFonts w:ascii="Cambria Math" w:hAnsi="Cambria Math"/>
                            <w:sz w:val="18"/>
                            <w:szCs w:val="18"/>
                          </w:rPr>
                          <m:t>DSon</m:t>
                        </m:r>
                      </m:sub>
                    </m:sSub>
                    <m:r>
                      <w:rPr>
                        <w:rFonts w:ascii="Cambria Math" w:hAnsi="Cambria Math"/>
                        <w:sz w:val="18"/>
                        <w:szCs w:val="18"/>
                      </w:rPr>
                      <m:t>M</m:t>
                    </m:r>
                    <m:sSubSup>
                      <m:sSubSupPr>
                        <m:ctrlPr>
                          <w:rPr>
                            <w:rFonts w:ascii="Cambria Math" w:hAnsi="Cambria Math"/>
                            <w:i/>
                            <w:sz w:val="18"/>
                            <w:szCs w:val="18"/>
                          </w:rPr>
                        </m:ctrlPr>
                      </m:sSubSupPr>
                      <m:e>
                        <m:r>
                          <w:rPr>
                            <w:rFonts w:ascii="Cambria Math" w:hAnsi="Cambria Math"/>
                            <w:sz w:val="18"/>
                            <w:szCs w:val="18"/>
                          </w:rPr>
                          <m:t>I</m:t>
                        </m:r>
                      </m:e>
                      <m:sub>
                        <m:r>
                          <w:rPr>
                            <w:rFonts w:ascii="Cambria Math" w:hAnsi="Cambria Math"/>
                            <w:sz w:val="18"/>
                            <w:szCs w:val="18"/>
                          </w:rPr>
                          <m:t>m</m:t>
                        </m:r>
                      </m:sub>
                      <m:sup>
                        <m:r>
                          <w:rPr>
                            <w:rFonts w:ascii="Cambria Math" w:hAnsi="Cambria Math"/>
                            <w:sz w:val="18"/>
                            <w:szCs w:val="18"/>
                          </w:rPr>
                          <m:t>2</m:t>
                        </m:r>
                      </m:sup>
                    </m:sSubSup>
                  </m:num>
                  <m:den>
                    <m:r>
                      <w:rPr>
                        <w:rFonts w:ascii="Cambria Math" w:hAnsi="Cambria Math"/>
                        <w:sz w:val="18"/>
                        <w:szCs w:val="18"/>
                      </w:rPr>
                      <m:t>3π</m:t>
                    </m:r>
                  </m:den>
                </m:f>
              </m:oMath>
            </m:oMathPara>
          </w:p>
        </w:tc>
        <w:tc>
          <w:tcPr>
            <w:tcW w:w="325" w:type="dxa"/>
            <w:vAlign w:val="center"/>
          </w:tcPr>
          <w:p w14:paraId="3FF685FA" w14:textId="77777777" w:rsidR="00D418A4" w:rsidRPr="009153C4" w:rsidRDefault="00D418A4" w:rsidP="00D418A4">
            <w:r>
              <w:t>(2</w:t>
            </w:r>
            <w:r w:rsidRPr="009153C4">
              <w:t>)</w:t>
            </w:r>
          </w:p>
        </w:tc>
      </w:tr>
      <w:tr w:rsidR="00D418A4" w:rsidRPr="009153C4" w14:paraId="5F020066" w14:textId="77777777" w:rsidTr="00D418A4">
        <w:tc>
          <w:tcPr>
            <w:tcW w:w="4531" w:type="dxa"/>
          </w:tcPr>
          <w:p w14:paraId="66889386" w14:textId="77777777" w:rsidR="00D418A4" w:rsidRPr="00147580" w:rsidRDefault="00444BDF" w:rsidP="00D418A4">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C_int</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2π</m:t>
                    </m:r>
                  </m:den>
                </m:f>
                <m:nary>
                  <m:naryPr>
                    <m:limLoc m:val="subSup"/>
                    <m:ctrlPr>
                      <w:rPr>
                        <w:rFonts w:ascii="Cambria Math" w:hAnsi="Cambria Math"/>
                        <w:i/>
                        <w:sz w:val="18"/>
                        <w:szCs w:val="18"/>
                      </w:rPr>
                    </m:ctrlPr>
                  </m:naryPr>
                  <m:sub>
                    <m:r>
                      <w:rPr>
                        <w:rFonts w:ascii="Cambria Math" w:hAnsi="Cambria Math"/>
                        <w:sz w:val="18"/>
                        <w:szCs w:val="18"/>
                      </w:rPr>
                      <m:t>0</m:t>
                    </m:r>
                  </m:sub>
                  <m:sup>
                    <m:r>
                      <w:rPr>
                        <w:rFonts w:ascii="Cambria Math" w:hAnsi="Cambria Math"/>
                        <w:sz w:val="18"/>
                        <w:szCs w:val="18"/>
                      </w:rPr>
                      <m:t>π</m:t>
                    </m:r>
                  </m:sup>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e>
                </m:nary>
                <m:sSubSup>
                  <m:sSubSupPr>
                    <m:ctrlPr>
                      <w:rPr>
                        <w:rFonts w:ascii="Cambria Math" w:hAnsi="Cambria Math"/>
                        <w:i/>
                        <w:sz w:val="18"/>
                        <w:szCs w:val="18"/>
                      </w:rPr>
                    </m:ctrlPr>
                  </m:sSubSupPr>
                  <m:e>
                    <m:r>
                      <w:rPr>
                        <w:rFonts w:ascii="Cambria Math" w:hAnsi="Cambria Math"/>
                        <w:sz w:val="18"/>
                        <w:szCs w:val="18"/>
                      </w:rPr>
                      <m:t>I</m:t>
                    </m:r>
                  </m:e>
                  <m:sub>
                    <m:r>
                      <w:rPr>
                        <w:rFonts w:ascii="Cambria Math" w:hAnsi="Cambria Math"/>
                        <w:sz w:val="18"/>
                        <w:szCs w:val="18"/>
                      </w:rPr>
                      <m:t>m</m:t>
                    </m:r>
                  </m:sub>
                  <m:sup>
                    <m:r>
                      <w:rPr>
                        <w:rFonts w:ascii="Cambria Math" w:hAnsi="Cambria Math"/>
                        <w:sz w:val="18"/>
                        <w:szCs w:val="18"/>
                      </w:rPr>
                      <m:t>2</m:t>
                    </m:r>
                  </m:sup>
                </m:sSubSup>
                <m:sSup>
                  <m:sSupPr>
                    <m:ctrlPr>
                      <w:rPr>
                        <w:rFonts w:ascii="Cambria Math" w:hAnsi="Cambria Math"/>
                        <w:i/>
                        <w:sz w:val="18"/>
                        <w:szCs w:val="18"/>
                      </w:rPr>
                    </m:ctrlPr>
                  </m:sSupPr>
                  <m:e>
                    <m:r>
                      <w:rPr>
                        <w:rFonts w:ascii="Cambria Math" w:hAnsi="Cambria Math"/>
                        <w:sz w:val="18"/>
                        <w:szCs w:val="18"/>
                      </w:rPr>
                      <m:t>sin</m:t>
                    </m:r>
                  </m:e>
                  <m:sup>
                    <m:r>
                      <w:rPr>
                        <w:rFonts w:ascii="Cambria Math" w:hAnsi="Cambria Math"/>
                        <w:sz w:val="18"/>
                        <w:szCs w:val="18"/>
                      </w:rPr>
                      <m:t>2</m:t>
                    </m:r>
                  </m:sup>
                </m:sSup>
                <m:d>
                  <m:dPr>
                    <m:ctrlPr>
                      <w:rPr>
                        <w:rFonts w:ascii="Cambria Math" w:hAnsi="Cambria Math"/>
                        <w:i/>
                        <w:sz w:val="18"/>
                        <w:szCs w:val="18"/>
                      </w:rPr>
                    </m:ctrlPr>
                  </m:dPr>
                  <m:e>
                    <m:r>
                      <w:rPr>
                        <w:rFonts w:ascii="Cambria Math" w:hAnsi="Cambria Math"/>
                        <w:sz w:val="18"/>
                        <w:szCs w:val="18"/>
                      </w:rPr>
                      <m:t>ωt</m:t>
                    </m:r>
                  </m:e>
                </m:d>
                <m:r>
                  <w:rPr>
                    <w:rFonts w:ascii="Cambria Math" w:eastAsiaTheme="minorEastAsia" w:hAnsi="Cambria Math"/>
                    <w:sz w:val="18"/>
                    <w:szCs w:val="18"/>
                  </w:rPr>
                  <m:t>d</m:t>
                </m:r>
                <m:r>
                  <w:rPr>
                    <w:rFonts w:ascii="Cambria Math" w:hAnsi="Cambria Math"/>
                    <w:sz w:val="18"/>
                    <w:szCs w:val="18"/>
                  </w:rPr>
                  <m:t>ωt=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sSubSup>
                      <m:sSubSupPr>
                        <m:ctrlPr>
                          <w:rPr>
                            <w:rFonts w:ascii="Cambria Math" w:hAnsi="Cambria Math"/>
                            <w:i/>
                            <w:sz w:val="18"/>
                            <w:szCs w:val="18"/>
                          </w:rPr>
                        </m:ctrlPr>
                      </m:sSubSupPr>
                      <m:e>
                        <m:r>
                          <w:rPr>
                            <w:rFonts w:ascii="Cambria Math" w:hAnsi="Cambria Math"/>
                            <w:sz w:val="18"/>
                            <w:szCs w:val="18"/>
                          </w:rPr>
                          <m:t>I</m:t>
                        </m:r>
                      </m:e>
                      <m:sub>
                        <m:r>
                          <w:rPr>
                            <w:rFonts w:ascii="Cambria Math" w:hAnsi="Cambria Math"/>
                            <w:sz w:val="18"/>
                            <w:szCs w:val="18"/>
                          </w:rPr>
                          <m:t>m</m:t>
                        </m:r>
                      </m:sub>
                      <m:sup>
                        <m:r>
                          <w:rPr>
                            <w:rFonts w:ascii="Cambria Math" w:hAnsi="Cambria Math"/>
                            <w:sz w:val="18"/>
                            <w:szCs w:val="18"/>
                          </w:rPr>
                          <m:t>2</m:t>
                        </m:r>
                      </m:sup>
                    </m:sSubSup>
                  </m:num>
                  <m:den>
                    <m:r>
                      <w:rPr>
                        <w:rFonts w:ascii="Cambria Math" w:hAnsi="Cambria Math"/>
                        <w:sz w:val="18"/>
                        <w:szCs w:val="18"/>
                      </w:rPr>
                      <m:t>4</m:t>
                    </m:r>
                  </m:den>
                </m:f>
              </m:oMath>
            </m:oMathPara>
          </w:p>
        </w:tc>
        <w:tc>
          <w:tcPr>
            <w:tcW w:w="325" w:type="dxa"/>
            <w:vAlign w:val="center"/>
          </w:tcPr>
          <w:p w14:paraId="20906867" w14:textId="77777777" w:rsidR="00D418A4" w:rsidRPr="009153C4" w:rsidRDefault="00D418A4" w:rsidP="00D418A4">
            <w:r>
              <w:t>(3</w:t>
            </w:r>
            <w:r w:rsidRPr="009153C4">
              <w:t>)</w:t>
            </w:r>
          </w:p>
        </w:tc>
      </w:tr>
    </w:tbl>
    <w:p w14:paraId="6AD61FBF" w14:textId="576754DD" w:rsidR="00D418A4" w:rsidRPr="009153C4" w:rsidRDefault="003535ED" w:rsidP="00D418A4">
      <w:pPr>
        <w:jc w:val="both"/>
        <w:rPr>
          <w:szCs w:val="16"/>
        </w:rPr>
      </w:pPr>
      <w:r>
        <w:rPr>
          <w:rFonts w:eastAsiaTheme="minorEastAsia"/>
        </w:rPr>
        <w:t>Each diode consumes in conduction as</w:t>
      </w:r>
      <w:r w:rsidR="00D418A4">
        <w:rPr>
          <w:rFonts w:eastAsiaTheme="minorEastAsia"/>
          <w:lang w:val="en-GB"/>
        </w:rPr>
        <w:t xml:space="preserve"> in (4</w:t>
      </w:r>
      <w:r w:rsidR="00D418A4" w:rsidRPr="009153C4">
        <w:rPr>
          <w:rFonts w:eastAsiaTheme="minorEastAsia"/>
          <w:lang w:val="en-GB"/>
        </w:rPr>
        <w:t>), where the voltage drop across the devices is expressed as</w:t>
      </w:r>
      <w:r w:rsidR="00D418A4" w:rsidRPr="009153C4">
        <w:rPr>
          <w:lang w:val="en-GB"/>
        </w:rPr>
        <w:t xml:space="preserve"> </w:t>
      </w:r>
      <m:oMath>
        <m:sSub>
          <m:sSubPr>
            <m:ctrlPr>
              <w:rPr>
                <w:rFonts w:ascii="Cambria Math" w:hAnsi="Cambria Math"/>
                <w:i/>
                <w:szCs w:val="16"/>
              </w:rPr>
            </m:ctrlPr>
          </m:sSubPr>
          <m:e>
            <m:r>
              <w:rPr>
                <w:rFonts w:ascii="Cambria Math" w:hAnsi="Cambria Math"/>
                <w:szCs w:val="16"/>
              </w:rPr>
              <m:t>V</m:t>
            </m:r>
          </m:e>
          <m:sub>
            <m:r>
              <w:rPr>
                <w:rFonts w:ascii="Cambria Math" w:hAnsi="Cambria Math"/>
                <w:szCs w:val="16"/>
              </w:rPr>
              <m:t>d</m:t>
            </m:r>
          </m:sub>
        </m:sSub>
        <m:r>
          <w:rPr>
            <w:rFonts w:ascii="Cambria Math" w:hAnsi="Cambria Math"/>
            <w:szCs w:val="16"/>
          </w:rPr>
          <m:t xml:space="preserve">= </m:t>
        </m:r>
        <m:sSub>
          <m:sSubPr>
            <m:ctrlPr>
              <w:rPr>
                <w:rFonts w:ascii="Cambria Math" w:hAnsi="Cambria Math"/>
                <w:i/>
                <w:szCs w:val="16"/>
              </w:rPr>
            </m:ctrlPr>
          </m:sSubPr>
          <m:e>
            <m:r>
              <w:rPr>
                <w:rFonts w:ascii="Cambria Math" w:hAnsi="Cambria Math"/>
                <w:szCs w:val="16"/>
              </w:rPr>
              <m:t>R</m:t>
            </m:r>
          </m:e>
          <m:sub>
            <m:r>
              <w:rPr>
                <w:rFonts w:ascii="Cambria Math" w:hAnsi="Cambria Math"/>
                <w:szCs w:val="16"/>
              </w:rPr>
              <m:t>on</m:t>
            </m:r>
          </m:sub>
        </m:sSub>
        <m:r>
          <w:rPr>
            <w:rFonts w:ascii="Cambria Math" w:hAnsi="Cambria Math"/>
            <w:szCs w:val="16"/>
          </w:rPr>
          <m:t>i+</m:t>
        </m:r>
        <m:sSub>
          <m:sSubPr>
            <m:ctrlPr>
              <w:rPr>
                <w:rFonts w:ascii="Cambria Math" w:hAnsi="Cambria Math"/>
                <w:i/>
                <w:szCs w:val="16"/>
              </w:rPr>
            </m:ctrlPr>
          </m:sSubPr>
          <m:e>
            <m:r>
              <w:rPr>
                <w:rFonts w:ascii="Cambria Math" w:hAnsi="Cambria Math"/>
                <w:szCs w:val="16"/>
              </w:rPr>
              <m:t>V</m:t>
            </m:r>
          </m:e>
          <m:sub>
            <m:r>
              <w:rPr>
                <w:rFonts w:ascii="Cambria Math" w:hAnsi="Cambria Math"/>
                <w:szCs w:val="16"/>
              </w:rPr>
              <m:t>γ</m:t>
            </m:r>
          </m:sub>
        </m:sSub>
        <m:r>
          <w:rPr>
            <w:rFonts w:ascii="Cambria Math" w:hAnsi="Cambria Math"/>
            <w:szCs w:val="16"/>
          </w:rPr>
          <m:t>,</m:t>
        </m:r>
      </m:oMath>
      <w:r w:rsidR="00D418A4" w:rsidRPr="009153C4">
        <w:rPr>
          <w:szCs w:val="16"/>
        </w:rPr>
        <w:t xml:space="preserve"> with </w:t>
      </w:r>
      <m:oMath>
        <m:sSub>
          <m:sSubPr>
            <m:ctrlPr>
              <w:rPr>
                <w:rFonts w:ascii="Cambria Math" w:hAnsi="Cambria Math"/>
                <w:i/>
                <w:szCs w:val="16"/>
              </w:rPr>
            </m:ctrlPr>
          </m:sSubPr>
          <m:e>
            <m:r>
              <w:rPr>
                <w:rFonts w:ascii="Cambria Math" w:hAnsi="Cambria Math"/>
                <w:szCs w:val="16"/>
              </w:rPr>
              <m:t>V</m:t>
            </m:r>
          </m:e>
          <m:sub>
            <m:r>
              <w:rPr>
                <w:rFonts w:ascii="Cambria Math" w:hAnsi="Cambria Math"/>
                <w:szCs w:val="16"/>
              </w:rPr>
              <m:t>γ</m:t>
            </m:r>
          </m:sub>
        </m:sSub>
      </m:oMath>
      <w:r w:rsidR="00D418A4" w:rsidRPr="009153C4">
        <w:rPr>
          <w:szCs w:val="16"/>
        </w:rPr>
        <w:t>threshold voltage</w:t>
      </w:r>
      <w:r>
        <w:rPr>
          <w:szCs w:val="16"/>
        </w:rPr>
        <w:t xml:space="preserve"> depending on device technology</w:t>
      </w:r>
      <w:r w:rsidR="00D418A4" w:rsidRPr="009153C4">
        <w:rPr>
          <w:szCs w:val="16"/>
        </w:rPr>
        <w:t>.</w:t>
      </w:r>
    </w:p>
    <w:tbl>
      <w:tblPr>
        <w:tblStyle w:val="Grigliatabella"/>
        <w:tblW w:w="4856" w:type="dxa"/>
        <w:tblCellMar>
          <w:left w:w="0" w:type="dxa"/>
          <w:right w:w="0" w:type="dxa"/>
        </w:tblCellMar>
        <w:tblLook w:val="04A0" w:firstRow="1" w:lastRow="0" w:firstColumn="1" w:lastColumn="0" w:noHBand="0" w:noVBand="1"/>
      </w:tblPr>
      <w:tblGrid>
        <w:gridCol w:w="4406"/>
        <w:gridCol w:w="450"/>
      </w:tblGrid>
      <w:tr w:rsidR="00D418A4" w:rsidRPr="009153C4" w14:paraId="2BD8A98F" w14:textId="77777777" w:rsidTr="00D418A4">
        <w:tc>
          <w:tcPr>
            <w:tcW w:w="4406" w:type="dxa"/>
            <w:vAlign w:val="center"/>
          </w:tcPr>
          <w:p w14:paraId="338CC24C" w14:textId="77777777" w:rsidR="00D418A4" w:rsidRPr="00147580" w:rsidRDefault="00444BDF" w:rsidP="00D418A4">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2π</m:t>
                    </m:r>
                  </m:den>
                </m:f>
                <m:nary>
                  <m:naryPr>
                    <m:limLoc m:val="subSup"/>
                    <m:ctrlPr>
                      <w:rPr>
                        <w:rFonts w:ascii="Cambria Math" w:hAnsi="Cambria Math"/>
                        <w:i/>
                        <w:sz w:val="18"/>
                        <w:szCs w:val="18"/>
                      </w:rPr>
                    </m:ctrlPr>
                  </m:naryPr>
                  <m:sub>
                    <m:r>
                      <w:rPr>
                        <w:rFonts w:ascii="Cambria Math" w:hAnsi="Cambria Math"/>
                        <w:sz w:val="18"/>
                        <w:szCs w:val="18"/>
                      </w:rPr>
                      <m:t>0</m:t>
                    </m:r>
                  </m:sub>
                  <m:sup>
                    <m:r>
                      <w:rPr>
                        <w:rFonts w:ascii="Cambria Math" w:hAnsi="Cambria Math"/>
                        <w:sz w:val="18"/>
                        <w:szCs w:val="18"/>
                      </w:rPr>
                      <m:t>π</m:t>
                    </m:r>
                  </m:sup>
                  <m:e>
                    <m:d>
                      <m:dPr>
                        <m:ctrlPr>
                          <w:rPr>
                            <w:rFonts w:ascii="Cambria Math" w:hAnsi="Cambria Math"/>
                            <w:i/>
                            <w:sz w:val="18"/>
                            <w:szCs w:val="18"/>
                          </w:rPr>
                        </m:ctrlPr>
                      </m:dPr>
                      <m:e>
                        <m:sSubSup>
                          <m:sSubSupPr>
                            <m:ctrlPr>
                              <w:rPr>
                                <w:rFonts w:ascii="Cambria Math" w:hAnsi="Cambria Math"/>
                                <w:i/>
                                <w:sz w:val="18"/>
                                <w:szCs w:val="18"/>
                              </w:rPr>
                            </m:ctrlPr>
                          </m:sSubSup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on</m:t>
                                </m:r>
                              </m:sub>
                            </m:sSub>
                            <m:r>
                              <w:rPr>
                                <w:rFonts w:ascii="Cambria Math" w:hAnsi="Cambria Math"/>
                                <w:sz w:val="18"/>
                                <w:szCs w:val="18"/>
                              </w:rPr>
                              <m:t>I</m:t>
                            </m:r>
                          </m:e>
                          <m:sub>
                            <m:r>
                              <w:rPr>
                                <w:rFonts w:ascii="Cambria Math" w:hAnsi="Cambria Math"/>
                                <w:sz w:val="18"/>
                                <w:szCs w:val="18"/>
                              </w:rPr>
                              <m:t>m</m:t>
                            </m:r>
                          </m:sub>
                          <m:sup>
                            <m:r>
                              <w:rPr>
                                <w:rFonts w:ascii="Cambria Math" w:hAnsi="Cambria Math"/>
                                <w:sz w:val="18"/>
                                <w:szCs w:val="18"/>
                              </w:rPr>
                              <m:t>2</m:t>
                            </m:r>
                          </m:sup>
                        </m:sSubSup>
                        <m:sSup>
                          <m:sSupPr>
                            <m:ctrlPr>
                              <w:rPr>
                                <w:rFonts w:ascii="Cambria Math" w:hAnsi="Cambria Math"/>
                                <w:i/>
                                <w:sz w:val="18"/>
                                <w:szCs w:val="18"/>
                              </w:rPr>
                            </m:ctrlPr>
                          </m:sSupPr>
                          <m:e>
                            <m:r>
                              <w:rPr>
                                <w:rFonts w:ascii="Cambria Math" w:hAnsi="Cambria Math"/>
                                <w:sz w:val="18"/>
                                <w:szCs w:val="18"/>
                              </w:rPr>
                              <m:t>sin</m:t>
                            </m:r>
                          </m:e>
                          <m:sup>
                            <m:r>
                              <w:rPr>
                                <w:rFonts w:ascii="Cambria Math" w:hAnsi="Cambria Math"/>
                                <w:sz w:val="18"/>
                                <w:szCs w:val="18"/>
                              </w:rPr>
                              <m:t>2</m:t>
                            </m:r>
                          </m:sup>
                        </m:sSup>
                        <m:d>
                          <m:dPr>
                            <m:ctrlPr>
                              <w:rPr>
                                <w:rFonts w:ascii="Cambria Math" w:hAnsi="Cambria Math"/>
                                <w:i/>
                                <w:sz w:val="18"/>
                                <w:szCs w:val="18"/>
                              </w:rPr>
                            </m:ctrlPr>
                          </m:dPr>
                          <m:e>
                            <m:r>
                              <w:rPr>
                                <w:rFonts w:ascii="Cambria Math" w:hAnsi="Cambria Math"/>
                                <w:sz w:val="18"/>
                                <w:szCs w:val="18"/>
                              </w:rPr>
                              <m:t>ωt</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γ</m:t>
                            </m:r>
                          </m:sub>
                        </m:sSub>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m</m:t>
                            </m:r>
                          </m:sub>
                        </m:sSub>
                        <m:r>
                          <m:rPr>
                            <m:sty m:val="p"/>
                          </m:rPr>
                          <w:rPr>
                            <w:rFonts w:ascii="Cambria Math" w:hAnsi="Cambria Math"/>
                            <w:sz w:val="18"/>
                            <w:szCs w:val="18"/>
                          </w:rPr>
                          <m:t>sin⁡</m:t>
                        </m:r>
                        <m:r>
                          <w:rPr>
                            <w:rFonts w:ascii="Cambria Math" w:hAnsi="Cambria Math"/>
                            <w:sz w:val="18"/>
                            <w:szCs w:val="18"/>
                          </w:rPr>
                          <m:t>(ωt)</m:t>
                        </m:r>
                      </m:e>
                    </m:d>
                    <m:r>
                      <w:rPr>
                        <w:rFonts w:ascii="Cambria Math" w:hAnsi="Cambria Math"/>
                        <w:sz w:val="18"/>
                        <w:szCs w:val="18"/>
                      </w:rPr>
                      <m:t>∙</m:t>
                    </m:r>
                  </m:e>
                </m:nary>
                <m:d>
                  <m:dPr>
                    <m:ctrlPr>
                      <w:rPr>
                        <w:rFonts w:ascii="Cambria Math" w:eastAsiaTheme="minorEastAsia" w:hAnsi="Cambria Math"/>
                        <w:i/>
                        <w:sz w:val="18"/>
                        <w:szCs w:val="18"/>
                      </w:rPr>
                    </m:ctrlPr>
                  </m:dPr>
                  <m:e>
                    <m:r>
                      <w:rPr>
                        <w:rFonts w:ascii="Cambria Math" w:eastAsiaTheme="minorEastAsia" w:hAnsi="Cambria Math"/>
                        <w:sz w:val="18"/>
                        <w:szCs w:val="18"/>
                      </w:rPr>
                      <m:t>1-Msin(ωt)</m:t>
                    </m:r>
                  </m:e>
                </m:d>
                <m:r>
                  <w:rPr>
                    <w:rFonts w:ascii="Cambria Math" w:eastAsiaTheme="minorEastAsia" w:hAnsi="Cambria Math"/>
                    <w:sz w:val="18"/>
                    <w:szCs w:val="18"/>
                  </w:rPr>
                  <m:t>d</m:t>
                </m:r>
                <m:r>
                  <w:rPr>
                    <w:rFonts w:ascii="Cambria Math" w:hAnsi="Cambria Math"/>
                    <w:sz w:val="18"/>
                    <w:szCs w:val="18"/>
                  </w:rPr>
                  <m:t>ωt=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sSubSup>
                      <m:sSubSupPr>
                        <m:ctrlPr>
                          <w:rPr>
                            <w:rFonts w:ascii="Cambria Math" w:hAnsi="Cambria Math"/>
                            <w:i/>
                            <w:sz w:val="18"/>
                            <w:szCs w:val="18"/>
                          </w:rPr>
                        </m:ctrlPr>
                      </m:sSubSupPr>
                      <m:e>
                        <m:r>
                          <w:rPr>
                            <w:rFonts w:ascii="Cambria Math" w:hAnsi="Cambria Math"/>
                            <w:sz w:val="18"/>
                            <w:szCs w:val="18"/>
                          </w:rPr>
                          <m:t>I</m:t>
                        </m:r>
                      </m:e>
                      <m:sub>
                        <m:r>
                          <w:rPr>
                            <w:rFonts w:ascii="Cambria Math" w:hAnsi="Cambria Math"/>
                            <w:sz w:val="18"/>
                            <w:szCs w:val="18"/>
                          </w:rPr>
                          <m:t>m</m:t>
                        </m:r>
                      </m:sub>
                      <m:sup>
                        <m:r>
                          <w:rPr>
                            <w:rFonts w:ascii="Cambria Math" w:hAnsi="Cambria Math"/>
                            <w:sz w:val="18"/>
                            <w:szCs w:val="18"/>
                          </w:rPr>
                          <m:t>2</m:t>
                        </m:r>
                      </m:sup>
                    </m:sSubSup>
                  </m:num>
                  <m:den>
                    <m:r>
                      <w:rPr>
                        <w:rFonts w:ascii="Cambria Math" w:hAnsi="Cambria Math"/>
                        <w:sz w:val="18"/>
                        <w:szCs w:val="18"/>
                      </w:rPr>
                      <m:t>2π</m:t>
                    </m:r>
                  </m:den>
                </m:f>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3π-8M-3</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γ</m:t>
                            </m:r>
                          </m:sub>
                        </m:sSub>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m</m:t>
                            </m:r>
                          </m:sub>
                        </m:sSub>
                        <m:r>
                          <w:rPr>
                            <w:rFonts w:ascii="Cambria Math" w:hAnsi="Cambria Math"/>
                            <w:sz w:val="18"/>
                            <w:szCs w:val="18"/>
                          </w:rPr>
                          <m:t>π</m:t>
                        </m:r>
                      </m:num>
                      <m:den>
                        <m:r>
                          <w:rPr>
                            <w:rFonts w:ascii="Cambria Math" w:hAnsi="Cambria Math"/>
                            <w:sz w:val="18"/>
                            <w:szCs w:val="18"/>
                          </w:rPr>
                          <m:t>6π</m:t>
                        </m:r>
                      </m:den>
                    </m:f>
                  </m:e>
                </m:d>
              </m:oMath>
            </m:oMathPara>
          </w:p>
        </w:tc>
        <w:tc>
          <w:tcPr>
            <w:tcW w:w="450" w:type="dxa"/>
            <w:vAlign w:val="center"/>
          </w:tcPr>
          <w:p w14:paraId="3A06A444" w14:textId="77777777" w:rsidR="00D418A4" w:rsidRPr="009153C4" w:rsidRDefault="00D418A4" w:rsidP="00D418A4">
            <w:r>
              <w:t>(4</w:t>
            </w:r>
            <w:r w:rsidRPr="009153C4">
              <w:t>)</w:t>
            </w:r>
          </w:p>
        </w:tc>
      </w:tr>
    </w:tbl>
    <w:p w14:paraId="51834F02" w14:textId="4A3534FB" w:rsidR="00355154" w:rsidRPr="009153C4" w:rsidRDefault="00355154" w:rsidP="00355154">
      <w:pPr>
        <w:jc w:val="both"/>
        <w:rPr>
          <w:rFonts w:eastAsiaTheme="minorEastAsia"/>
          <w:lang w:val="en-GB"/>
        </w:rPr>
      </w:pPr>
      <w:r>
        <w:rPr>
          <w:rFonts w:eastAsiaTheme="minorEastAsia"/>
          <w:lang w:val="en-GB"/>
        </w:rPr>
        <w:t>For</w:t>
      </w:r>
      <w:r w:rsidRPr="009153C4">
        <w:rPr>
          <w:rFonts w:eastAsiaTheme="minorEastAsia"/>
          <w:lang w:val="en-GB"/>
        </w:rPr>
        <w:t xml:space="preserve"> T-type inverter, shown in </w:t>
      </w:r>
      <w:r w:rsidRPr="009153C4">
        <w:rPr>
          <w:rFonts w:eastAsiaTheme="minorEastAsia"/>
          <w:i/>
          <w:lang w:val="en-GB"/>
        </w:rPr>
        <w:fldChar w:fldCharType="begin"/>
      </w:r>
      <w:r w:rsidRPr="009153C4">
        <w:rPr>
          <w:rFonts w:eastAsiaTheme="minorEastAsia"/>
          <w:lang w:val="en-GB"/>
        </w:rPr>
        <w:instrText xml:space="preserve"> REF _Ref52803737 \h </w:instrText>
      </w:r>
      <w:r>
        <w:rPr>
          <w:rFonts w:eastAsiaTheme="minorEastAsia"/>
          <w:lang w:val="en-GB"/>
        </w:rPr>
        <w:instrText xml:space="preserve"> \* MERGEFORMAT </w:instrText>
      </w:r>
      <w:r w:rsidRPr="009153C4">
        <w:rPr>
          <w:rFonts w:eastAsiaTheme="minorEastAsia"/>
          <w:i/>
          <w:lang w:val="en-GB"/>
        </w:rPr>
      </w:r>
      <w:r w:rsidRPr="009153C4">
        <w:rPr>
          <w:rFonts w:eastAsiaTheme="minorEastAsia"/>
          <w:i/>
          <w:lang w:val="en-GB"/>
        </w:rPr>
        <w:fldChar w:fldCharType="separate"/>
      </w:r>
      <w:r w:rsidR="00A0732B" w:rsidRPr="009153C4">
        <w:rPr>
          <w:lang w:val="en-GB"/>
        </w:rPr>
        <w:t xml:space="preserve">Figure </w:t>
      </w:r>
      <w:r w:rsidR="00A0732B">
        <w:rPr>
          <w:lang w:val="en-GB"/>
        </w:rPr>
        <w:t>3</w:t>
      </w:r>
      <w:r w:rsidRPr="009153C4">
        <w:rPr>
          <w:rFonts w:eastAsiaTheme="minorEastAsia"/>
          <w:i/>
          <w:lang w:val="en-GB"/>
        </w:rPr>
        <w:fldChar w:fldCharType="end"/>
      </w:r>
      <w:r>
        <w:rPr>
          <w:rFonts w:eastAsiaTheme="minorEastAsia"/>
          <w:lang w:val="en-GB"/>
        </w:rPr>
        <w:t>,</w:t>
      </w:r>
      <w:r w:rsidRPr="009153C4">
        <w:rPr>
          <w:rFonts w:eastAsiaTheme="minorEastAsia"/>
          <w:lang w:val="en-GB"/>
        </w:rPr>
        <w:t xml:space="preserve"> </w:t>
      </w:r>
      <w:r w:rsidR="00B13E9E">
        <w:rPr>
          <w:rFonts w:eastAsiaTheme="minorEastAsia"/>
          <w:lang w:val="en-GB"/>
        </w:rPr>
        <w:t>d</w:t>
      </w:r>
      <w:r>
        <w:rPr>
          <w:rFonts w:eastAsiaTheme="minorEastAsia"/>
          <w:lang w:val="en-GB"/>
        </w:rPr>
        <w:t>ue to the lower</w:t>
      </w:r>
      <w:r w:rsidRPr="009153C4">
        <w:rPr>
          <w:rFonts w:eastAsiaTheme="minorEastAsia"/>
          <w:lang w:val="en-GB"/>
        </w:rPr>
        <w:t xml:space="preserve"> number of devices in conduc</w:t>
      </w:r>
      <w:r>
        <w:rPr>
          <w:rFonts w:eastAsiaTheme="minorEastAsia"/>
          <w:lang w:val="en-GB"/>
        </w:rPr>
        <w:t>tion when converter is forcing</w:t>
      </w:r>
      <w:r w:rsidRPr="009153C4">
        <w:rPr>
          <w:rFonts w:eastAsiaTheme="minorEastAsia"/>
          <w:lang w:val="en-GB"/>
        </w:rPr>
        <w:t xml:space="preserve"> 0 and </w:t>
      </w:r>
      <w:proofErr w:type="spellStart"/>
      <w:r w:rsidRPr="009153C4">
        <w:rPr>
          <w:rFonts w:eastAsiaTheme="minorEastAsia"/>
          <w:lang w:val="en-GB"/>
        </w:rPr>
        <w:t>V</w:t>
      </w:r>
      <w:r w:rsidRPr="009153C4">
        <w:rPr>
          <w:rFonts w:eastAsiaTheme="minorEastAsia"/>
          <w:vertAlign w:val="subscript"/>
          <w:lang w:val="en-GB"/>
        </w:rPr>
        <w:t>dc</w:t>
      </w:r>
      <w:proofErr w:type="spellEnd"/>
      <w:r w:rsidRPr="009153C4">
        <w:rPr>
          <w:rFonts w:eastAsiaTheme="minorEastAsia"/>
          <w:lang w:val="en-GB"/>
        </w:rPr>
        <w:t xml:space="preserve"> voltages,</w:t>
      </w:r>
      <w:r>
        <w:rPr>
          <w:rFonts w:eastAsiaTheme="minorEastAsia"/>
          <w:lang w:val="en-GB"/>
        </w:rPr>
        <w:t xml:space="preserve"> </w:t>
      </w:r>
      <w:r w:rsidR="00B13E9E">
        <w:rPr>
          <w:rFonts w:eastAsiaTheme="minorEastAsia"/>
          <w:lang w:val="en-GB"/>
        </w:rPr>
        <w:t>it</w:t>
      </w:r>
      <w:r>
        <w:rPr>
          <w:rFonts w:eastAsiaTheme="minorEastAsia"/>
          <w:lang w:val="en-GB"/>
        </w:rPr>
        <w:t xml:space="preserve"> improves conduction losses respect 3-level inverter. However, leg</w:t>
      </w:r>
      <w:r w:rsidRPr="009153C4">
        <w:rPr>
          <w:rFonts w:eastAsiaTheme="minorEastAsia"/>
          <w:lang w:val="en-GB"/>
        </w:rPr>
        <w:t xml:space="preserve"> devices (S1 and S2) </w:t>
      </w:r>
      <w:r>
        <w:rPr>
          <w:rFonts w:eastAsiaTheme="minorEastAsia"/>
          <w:lang w:val="en-GB"/>
        </w:rPr>
        <w:t>must sustain dc link voltage</w:t>
      </w:r>
      <w:r w:rsidRPr="009153C4">
        <w:rPr>
          <w:rFonts w:eastAsiaTheme="minorEastAsia"/>
          <w:lang w:val="en-GB"/>
        </w:rPr>
        <w:t>.</w:t>
      </w:r>
      <w:r>
        <w:rPr>
          <w:rFonts w:eastAsiaTheme="minorEastAsia"/>
          <w:i/>
          <w:lang w:val="en-GB"/>
        </w:rPr>
        <w:t xml:space="preserve"> </w:t>
      </w:r>
      <w:r>
        <w:rPr>
          <w:rFonts w:eastAsiaTheme="minorEastAsia"/>
          <w:lang w:val="en-GB"/>
        </w:rPr>
        <w:t>Conduction losses for leg devices S1 and S2 are the same as in (2).</w:t>
      </w:r>
      <w:r w:rsidRPr="009153C4">
        <w:rPr>
          <w:rFonts w:eastAsiaTheme="minorEastAsia"/>
          <w:lang w:val="en-GB"/>
        </w:rPr>
        <w:t xml:space="preserve"> </w:t>
      </w:r>
      <w:r>
        <w:rPr>
          <w:rFonts w:eastAsiaTheme="minorEastAsia"/>
          <w:lang w:val="en-GB"/>
        </w:rPr>
        <w:t>For in line devices, i.e. S3 and S5,</w:t>
      </w:r>
      <w:r w:rsidRPr="009153C4">
        <w:rPr>
          <w:rFonts w:eastAsiaTheme="minorEastAsia"/>
          <w:lang w:val="en-GB"/>
        </w:rPr>
        <w:t xml:space="preserve"> </w:t>
      </w:r>
      <w:proofErr w:type="spellStart"/>
      <w:r w:rsidRPr="009153C4">
        <w:rPr>
          <w:rFonts w:eastAsiaTheme="minorEastAsia"/>
          <w:lang w:val="en-GB"/>
        </w:rPr>
        <w:t>P</w:t>
      </w:r>
      <w:r w:rsidRPr="009153C4">
        <w:rPr>
          <w:rFonts w:eastAsiaTheme="minorEastAsia"/>
          <w:vertAlign w:val="subscript"/>
          <w:lang w:val="en-GB"/>
        </w:rPr>
        <w:t>c_int</w:t>
      </w:r>
      <w:proofErr w:type="spellEnd"/>
      <w:r w:rsidRPr="009153C4">
        <w:rPr>
          <w:rFonts w:eastAsiaTheme="minorEastAsia"/>
          <w:vertAlign w:val="subscript"/>
          <w:lang w:val="en-GB"/>
        </w:rPr>
        <w:t xml:space="preserve"> </w:t>
      </w:r>
      <w:r w:rsidRPr="009153C4">
        <w:rPr>
          <w:rFonts w:eastAsiaTheme="minorEastAsia"/>
          <w:lang w:val="en-GB"/>
        </w:rPr>
        <w:t xml:space="preserve">can be </w:t>
      </w:r>
      <w:r>
        <w:rPr>
          <w:rFonts w:eastAsiaTheme="minorEastAsia"/>
          <w:lang w:val="en-GB"/>
        </w:rPr>
        <w:t>computed as in (5</w:t>
      </w:r>
      <w:r w:rsidRPr="009153C4">
        <w:rPr>
          <w:rFonts w:eastAsiaTheme="minorEastAsia"/>
          <w:lang w:val="en-GB"/>
        </w:rPr>
        <w:t>).</w:t>
      </w:r>
    </w:p>
    <w:tbl>
      <w:tblPr>
        <w:tblStyle w:val="Grigliatabella"/>
        <w:tblW w:w="4856" w:type="dxa"/>
        <w:tblCellMar>
          <w:left w:w="0" w:type="dxa"/>
          <w:right w:w="0" w:type="dxa"/>
        </w:tblCellMar>
        <w:tblLook w:val="04A0" w:firstRow="1" w:lastRow="0" w:firstColumn="1" w:lastColumn="0" w:noHBand="0" w:noVBand="1"/>
      </w:tblPr>
      <w:tblGrid>
        <w:gridCol w:w="4406"/>
        <w:gridCol w:w="450"/>
      </w:tblGrid>
      <w:tr w:rsidR="00355154" w:rsidRPr="009153C4" w14:paraId="1E269D92" w14:textId="77777777" w:rsidTr="006C4F9E">
        <w:tc>
          <w:tcPr>
            <w:tcW w:w="4406" w:type="dxa"/>
            <w:vAlign w:val="center"/>
          </w:tcPr>
          <w:p w14:paraId="357AE136" w14:textId="77777777" w:rsidR="00355154" w:rsidRPr="00147580" w:rsidRDefault="00444BDF" w:rsidP="006C4F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C_int</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2π</m:t>
                    </m:r>
                  </m:den>
                </m:f>
                <m:nary>
                  <m:naryPr>
                    <m:limLoc m:val="subSup"/>
                    <m:ctrlPr>
                      <w:rPr>
                        <w:rFonts w:ascii="Cambria Math" w:hAnsi="Cambria Math"/>
                        <w:i/>
                        <w:sz w:val="18"/>
                        <w:szCs w:val="18"/>
                      </w:rPr>
                    </m:ctrlPr>
                  </m:naryPr>
                  <m:sub>
                    <m:r>
                      <w:rPr>
                        <w:rFonts w:ascii="Cambria Math" w:hAnsi="Cambria Math"/>
                        <w:sz w:val="18"/>
                        <w:szCs w:val="18"/>
                      </w:rPr>
                      <m:t>0</m:t>
                    </m:r>
                  </m:sub>
                  <m:sup>
                    <m:r>
                      <w:rPr>
                        <w:rFonts w:ascii="Cambria Math" w:hAnsi="Cambria Math"/>
                        <w:sz w:val="18"/>
                        <w:szCs w:val="18"/>
                      </w:rPr>
                      <m:t>π</m:t>
                    </m:r>
                  </m:sup>
                  <m:e>
                    <m:sSubSup>
                      <m:sSubSupPr>
                        <m:ctrlPr>
                          <w:rPr>
                            <w:rFonts w:ascii="Cambria Math" w:hAnsi="Cambria Math"/>
                            <w:i/>
                            <w:sz w:val="18"/>
                            <w:szCs w:val="18"/>
                          </w:rPr>
                        </m:ctrlPr>
                      </m:sSubSup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I</m:t>
                        </m:r>
                      </m:e>
                      <m:sub>
                        <m:r>
                          <w:rPr>
                            <w:rFonts w:ascii="Cambria Math" w:hAnsi="Cambria Math"/>
                            <w:sz w:val="18"/>
                            <w:szCs w:val="18"/>
                          </w:rPr>
                          <m:t>m</m:t>
                        </m:r>
                      </m:sub>
                      <m:sup>
                        <m:r>
                          <w:rPr>
                            <w:rFonts w:ascii="Cambria Math" w:hAnsi="Cambria Math"/>
                            <w:sz w:val="18"/>
                            <w:szCs w:val="18"/>
                          </w:rPr>
                          <m:t>2</m:t>
                        </m:r>
                      </m:sup>
                    </m:sSubSup>
                    <m:sSup>
                      <m:sSupPr>
                        <m:ctrlPr>
                          <w:rPr>
                            <w:rFonts w:ascii="Cambria Math" w:hAnsi="Cambria Math"/>
                            <w:i/>
                            <w:sz w:val="18"/>
                            <w:szCs w:val="18"/>
                          </w:rPr>
                        </m:ctrlPr>
                      </m:sSupPr>
                      <m:e>
                        <m:r>
                          <w:rPr>
                            <w:rFonts w:ascii="Cambria Math" w:hAnsi="Cambria Math"/>
                            <w:sz w:val="18"/>
                            <w:szCs w:val="18"/>
                          </w:rPr>
                          <m:t>sin</m:t>
                        </m:r>
                      </m:e>
                      <m:sup>
                        <m:r>
                          <w:rPr>
                            <w:rFonts w:ascii="Cambria Math" w:hAnsi="Cambria Math"/>
                            <w:sz w:val="18"/>
                            <w:szCs w:val="18"/>
                          </w:rPr>
                          <m:t>2</m:t>
                        </m:r>
                      </m:sup>
                    </m:sSup>
                    <m:d>
                      <m:dPr>
                        <m:ctrlPr>
                          <w:rPr>
                            <w:rFonts w:ascii="Cambria Math" w:hAnsi="Cambria Math"/>
                            <w:i/>
                            <w:sz w:val="18"/>
                            <w:szCs w:val="18"/>
                          </w:rPr>
                        </m:ctrlPr>
                      </m:dPr>
                      <m:e>
                        <m:r>
                          <w:rPr>
                            <w:rFonts w:ascii="Cambria Math" w:hAnsi="Cambria Math"/>
                            <w:sz w:val="18"/>
                            <w:szCs w:val="18"/>
                          </w:rPr>
                          <m:t>ωt</m:t>
                        </m:r>
                      </m:e>
                    </m:d>
                    <m:r>
                      <w:rPr>
                        <w:rFonts w:ascii="Cambria Math" w:hAnsi="Cambria Math"/>
                        <w:sz w:val="18"/>
                        <w:szCs w:val="18"/>
                      </w:rPr>
                      <m:t>∙</m:t>
                    </m:r>
                  </m:e>
                </m:nary>
                <m:d>
                  <m:dPr>
                    <m:ctrlPr>
                      <w:rPr>
                        <w:rFonts w:ascii="Cambria Math" w:eastAsiaTheme="minorEastAsia" w:hAnsi="Cambria Math"/>
                        <w:i/>
                        <w:sz w:val="18"/>
                        <w:szCs w:val="18"/>
                      </w:rPr>
                    </m:ctrlPr>
                  </m:dPr>
                  <m:e>
                    <m:r>
                      <w:rPr>
                        <w:rFonts w:ascii="Cambria Math" w:eastAsiaTheme="minorEastAsia" w:hAnsi="Cambria Math"/>
                        <w:sz w:val="18"/>
                        <w:szCs w:val="18"/>
                      </w:rPr>
                      <m:t>1-Msin(ωt)</m:t>
                    </m:r>
                  </m:e>
                </m:d>
                <m:r>
                  <w:rPr>
                    <w:rFonts w:ascii="Cambria Math" w:eastAsiaTheme="minorEastAsia" w:hAnsi="Cambria Math"/>
                    <w:sz w:val="18"/>
                    <w:szCs w:val="18"/>
                  </w:rPr>
                  <m:t>d</m:t>
                </m:r>
                <m:r>
                  <w:rPr>
                    <w:rFonts w:ascii="Cambria Math" w:hAnsi="Cambria Math"/>
                    <w:sz w:val="18"/>
                    <w:szCs w:val="18"/>
                  </w:rPr>
                  <m:t>ωt=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sSubSup>
                      <m:sSubSupPr>
                        <m:ctrlPr>
                          <w:rPr>
                            <w:rFonts w:ascii="Cambria Math" w:hAnsi="Cambria Math"/>
                            <w:i/>
                            <w:sz w:val="18"/>
                            <w:szCs w:val="18"/>
                          </w:rPr>
                        </m:ctrlPr>
                      </m:sSubSupPr>
                      <m:e>
                        <m:r>
                          <w:rPr>
                            <w:rFonts w:ascii="Cambria Math" w:hAnsi="Cambria Math"/>
                            <w:sz w:val="18"/>
                            <w:szCs w:val="18"/>
                          </w:rPr>
                          <m:t>I</m:t>
                        </m:r>
                      </m:e>
                      <m:sub>
                        <m:r>
                          <w:rPr>
                            <w:rFonts w:ascii="Cambria Math" w:hAnsi="Cambria Math"/>
                            <w:sz w:val="18"/>
                            <w:szCs w:val="18"/>
                          </w:rPr>
                          <m:t>m</m:t>
                        </m:r>
                      </m:sub>
                      <m:sup>
                        <m:r>
                          <w:rPr>
                            <w:rFonts w:ascii="Cambria Math" w:hAnsi="Cambria Math"/>
                            <w:sz w:val="18"/>
                            <w:szCs w:val="18"/>
                          </w:rPr>
                          <m:t>2</m:t>
                        </m:r>
                      </m:sup>
                    </m:sSubSup>
                  </m:num>
                  <m:den>
                    <m:r>
                      <w:rPr>
                        <w:rFonts w:ascii="Cambria Math" w:hAnsi="Cambria Math"/>
                        <w:sz w:val="18"/>
                        <w:szCs w:val="18"/>
                      </w:rPr>
                      <m:t>2π</m:t>
                    </m:r>
                  </m:den>
                </m:f>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3π-8M</m:t>
                        </m:r>
                      </m:num>
                      <m:den>
                        <m:r>
                          <w:rPr>
                            <w:rFonts w:ascii="Cambria Math" w:hAnsi="Cambria Math"/>
                            <w:sz w:val="18"/>
                            <w:szCs w:val="18"/>
                          </w:rPr>
                          <m:t>6π</m:t>
                        </m:r>
                      </m:den>
                    </m:f>
                  </m:e>
                </m:d>
              </m:oMath>
            </m:oMathPara>
          </w:p>
        </w:tc>
        <w:tc>
          <w:tcPr>
            <w:tcW w:w="450" w:type="dxa"/>
            <w:vAlign w:val="center"/>
          </w:tcPr>
          <w:p w14:paraId="461E9428" w14:textId="77777777" w:rsidR="00355154" w:rsidRPr="009153C4" w:rsidRDefault="00355154" w:rsidP="006C4F9E">
            <w:r>
              <w:t>(5</w:t>
            </w:r>
            <w:r w:rsidRPr="009153C4">
              <w:t>)</w:t>
            </w:r>
          </w:p>
        </w:tc>
      </w:tr>
    </w:tbl>
    <w:p w14:paraId="0A0243D0" w14:textId="31D47794" w:rsidR="00BF3808" w:rsidRPr="009153C4" w:rsidRDefault="00BF3808" w:rsidP="00E915D9">
      <w:pPr>
        <w:jc w:val="both"/>
        <w:rPr>
          <w:rFonts w:eastAsiaTheme="minorEastAsia"/>
          <w:lang w:val="en-GB"/>
        </w:rPr>
      </w:pPr>
      <w:r>
        <w:rPr>
          <w:rFonts w:eastAsiaTheme="minorEastAsia"/>
          <w:lang w:val="en-GB"/>
        </w:rPr>
        <w:t xml:space="preserve">For β-type inverter, shown in </w:t>
      </w:r>
      <w:r>
        <w:rPr>
          <w:rFonts w:eastAsiaTheme="minorEastAsia"/>
          <w:lang w:val="en-GB"/>
        </w:rPr>
        <w:fldChar w:fldCharType="begin"/>
      </w:r>
      <w:r>
        <w:rPr>
          <w:rFonts w:eastAsiaTheme="minorEastAsia"/>
          <w:lang w:val="en-GB"/>
        </w:rPr>
        <w:instrText xml:space="preserve"> REF _Ref46235211 \h </w:instrText>
      </w:r>
      <w:r>
        <w:rPr>
          <w:rFonts w:eastAsiaTheme="minorEastAsia"/>
          <w:lang w:val="en-GB"/>
        </w:rPr>
      </w:r>
      <w:r>
        <w:rPr>
          <w:rFonts w:eastAsiaTheme="minorEastAsia"/>
          <w:lang w:val="en-GB"/>
        </w:rPr>
        <w:fldChar w:fldCharType="separate"/>
      </w:r>
      <w:r w:rsidR="00A0732B" w:rsidRPr="006E5E05">
        <w:rPr>
          <w:lang w:val="en-GB"/>
        </w:rPr>
        <w:t xml:space="preserve">Figure </w:t>
      </w:r>
      <w:r w:rsidR="00A0732B">
        <w:rPr>
          <w:noProof/>
          <w:lang w:val="en-GB"/>
        </w:rPr>
        <w:t>4</w:t>
      </w:r>
      <w:r>
        <w:rPr>
          <w:rFonts w:eastAsiaTheme="minorEastAsia"/>
          <w:lang w:val="en-GB"/>
        </w:rPr>
        <w:fldChar w:fldCharType="end"/>
      </w:r>
      <w:r>
        <w:rPr>
          <w:rFonts w:eastAsiaTheme="minorEastAsia"/>
          <w:lang w:val="en-GB"/>
        </w:rPr>
        <w:t>, conduction losses are similar to 2-level inverter. Conducti</w:t>
      </w:r>
      <w:r w:rsidR="00E915D9">
        <w:rPr>
          <w:rFonts w:eastAsiaTheme="minorEastAsia"/>
          <w:lang w:val="en-GB"/>
        </w:rPr>
        <w:t xml:space="preserve">on losses for a single </w:t>
      </w:r>
      <w:r w:rsidR="00B13E9E">
        <w:rPr>
          <w:rFonts w:eastAsiaTheme="minorEastAsia"/>
          <w:lang w:val="en-GB"/>
        </w:rPr>
        <w:t>Beta</w:t>
      </w:r>
      <w:r w:rsidR="00E915D9">
        <w:rPr>
          <w:rFonts w:eastAsiaTheme="minorEastAsia"/>
          <w:lang w:val="en-GB"/>
        </w:rPr>
        <w:t xml:space="preserve"> inverter’s device is</w:t>
      </w:r>
      <w:r w:rsidR="00C14796">
        <w:rPr>
          <w:rFonts w:eastAsiaTheme="minorEastAsia"/>
          <w:lang w:val="en-GB"/>
        </w:rPr>
        <w:t xml:space="preserve"> different with respect T-type inverter due to the in line transistors control S3, in </w:t>
      </w:r>
      <w:r w:rsidR="00C14796">
        <w:rPr>
          <w:rFonts w:eastAsiaTheme="minorEastAsia"/>
          <w:lang w:val="en-GB"/>
        </w:rPr>
        <w:fldChar w:fldCharType="begin"/>
      </w:r>
      <w:r w:rsidR="00C14796">
        <w:rPr>
          <w:rFonts w:eastAsiaTheme="minorEastAsia"/>
          <w:lang w:val="en-GB"/>
        </w:rPr>
        <w:instrText xml:space="preserve"> REF _Ref46235211 \h </w:instrText>
      </w:r>
      <w:r w:rsidR="00C14796">
        <w:rPr>
          <w:rFonts w:eastAsiaTheme="minorEastAsia"/>
          <w:lang w:val="en-GB"/>
        </w:rPr>
      </w:r>
      <w:r w:rsidR="00C14796">
        <w:rPr>
          <w:rFonts w:eastAsiaTheme="minorEastAsia"/>
          <w:lang w:val="en-GB"/>
        </w:rPr>
        <w:fldChar w:fldCharType="separate"/>
      </w:r>
      <w:r w:rsidR="00A0732B" w:rsidRPr="006E5E05">
        <w:rPr>
          <w:lang w:val="en-GB"/>
        </w:rPr>
        <w:t xml:space="preserve">Figure </w:t>
      </w:r>
      <w:r w:rsidR="00A0732B">
        <w:rPr>
          <w:noProof/>
          <w:lang w:val="en-GB"/>
        </w:rPr>
        <w:t>4</w:t>
      </w:r>
      <w:r w:rsidR="00C14796">
        <w:rPr>
          <w:rFonts w:eastAsiaTheme="minorEastAsia"/>
          <w:lang w:val="en-GB"/>
        </w:rPr>
        <w:fldChar w:fldCharType="end"/>
      </w:r>
      <w:r w:rsidR="00C14796">
        <w:rPr>
          <w:rFonts w:eastAsiaTheme="minorEastAsia"/>
          <w:lang w:val="en-GB"/>
        </w:rPr>
        <w:t xml:space="preserve">, and </w:t>
      </w:r>
      <w:r w:rsidR="003F0288">
        <w:rPr>
          <w:rFonts w:eastAsiaTheme="minorEastAsia"/>
          <w:lang w:val="en-GB"/>
        </w:rPr>
        <w:t>is</w:t>
      </w:r>
      <w:r w:rsidR="00C14796">
        <w:rPr>
          <w:rFonts w:eastAsiaTheme="minorEastAsia"/>
          <w:lang w:val="en-GB"/>
        </w:rPr>
        <w:t xml:space="preserve"> computed as</w:t>
      </w:r>
      <w:r>
        <w:rPr>
          <w:rFonts w:eastAsiaTheme="minorEastAsia"/>
          <w:lang w:val="en-GB"/>
        </w:rPr>
        <w:t xml:space="preserve"> (</w:t>
      </w:r>
      <w:r w:rsidR="00C14796">
        <w:rPr>
          <w:rFonts w:eastAsiaTheme="minorEastAsia"/>
          <w:lang w:val="en-GB"/>
        </w:rPr>
        <w:t>6</w:t>
      </w:r>
      <w:r>
        <w:rPr>
          <w:rFonts w:eastAsiaTheme="minorEastAsia"/>
          <w:lang w:val="en-GB"/>
        </w:rPr>
        <w:t>):</w:t>
      </w:r>
    </w:p>
    <w:tbl>
      <w:tblPr>
        <w:tblStyle w:val="Grigliatabella"/>
        <w:tblW w:w="4856" w:type="dxa"/>
        <w:tblCellMar>
          <w:left w:w="0" w:type="dxa"/>
          <w:right w:w="0" w:type="dxa"/>
        </w:tblCellMar>
        <w:tblLook w:val="04A0" w:firstRow="1" w:lastRow="0" w:firstColumn="1" w:lastColumn="0" w:noHBand="0" w:noVBand="1"/>
      </w:tblPr>
      <w:tblGrid>
        <w:gridCol w:w="4531"/>
        <w:gridCol w:w="325"/>
      </w:tblGrid>
      <w:tr w:rsidR="00BF3808" w:rsidRPr="009153C4" w14:paraId="4CE48FEA" w14:textId="77777777" w:rsidTr="006C4F9E">
        <w:tc>
          <w:tcPr>
            <w:tcW w:w="4531" w:type="dxa"/>
            <w:vAlign w:val="center"/>
          </w:tcPr>
          <w:p w14:paraId="13F03957" w14:textId="77777777" w:rsidR="00BF3808" w:rsidRPr="00147580" w:rsidRDefault="00444BDF" w:rsidP="006C4F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2π</m:t>
                    </m:r>
                  </m:den>
                </m:f>
                <m:nary>
                  <m:naryPr>
                    <m:limLoc m:val="subSup"/>
                    <m:ctrlPr>
                      <w:rPr>
                        <w:rFonts w:ascii="Cambria Math" w:hAnsi="Cambria Math"/>
                        <w:i/>
                        <w:sz w:val="18"/>
                        <w:szCs w:val="18"/>
                      </w:rPr>
                    </m:ctrlPr>
                  </m:naryPr>
                  <m:sub>
                    <m:r>
                      <w:rPr>
                        <w:rFonts w:ascii="Cambria Math" w:hAnsi="Cambria Math"/>
                        <w:sz w:val="18"/>
                        <w:szCs w:val="18"/>
                      </w:rPr>
                      <m:t>0</m:t>
                    </m:r>
                  </m:sub>
                  <m:sup>
                    <m:r>
                      <w:rPr>
                        <w:rFonts w:ascii="Cambria Math" w:hAnsi="Cambria Math"/>
                        <w:sz w:val="18"/>
                        <w:szCs w:val="18"/>
                      </w:rPr>
                      <m:t>2π</m:t>
                    </m:r>
                  </m:sup>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e>
                </m:nary>
                <m:sSubSup>
                  <m:sSubSupPr>
                    <m:ctrlPr>
                      <w:rPr>
                        <w:rFonts w:ascii="Cambria Math" w:hAnsi="Cambria Math"/>
                        <w:i/>
                        <w:sz w:val="18"/>
                        <w:szCs w:val="18"/>
                      </w:rPr>
                    </m:ctrlPr>
                  </m:sSubSupPr>
                  <m:e>
                    <m:r>
                      <w:rPr>
                        <w:rFonts w:ascii="Cambria Math" w:hAnsi="Cambria Math"/>
                        <w:sz w:val="18"/>
                        <w:szCs w:val="18"/>
                      </w:rPr>
                      <m:t>I</m:t>
                    </m:r>
                  </m:e>
                  <m:sub>
                    <m:r>
                      <w:rPr>
                        <w:rFonts w:ascii="Cambria Math" w:hAnsi="Cambria Math"/>
                        <w:sz w:val="18"/>
                        <w:szCs w:val="18"/>
                      </w:rPr>
                      <m:t>m</m:t>
                    </m:r>
                  </m:sub>
                  <m:sup>
                    <m:r>
                      <w:rPr>
                        <w:rFonts w:ascii="Cambria Math" w:hAnsi="Cambria Math"/>
                        <w:sz w:val="18"/>
                        <w:szCs w:val="18"/>
                      </w:rPr>
                      <m:t>2</m:t>
                    </m:r>
                  </m:sup>
                </m:sSubSup>
                <m:sSup>
                  <m:sSupPr>
                    <m:ctrlPr>
                      <w:rPr>
                        <w:rFonts w:ascii="Cambria Math" w:hAnsi="Cambria Math"/>
                        <w:i/>
                        <w:sz w:val="18"/>
                        <w:szCs w:val="18"/>
                      </w:rPr>
                    </m:ctrlPr>
                  </m:sSupPr>
                  <m:e>
                    <m:r>
                      <w:rPr>
                        <w:rFonts w:ascii="Cambria Math" w:hAnsi="Cambria Math"/>
                        <w:sz w:val="18"/>
                        <w:szCs w:val="18"/>
                      </w:rPr>
                      <m:t>sin</m:t>
                    </m:r>
                  </m:e>
                  <m:sup>
                    <m:r>
                      <w:rPr>
                        <w:rFonts w:ascii="Cambria Math" w:hAnsi="Cambria Math"/>
                        <w:sz w:val="18"/>
                        <w:szCs w:val="18"/>
                      </w:rPr>
                      <m:t>2</m:t>
                    </m:r>
                  </m:sup>
                </m:sSup>
                <m:d>
                  <m:dPr>
                    <m:ctrlPr>
                      <w:rPr>
                        <w:rFonts w:ascii="Cambria Math" w:hAnsi="Cambria Math"/>
                        <w:i/>
                        <w:sz w:val="18"/>
                        <w:szCs w:val="18"/>
                      </w:rPr>
                    </m:ctrlPr>
                  </m:dPr>
                  <m:e>
                    <m:r>
                      <w:rPr>
                        <w:rFonts w:ascii="Cambria Math" w:hAnsi="Cambria Math"/>
                        <w:sz w:val="18"/>
                        <w:szCs w:val="18"/>
                      </w:rPr>
                      <m:t>ωt</m:t>
                    </m:r>
                  </m:e>
                </m:d>
                <m:r>
                  <w:rPr>
                    <w:rFonts w:ascii="Cambria Math" w:eastAsiaTheme="minorEastAsia" w:hAnsi="Cambria Math"/>
                    <w:sz w:val="18"/>
                    <w:szCs w:val="18"/>
                  </w:rPr>
                  <m:t xml:space="preserve"> 2β</m:t>
                </m:r>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SW</m:t>
                    </m:r>
                  </m:sub>
                </m:sSub>
                <m:r>
                  <w:rPr>
                    <w:rFonts w:ascii="Cambria Math" w:eastAsiaTheme="minorEastAsia" w:hAnsi="Cambria Math"/>
                    <w:sz w:val="18"/>
                    <w:szCs w:val="18"/>
                  </w:rPr>
                  <m:t>d</m:t>
                </m:r>
                <m:r>
                  <w:rPr>
                    <w:rFonts w:ascii="Cambria Math" w:hAnsi="Cambria Math"/>
                    <w:sz w:val="18"/>
                    <w:szCs w:val="18"/>
                  </w:rPr>
                  <m:t>ωt=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sSubSup>
                  <m:sSubSupPr>
                    <m:ctrlPr>
                      <w:rPr>
                        <w:rFonts w:ascii="Cambria Math" w:hAnsi="Cambria Math"/>
                        <w:i/>
                        <w:sz w:val="18"/>
                        <w:szCs w:val="18"/>
                      </w:rPr>
                    </m:ctrlPr>
                  </m:sSubSupPr>
                  <m:e>
                    <m:r>
                      <w:rPr>
                        <w:rFonts w:ascii="Cambria Math" w:hAnsi="Cambria Math"/>
                        <w:sz w:val="18"/>
                        <w:szCs w:val="18"/>
                      </w:rPr>
                      <m:t>I</m:t>
                    </m:r>
                  </m:e>
                  <m:sub>
                    <m:r>
                      <w:rPr>
                        <w:rFonts w:ascii="Cambria Math" w:hAnsi="Cambria Math"/>
                        <w:sz w:val="18"/>
                        <w:szCs w:val="18"/>
                      </w:rPr>
                      <m:t>m</m:t>
                    </m:r>
                  </m:sub>
                  <m:sup>
                    <m:r>
                      <w:rPr>
                        <w:rFonts w:ascii="Cambria Math" w:hAnsi="Cambria Math"/>
                        <w:sz w:val="18"/>
                        <w:szCs w:val="18"/>
                      </w:rPr>
                      <m:t>2</m:t>
                    </m:r>
                  </m:sup>
                </m:sSubSup>
                <m:r>
                  <w:rPr>
                    <w:rFonts w:ascii="Cambria Math" w:eastAsiaTheme="minorEastAsia" w:hAnsi="Cambria Math"/>
                    <w:sz w:val="18"/>
                    <w:szCs w:val="18"/>
                  </w:rPr>
                  <m:t>β</m:t>
                </m:r>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SW</m:t>
                    </m:r>
                  </m:sub>
                </m:sSub>
              </m:oMath>
            </m:oMathPara>
          </w:p>
        </w:tc>
        <w:tc>
          <w:tcPr>
            <w:tcW w:w="325" w:type="dxa"/>
            <w:vAlign w:val="center"/>
          </w:tcPr>
          <w:p w14:paraId="01D4699E" w14:textId="77777777" w:rsidR="00BF3808" w:rsidRPr="009153C4" w:rsidRDefault="00BF3808" w:rsidP="006C4F9E">
            <w:r>
              <w:t>(6</w:t>
            </w:r>
            <w:r w:rsidRPr="009153C4">
              <w:t>)</w:t>
            </w:r>
          </w:p>
        </w:tc>
      </w:tr>
    </w:tbl>
    <w:p w14:paraId="0DC3164F" w14:textId="17A4B984" w:rsidR="003F0288" w:rsidRDefault="003F0288" w:rsidP="003F0288">
      <w:pPr>
        <w:jc w:val="both"/>
        <w:rPr>
          <w:rFonts w:eastAsiaTheme="minorEastAsia"/>
          <w:lang w:val="en-GB"/>
        </w:rPr>
      </w:pPr>
      <w:r>
        <w:rPr>
          <w:rFonts w:eastAsiaTheme="minorEastAsia"/>
          <w:lang w:val="en-GB"/>
        </w:rPr>
        <w:t>For</w:t>
      </w:r>
      <w:r w:rsidRPr="009153C4">
        <w:rPr>
          <w:rFonts w:eastAsiaTheme="minorEastAsia"/>
          <w:lang w:val="en-GB"/>
        </w:rPr>
        <w:t xml:space="preserve"> Multi-leg</w:t>
      </w:r>
      <w:r>
        <w:rPr>
          <w:rFonts w:eastAsiaTheme="minorEastAsia"/>
          <w:lang w:val="en-GB"/>
        </w:rPr>
        <w:t xml:space="preserve"> inverter in </w:t>
      </w:r>
      <w:r>
        <w:rPr>
          <w:rFonts w:eastAsiaTheme="minorEastAsia"/>
          <w:lang w:val="en-GB"/>
        </w:rPr>
        <w:fldChar w:fldCharType="begin"/>
      </w:r>
      <w:r>
        <w:rPr>
          <w:rFonts w:eastAsiaTheme="minorEastAsia"/>
          <w:lang w:val="en-GB"/>
        </w:rPr>
        <w:instrText xml:space="preserve"> REF _Ref46235478 \h </w:instrText>
      </w:r>
      <w:r>
        <w:rPr>
          <w:rFonts w:eastAsiaTheme="minorEastAsia"/>
          <w:lang w:val="en-GB"/>
        </w:rPr>
      </w:r>
      <w:r>
        <w:rPr>
          <w:rFonts w:eastAsiaTheme="minorEastAsia"/>
          <w:lang w:val="en-GB"/>
        </w:rPr>
        <w:fldChar w:fldCharType="separate"/>
      </w:r>
      <w:r w:rsidR="00A0732B" w:rsidRPr="006E5E05">
        <w:rPr>
          <w:lang w:val="en-GB"/>
        </w:rPr>
        <w:t xml:space="preserve">Figure </w:t>
      </w:r>
      <w:r w:rsidR="00A0732B">
        <w:rPr>
          <w:noProof/>
          <w:lang w:val="en-GB"/>
        </w:rPr>
        <w:t>5</w:t>
      </w:r>
      <w:r>
        <w:rPr>
          <w:rFonts w:eastAsiaTheme="minorEastAsia"/>
          <w:lang w:val="en-GB"/>
        </w:rPr>
        <w:fldChar w:fldCharType="end"/>
      </w:r>
      <w:r w:rsidRPr="009153C4">
        <w:rPr>
          <w:rFonts w:eastAsiaTheme="minorEastAsia"/>
          <w:lang w:val="en-GB"/>
        </w:rPr>
        <w:t>,</w:t>
      </w:r>
      <w:r>
        <w:rPr>
          <w:rFonts w:eastAsiaTheme="minorEastAsia"/>
          <w:lang w:val="en-GB"/>
        </w:rPr>
        <w:t xml:space="preserve"> the devices that conduct in parallel are summed with coupled inductors cutting down</w:t>
      </w:r>
      <w:r w:rsidRPr="009153C4">
        <w:rPr>
          <w:rFonts w:eastAsiaTheme="minorEastAsia"/>
          <w:lang w:val="en-GB"/>
        </w:rPr>
        <w:t xml:space="preserve"> </w:t>
      </w:r>
      <w:r>
        <w:rPr>
          <w:rFonts w:eastAsiaTheme="minorEastAsia"/>
          <w:lang w:val="en-GB"/>
        </w:rPr>
        <w:t>losses. Referring to</w:t>
      </w:r>
      <w:r w:rsidRPr="009153C4">
        <w:rPr>
          <w:rFonts w:eastAsiaTheme="minorEastAsia"/>
          <w:lang w:val="en-GB"/>
        </w:rPr>
        <w:t xml:space="preserve"> Figure 5, with 4 legs </w:t>
      </w:r>
      <w:r>
        <w:rPr>
          <w:rFonts w:eastAsiaTheme="minorEastAsia"/>
          <w:lang w:val="en-GB"/>
        </w:rPr>
        <w:t>per phase</w:t>
      </w:r>
      <w:r w:rsidRPr="009153C4">
        <w:rPr>
          <w:rFonts w:eastAsiaTheme="minorEastAsia"/>
          <w:lang w:val="en-GB"/>
        </w:rPr>
        <w:t>, t</w:t>
      </w:r>
      <w:r>
        <w:rPr>
          <w:rFonts w:eastAsiaTheme="minorEastAsia"/>
          <w:lang w:val="en-GB"/>
        </w:rPr>
        <w:t xml:space="preserve">he time shift between levels is </w:t>
      </w:r>
      <m:oMath>
        <m:r>
          <w:rPr>
            <w:rFonts w:ascii="Cambria Math" w:eastAsiaTheme="minorEastAsia" w:hAnsi="Cambria Math"/>
          </w:rPr>
          <m:t>β</m:t>
        </m:r>
      </m:oMath>
      <w:r w:rsidR="00B765C0">
        <w:rPr>
          <w:rFonts w:eastAsiaTheme="minorEastAsia"/>
        </w:rPr>
        <w:t xml:space="preserve">. </w:t>
      </w:r>
      <w:r>
        <w:rPr>
          <w:rFonts w:eastAsiaTheme="minorEastAsia"/>
          <w:lang w:val="en-GB"/>
        </w:rPr>
        <w:t xml:space="preserve">Conduction losses computation can be simplified considering that current trough devices remains constant from </w:t>
      </w:r>
      <m:oMath>
        <m:r>
          <w:rPr>
            <w:rFonts w:ascii="Cambria Math" w:eastAsiaTheme="minorEastAsia" w:hAnsi="Cambria Math"/>
            <w:lang w:val="en-GB"/>
          </w:rPr>
          <m:t>3</m:t>
        </m:r>
        <m:r>
          <w:rPr>
            <w:rFonts w:ascii="Cambria Math" w:eastAsiaTheme="minorEastAsia" w:hAnsi="Cambria Math"/>
          </w:rPr>
          <m:t>β</m:t>
        </m:r>
      </m:oMath>
      <w:r>
        <w:rPr>
          <w:rFonts w:eastAsiaTheme="minorEastAsia"/>
        </w:rPr>
        <w:t xml:space="preserve"> seconds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-3β</m:t>
        </m:r>
      </m:oMath>
      <w:r>
        <w:rPr>
          <w:rFonts w:eastAsiaTheme="minorEastAsia"/>
        </w:rPr>
        <w:t>. For a single device in Multi leg inverter, conduction losses are defined in (7):</w:t>
      </w:r>
    </w:p>
    <w:tbl>
      <w:tblPr>
        <w:tblStyle w:val="Grigliatabella"/>
        <w:tblW w:w="4856" w:type="dxa"/>
        <w:tblCellMar>
          <w:left w:w="0" w:type="dxa"/>
          <w:right w:w="0" w:type="dxa"/>
        </w:tblCellMar>
        <w:tblLook w:val="04A0" w:firstRow="1" w:lastRow="0" w:firstColumn="1" w:lastColumn="0" w:noHBand="0" w:noVBand="1"/>
      </w:tblPr>
      <w:tblGrid>
        <w:gridCol w:w="4406"/>
        <w:gridCol w:w="450"/>
      </w:tblGrid>
      <w:tr w:rsidR="003F0288" w:rsidRPr="009153C4" w14:paraId="50F25FAF" w14:textId="77777777" w:rsidTr="006C4F9E">
        <w:tc>
          <w:tcPr>
            <w:tcW w:w="4406" w:type="dxa"/>
            <w:vAlign w:val="center"/>
          </w:tcPr>
          <w:p w14:paraId="103B9C69" w14:textId="77777777" w:rsidR="003F0288" w:rsidRPr="00147580" w:rsidRDefault="00444BDF" w:rsidP="006C4F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4π</m:t>
                    </m:r>
                  </m:den>
                </m:f>
                <m:nary>
                  <m:naryPr>
                    <m:limLoc m:val="subSup"/>
                    <m:ctrlPr>
                      <w:rPr>
                        <w:rFonts w:ascii="Cambria Math" w:hAnsi="Cambria Math"/>
                        <w:i/>
                        <w:sz w:val="18"/>
                        <w:szCs w:val="18"/>
                      </w:rPr>
                    </m:ctrlPr>
                  </m:naryPr>
                  <m:sub>
                    <m:r>
                      <w:rPr>
                        <w:rFonts w:ascii="Cambria Math" w:hAnsi="Cambria Math"/>
                        <w:sz w:val="18"/>
                        <w:szCs w:val="18"/>
                        <w:lang w:val="en-GB"/>
                      </w:rPr>
                      <m:t>3β</m:t>
                    </m:r>
                    <m:r>
                      <w:rPr>
                        <w:rFonts w:ascii="Cambria Math" w:hAnsi="Cambria Math"/>
                        <w:sz w:val="18"/>
                        <w:szCs w:val="18"/>
                      </w:rPr>
                      <m:t>π</m:t>
                    </m:r>
                  </m:sub>
                  <m:sup>
                    <m:d>
                      <m:dPr>
                        <m:ctrlPr>
                          <w:rPr>
                            <w:rFonts w:ascii="Cambria Math" w:hAnsi="Cambria Math"/>
                            <w:i/>
                            <w:sz w:val="18"/>
                            <w:szCs w:val="18"/>
                          </w:rPr>
                        </m:ctrlPr>
                      </m:dPr>
                      <m:e>
                        <m:r>
                          <w:rPr>
                            <w:rFonts w:ascii="Cambria Math" w:hAnsi="Cambria Math"/>
                            <w:sz w:val="18"/>
                            <w:szCs w:val="18"/>
                          </w:rPr>
                          <m:t>2-</m:t>
                        </m:r>
                        <m:r>
                          <w:rPr>
                            <w:rFonts w:ascii="Cambria Math" w:hAnsi="Cambria Math"/>
                            <w:sz w:val="18"/>
                            <w:szCs w:val="18"/>
                            <w:lang w:val="en-GB"/>
                          </w:rPr>
                          <m:t>3β</m:t>
                        </m:r>
                      </m:e>
                    </m:d>
                    <m:r>
                      <w:rPr>
                        <w:rFonts w:ascii="Cambria Math" w:hAnsi="Cambria Math"/>
                        <w:sz w:val="18"/>
                        <w:szCs w:val="18"/>
                      </w:rPr>
                      <m:t>π</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1200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m:t>
                            </m:r>
                          </m:sub>
                        </m:sSub>
                      </m:e>
                    </m:d>
                  </m:e>
                </m:nary>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m</m:t>
                                </m:r>
                              </m:sub>
                            </m:sSub>
                          </m:num>
                          <m:den>
                            <m:r>
                              <w:rPr>
                                <w:rFonts w:ascii="Cambria Math" w:hAnsi="Cambria Math"/>
                                <w:sz w:val="18"/>
                                <w:szCs w:val="18"/>
                              </w:rPr>
                              <m:t>4</m:t>
                            </m:r>
                          </m:den>
                        </m:f>
                      </m:e>
                    </m:d>
                  </m:e>
                  <m:sup>
                    <m:r>
                      <w:rPr>
                        <w:rFonts w:ascii="Cambria Math" w:hAnsi="Cambria Math"/>
                        <w:sz w:val="18"/>
                        <w:szCs w:val="18"/>
                      </w:rPr>
                      <m:t>2</m:t>
                    </m:r>
                  </m:sup>
                </m:sSup>
                <m:sSup>
                  <m:sSupPr>
                    <m:ctrlPr>
                      <w:rPr>
                        <w:rFonts w:ascii="Cambria Math" w:hAnsi="Cambria Math"/>
                        <w:i/>
                        <w:sz w:val="18"/>
                        <w:szCs w:val="18"/>
                      </w:rPr>
                    </m:ctrlPr>
                  </m:sSupPr>
                  <m:e>
                    <m:func>
                      <m:funcPr>
                        <m:ctrlPr>
                          <w:rPr>
                            <w:rFonts w:ascii="Cambria Math" w:hAnsi="Cambria Math"/>
                            <w:i/>
                            <w:sz w:val="18"/>
                            <w:szCs w:val="18"/>
                          </w:rPr>
                        </m:ctrlPr>
                      </m:funcPr>
                      <m:fName>
                        <m:r>
                          <m:rPr>
                            <m:sty m:val="p"/>
                          </m:rPr>
                          <w:rPr>
                            <w:rFonts w:ascii="Cambria Math" w:hAnsi="Cambria Math"/>
                            <w:sz w:val="18"/>
                            <w:szCs w:val="18"/>
                          </w:rPr>
                          <m:t>sin</m:t>
                        </m:r>
                      </m:fName>
                      <m:e>
                        <m:d>
                          <m:dPr>
                            <m:ctrlPr>
                              <w:rPr>
                                <w:rFonts w:ascii="Cambria Math" w:hAnsi="Cambria Math"/>
                                <w:i/>
                                <w:sz w:val="18"/>
                                <w:szCs w:val="18"/>
                              </w:rPr>
                            </m:ctrlPr>
                          </m:dPr>
                          <m:e>
                            <m:r>
                              <w:rPr>
                                <w:rFonts w:ascii="Cambria Math" w:hAnsi="Cambria Math"/>
                                <w:sz w:val="18"/>
                                <w:szCs w:val="18"/>
                              </w:rPr>
                              <m:t>ωt+θ</m:t>
                            </m:r>
                          </m:e>
                        </m:d>
                      </m:e>
                    </m:func>
                  </m:e>
                  <m:sup>
                    <m:r>
                      <w:rPr>
                        <w:rFonts w:ascii="Cambria Math" w:hAnsi="Cambria Math"/>
                        <w:sz w:val="18"/>
                        <w:szCs w:val="18"/>
                      </w:rPr>
                      <m:t>2</m:t>
                    </m:r>
                  </m:sup>
                </m:sSup>
                <m:r>
                  <w:rPr>
                    <w:rFonts w:ascii="Cambria Math" w:eastAsiaTheme="minorEastAsia" w:hAnsi="Cambria Math"/>
                    <w:sz w:val="18"/>
                    <w:szCs w:val="18"/>
                  </w:rPr>
                  <m:t>d</m:t>
                </m:r>
                <m:r>
                  <w:rPr>
                    <w:rFonts w:ascii="Cambria Math" w:hAnsi="Cambria Math"/>
                    <w:sz w:val="18"/>
                    <w:szCs w:val="18"/>
                  </w:rPr>
                  <m:t xml:space="preserve">ωt     </m:t>
                </m:r>
              </m:oMath>
            </m:oMathPara>
          </w:p>
        </w:tc>
        <w:tc>
          <w:tcPr>
            <w:tcW w:w="450" w:type="dxa"/>
            <w:vAlign w:val="center"/>
          </w:tcPr>
          <w:p w14:paraId="59EC151A" w14:textId="77777777" w:rsidR="003F0288" w:rsidRPr="009153C4" w:rsidRDefault="003F0288" w:rsidP="006C4F9E">
            <w:r w:rsidRPr="009153C4">
              <w:t>(7)</w:t>
            </w:r>
          </w:p>
        </w:tc>
      </w:tr>
    </w:tbl>
    <w:p w14:paraId="65AB7AE2" w14:textId="5E7B3A9D" w:rsidR="00B37A8F" w:rsidRPr="002218E7" w:rsidRDefault="00B37A8F" w:rsidP="00B37A8F">
      <w:pPr>
        <w:jc w:val="both"/>
        <w:rPr>
          <w:lang w:val="en-GB"/>
        </w:rPr>
      </w:pPr>
      <w:r>
        <w:rPr>
          <w:lang w:val="en-GB"/>
        </w:rPr>
        <w:t xml:space="preserve">For proposed solution in </w:t>
      </w:r>
      <w:r>
        <w:rPr>
          <w:lang w:val="en-GB"/>
        </w:rPr>
        <w:fldChar w:fldCharType="begin"/>
      </w:r>
      <w:r>
        <w:rPr>
          <w:lang w:val="en-GB"/>
        </w:rPr>
        <w:instrText xml:space="preserve"> REF _Ref46235519 \h </w:instrText>
      </w:r>
      <w:r>
        <w:rPr>
          <w:lang w:val="en-GB"/>
        </w:rPr>
      </w:r>
      <w:r>
        <w:rPr>
          <w:lang w:val="en-GB"/>
        </w:rPr>
        <w:fldChar w:fldCharType="separate"/>
      </w:r>
      <w:r w:rsidR="00A0732B" w:rsidRPr="006E5E05">
        <w:rPr>
          <w:lang w:val="en-GB"/>
        </w:rPr>
        <w:t xml:space="preserve">Figure </w:t>
      </w:r>
      <w:r w:rsidR="00A0732B">
        <w:rPr>
          <w:noProof/>
          <w:lang w:val="en-GB"/>
        </w:rPr>
        <w:t>6</w:t>
      </w:r>
      <w:r>
        <w:rPr>
          <w:lang w:val="en-GB"/>
        </w:rPr>
        <w:fldChar w:fldCharType="end"/>
      </w:r>
      <w:r>
        <w:rPr>
          <w:lang w:val="en-GB"/>
        </w:rPr>
        <w:t>, conduction losses are similar to (7). Here, current is not divided in four parallel paths but two. For proposed solution is defined in (8):</w:t>
      </w:r>
    </w:p>
    <w:tbl>
      <w:tblPr>
        <w:tblStyle w:val="Grigliatabella"/>
        <w:tblW w:w="4856" w:type="dxa"/>
        <w:tblCellMar>
          <w:left w:w="0" w:type="dxa"/>
          <w:right w:w="0" w:type="dxa"/>
        </w:tblCellMar>
        <w:tblLook w:val="04A0" w:firstRow="1" w:lastRow="0" w:firstColumn="1" w:lastColumn="0" w:noHBand="0" w:noVBand="1"/>
      </w:tblPr>
      <w:tblGrid>
        <w:gridCol w:w="4406"/>
        <w:gridCol w:w="450"/>
      </w:tblGrid>
      <w:tr w:rsidR="00B37A8F" w:rsidRPr="009153C4" w14:paraId="1C45D293" w14:textId="77777777" w:rsidTr="006C4F9E">
        <w:tc>
          <w:tcPr>
            <w:tcW w:w="4406" w:type="dxa"/>
            <w:vAlign w:val="center"/>
          </w:tcPr>
          <w:p w14:paraId="7E961F97" w14:textId="77777777" w:rsidR="00B37A8F" w:rsidRPr="009153C4" w:rsidRDefault="00444BDF" w:rsidP="006C4F9E">
            <m:oMathPara>
              <m:oMath>
                <m:sSub>
                  <m:sSubPr>
                    <m:ctrlPr>
                      <w:rPr>
                        <w:rFonts w:ascii="Cambria Math" w:hAnsi="Cambria Math"/>
                        <w:i/>
                        <w:szCs w:val="16"/>
                      </w:rPr>
                    </m:ctrlPr>
                  </m:sSubPr>
                  <m:e>
                    <m:r>
                      <w:rPr>
                        <w:rFonts w:ascii="Cambria Math" w:hAnsi="Cambria Math"/>
                        <w:szCs w:val="16"/>
                      </w:rPr>
                      <m:t>P</m:t>
                    </m:r>
                  </m:e>
                  <m:sub>
                    <m:r>
                      <w:rPr>
                        <w:rFonts w:ascii="Cambria Math" w:hAnsi="Cambria Math"/>
                        <w:szCs w:val="16"/>
                      </w:rPr>
                      <m:t>c</m:t>
                    </m:r>
                  </m:sub>
                </m:sSub>
                <m:r>
                  <w:rPr>
                    <w:rFonts w:ascii="Cambria Math" w:hAnsi="Cambria Math"/>
                    <w:szCs w:val="16"/>
                  </w:rPr>
                  <m:t>=</m:t>
                </m:r>
                <m:f>
                  <m:fPr>
                    <m:ctrlPr>
                      <w:rPr>
                        <w:rFonts w:ascii="Cambria Math" w:hAnsi="Cambria Math"/>
                        <w:i/>
                        <w:szCs w:val="16"/>
                      </w:rPr>
                    </m:ctrlPr>
                  </m:fPr>
                  <m:num>
                    <m:r>
                      <w:rPr>
                        <w:rFonts w:ascii="Cambria Math" w:hAnsi="Cambria Math"/>
                        <w:szCs w:val="16"/>
                      </w:rPr>
                      <m:t>1</m:t>
                    </m:r>
                  </m:num>
                  <m:den>
                    <m:r>
                      <w:rPr>
                        <w:rFonts w:ascii="Cambria Math" w:hAnsi="Cambria Math"/>
                        <w:szCs w:val="16"/>
                      </w:rPr>
                      <m:t>4π</m:t>
                    </m:r>
                  </m:den>
                </m:f>
                <m:nary>
                  <m:naryPr>
                    <m:limLoc m:val="subSup"/>
                    <m:ctrlPr>
                      <w:rPr>
                        <w:rFonts w:ascii="Cambria Math" w:hAnsi="Cambria Math"/>
                        <w:i/>
                        <w:szCs w:val="16"/>
                      </w:rPr>
                    </m:ctrlPr>
                  </m:naryPr>
                  <m:sub>
                    <m:r>
                      <w:rPr>
                        <w:rFonts w:ascii="Cambria Math" w:hAnsi="Cambria Math"/>
                        <w:szCs w:val="16"/>
                      </w:rPr>
                      <m:t>3βπ</m:t>
                    </m:r>
                  </m:sub>
                  <m:sup>
                    <m:r>
                      <w:rPr>
                        <w:rFonts w:ascii="Cambria Math" w:hAnsi="Cambria Math"/>
                        <w:szCs w:val="16"/>
                      </w:rPr>
                      <m:t>(2-3β)π</m:t>
                    </m:r>
                  </m:sup>
                  <m:e>
                    <m:sSub>
                      <m:sSubPr>
                        <m:ctrlPr>
                          <w:rPr>
                            <w:rFonts w:ascii="Cambria Math" w:hAnsi="Cambria Math"/>
                            <w:i/>
                            <w:szCs w:val="16"/>
                          </w:rPr>
                        </m:ctrlPr>
                      </m:sSubPr>
                      <m:e>
                        <m:r>
                          <w:rPr>
                            <w:rFonts w:ascii="Cambria Math" w:hAnsi="Cambria Math"/>
                            <w:szCs w:val="16"/>
                          </w:rPr>
                          <m:t>R</m:t>
                        </m:r>
                      </m:e>
                      <m:sub>
                        <m:r>
                          <w:rPr>
                            <w:rFonts w:ascii="Cambria Math" w:hAnsi="Cambria Math"/>
                            <w:szCs w:val="16"/>
                          </w:rPr>
                          <m:t>1200</m:t>
                        </m:r>
                      </m:sub>
                    </m:sSub>
                  </m:e>
                </m:nary>
                <m:sSup>
                  <m:sSupPr>
                    <m:ctrlPr>
                      <w:rPr>
                        <w:rFonts w:ascii="Cambria Math" w:hAnsi="Cambria Math"/>
                        <w:i/>
                        <w:szCs w:val="16"/>
                      </w:rPr>
                    </m:ctrlPr>
                  </m:sSupPr>
                  <m:e>
                    <m:d>
                      <m:dPr>
                        <m:ctrlPr>
                          <w:rPr>
                            <w:rFonts w:ascii="Cambria Math" w:hAnsi="Cambria Math"/>
                            <w:i/>
                            <w:szCs w:val="16"/>
                          </w:rPr>
                        </m:ctrlPr>
                      </m:dPr>
                      <m:e>
                        <m:f>
                          <m:fPr>
                            <m:ctrlPr>
                              <w:rPr>
                                <w:rFonts w:ascii="Cambria Math" w:hAnsi="Cambria Math"/>
                                <w:i/>
                                <w:szCs w:val="16"/>
                              </w:rPr>
                            </m:ctrlPr>
                          </m:fPr>
                          <m:num>
                            <m:sSub>
                              <m:sSubPr>
                                <m:ctrlPr>
                                  <w:rPr>
                                    <w:rFonts w:ascii="Cambria Math" w:hAnsi="Cambria Math"/>
                                    <w:i/>
                                    <w:szCs w:val="16"/>
                                  </w:rPr>
                                </m:ctrlPr>
                              </m:sSubPr>
                              <m:e>
                                <m:r>
                                  <w:rPr>
                                    <w:rFonts w:ascii="Cambria Math" w:hAnsi="Cambria Math"/>
                                    <w:szCs w:val="16"/>
                                  </w:rPr>
                                  <m:t>I</m:t>
                                </m:r>
                              </m:e>
                              <m:sub>
                                <m:r>
                                  <w:rPr>
                                    <w:rFonts w:ascii="Cambria Math" w:hAnsi="Cambria Math"/>
                                    <w:szCs w:val="16"/>
                                  </w:rPr>
                                  <m:t>m</m:t>
                                </m:r>
                              </m:sub>
                            </m:sSub>
                          </m:num>
                          <m:den>
                            <m:r>
                              <w:rPr>
                                <w:rFonts w:ascii="Cambria Math" w:hAnsi="Cambria Math"/>
                                <w:szCs w:val="16"/>
                              </w:rPr>
                              <m:t>2</m:t>
                            </m:r>
                          </m:den>
                        </m:f>
                      </m:e>
                    </m:d>
                  </m:e>
                  <m:sup>
                    <m:r>
                      <w:rPr>
                        <w:rFonts w:ascii="Cambria Math" w:hAnsi="Cambria Math"/>
                        <w:szCs w:val="16"/>
                      </w:rPr>
                      <m:t>2</m:t>
                    </m:r>
                  </m:sup>
                </m:sSup>
                <m:sSup>
                  <m:sSupPr>
                    <m:ctrlPr>
                      <w:rPr>
                        <w:rFonts w:ascii="Cambria Math" w:hAnsi="Cambria Math"/>
                        <w:i/>
                        <w:szCs w:val="16"/>
                      </w:rPr>
                    </m:ctrlPr>
                  </m:sSupPr>
                  <m:e>
                    <m:func>
                      <m:funcPr>
                        <m:ctrlPr>
                          <w:rPr>
                            <w:rFonts w:ascii="Cambria Math" w:hAnsi="Cambria Math"/>
                            <w:i/>
                            <w:szCs w:val="16"/>
                          </w:rPr>
                        </m:ctrlPr>
                      </m:funcPr>
                      <m:fName>
                        <m:r>
                          <m:rPr>
                            <m:sty m:val="p"/>
                          </m:rPr>
                          <w:rPr>
                            <w:rFonts w:ascii="Cambria Math" w:hAnsi="Cambria Math"/>
                            <w:szCs w:val="16"/>
                          </w:rPr>
                          <m:t>sin</m:t>
                        </m:r>
                      </m:fName>
                      <m:e>
                        <m:d>
                          <m:dPr>
                            <m:ctrlPr>
                              <w:rPr>
                                <w:rFonts w:ascii="Cambria Math" w:hAnsi="Cambria Math"/>
                                <w:i/>
                                <w:szCs w:val="16"/>
                              </w:rPr>
                            </m:ctrlPr>
                          </m:dPr>
                          <m:e>
                            <m:r>
                              <w:rPr>
                                <w:rFonts w:ascii="Cambria Math" w:hAnsi="Cambria Math"/>
                                <w:szCs w:val="16"/>
                              </w:rPr>
                              <m:t>ωt+θ</m:t>
                            </m:r>
                          </m:e>
                        </m:d>
                      </m:e>
                    </m:func>
                  </m:e>
                  <m:sup>
                    <m:r>
                      <w:rPr>
                        <w:rFonts w:ascii="Cambria Math" w:hAnsi="Cambria Math"/>
                        <w:szCs w:val="16"/>
                      </w:rPr>
                      <m:t>2</m:t>
                    </m:r>
                  </m:sup>
                </m:sSup>
                <m:r>
                  <w:rPr>
                    <w:rFonts w:ascii="Cambria Math" w:eastAsiaTheme="minorEastAsia" w:hAnsi="Cambria Math"/>
                    <w:szCs w:val="16"/>
                  </w:rPr>
                  <m:t>d</m:t>
                </m:r>
                <m:r>
                  <w:rPr>
                    <w:rFonts w:ascii="Cambria Math" w:hAnsi="Cambria Math"/>
                    <w:szCs w:val="16"/>
                  </w:rPr>
                  <m:t xml:space="preserve">ωt </m:t>
                </m:r>
              </m:oMath>
            </m:oMathPara>
          </w:p>
        </w:tc>
        <w:tc>
          <w:tcPr>
            <w:tcW w:w="450" w:type="dxa"/>
            <w:vAlign w:val="center"/>
          </w:tcPr>
          <w:p w14:paraId="6046EED9" w14:textId="77777777" w:rsidR="00B37A8F" w:rsidRPr="009153C4" w:rsidRDefault="00B37A8F" w:rsidP="006C4F9E">
            <w:r>
              <w:t>(8</w:t>
            </w:r>
            <w:r w:rsidRPr="009153C4">
              <w:t>)</w:t>
            </w:r>
          </w:p>
        </w:tc>
      </w:tr>
    </w:tbl>
    <w:p w14:paraId="3DAC1FC7" w14:textId="67900B3E" w:rsidR="00B37A8F" w:rsidRPr="009153C4" w:rsidRDefault="00610269" w:rsidP="00B37A8F">
      <w:pPr>
        <w:jc w:val="both"/>
      </w:pPr>
      <w:r>
        <w:rPr>
          <w:lang w:val="en-GB"/>
        </w:rPr>
        <w:t xml:space="preserve">For the sake of completeness, </w:t>
      </w:r>
      <w:r w:rsidR="00B37A8F" w:rsidRPr="009153C4">
        <w:rPr>
          <w:lang w:val="en-GB"/>
        </w:rPr>
        <w:t>switching losses</w:t>
      </w:r>
      <w:r>
        <w:rPr>
          <w:lang w:val="en-GB"/>
        </w:rPr>
        <w:t xml:space="preserve"> are reported </w:t>
      </w:r>
      <w:r w:rsidRPr="009153C4">
        <w:rPr>
          <w:lang w:val="en-GB"/>
        </w:rPr>
        <w:t xml:space="preserve">in </w:t>
      </w:r>
      <w:r w:rsidRPr="003C39F2">
        <w:rPr>
          <w:lang w:val="en-GB"/>
        </w:rPr>
        <w:t>(9) and (10),</w:t>
      </w:r>
      <w:r w:rsidRPr="009153C4">
        <w:rPr>
          <w:lang w:val="en-GB"/>
        </w:rPr>
        <w:t xml:space="preserve"> where</w:t>
      </w:r>
      <w:r w:rsidRPr="009153C4">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W</m:t>
            </m:r>
          </m:sub>
        </m:sSub>
      </m:oMath>
      <w:r w:rsidRPr="009153C4">
        <w:rPr>
          <w:rFonts w:eastAsiaTheme="minorEastAsia"/>
          <w:lang w:val="en-GB"/>
        </w:rPr>
        <w:t xml:space="preserve"> and I</w:t>
      </w:r>
      <w:r w:rsidRPr="009153C4">
        <w:rPr>
          <w:rFonts w:eastAsiaTheme="minorEastAsia"/>
          <w:vertAlign w:val="subscript"/>
          <w:lang w:val="en-GB"/>
        </w:rPr>
        <w:t>m</w:t>
      </w:r>
      <w:r w:rsidRPr="009153C4">
        <w:rPr>
          <w:rFonts w:eastAsiaTheme="minorEastAsia"/>
          <w:lang w:val="en-GB"/>
        </w:rPr>
        <w:t xml:space="preserve"> are the actual voltage and current values at which the device turns on and off</w:t>
      </w:r>
      <w:r w:rsidRPr="009153C4">
        <w:t>,</w:t>
      </w:r>
      <w:r w:rsidRPr="009153C4">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SW</m:t>
            </m:r>
          </m:sub>
        </m:sSub>
      </m:oMath>
      <w:r w:rsidRPr="009153C4">
        <w:rPr>
          <w:rFonts w:eastAsiaTheme="minorEastAsia"/>
          <w:lang w:val="en-GB"/>
        </w:rPr>
        <w:t xml:space="preserve"> is the </w:t>
      </w:r>
      <w:r w:rsidRPr="009153C4">
        <w:rPr>
          <w:rFonts w:eastAsiaTheme="minorEastAsia"/>
          <w:lang w:val="en-GB"/>
        </w:rPr>
        <w:lastRenderedPageBreak/>
        <w:t xml:space="preserve">switching frequency,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on</m:t>
            </m:r>
          </m:sub>
        </m:sSub>
      </m:oMath>
      <w:r w:rsidRPr="009153C4">
        <w:rPr>
          <w:rFonts w:eastAsiaTheme="minorEastAsia"/>
          <w:lang w:val="en-GB"/>
        </w:rPr>
        <w:t xml:space="preserve"> is the turn-on energy loss,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off</m:t>
            </m:r>
          </m:sub>
        </m:sSub>
      </m:oMath>
      <w:r w:rsidRPr="009153C4">
        <w:rPr>
          <w:rFonts w:eastAsiaTheme="minorEastAsia"/>
          <w:lang w:val="en-GB"/>
        </w:rPr>
        <w:t xml:space="preserve"> is the turn-off energy loss</w:t>
      </w:r>
      <w:r>
        <w:rPr>
          <w:rFonts w:eastAsiaTheme="minorEastAsia"/>
          <w:lang w:val="en-GB"/>
        </w:rPr>
        <w:t>. These last terms are available in datasheets</w:t>
      </w:r>
      <w:r w:rsidR="00ED5F92">
        <w:rPr>
          <w:rFonts w:eastAsiaTheme="minorEastAsia"/>
          <w:lang w:val="en-GB"/>
        </w:rPr>
        <w:t xml:space="preserve"> of devices</w:t>
      </w:r>
      <w:r w:rsidRPr="009153C4">
        <w:rPr>
          <w:rFonts w:eastAsiaTheme="minorEastAsia"/>
          <w:lang w:val="en-GB"/>
        </w:rPr>
        <w:t>.</w:t>
      </w:r>
      <w:r w:rsidR="00BE6EBF">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test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test</m:t>
            </m:r>
          </m:sub>
        </m:sSub>
      </m:oMath>
      <w:r w:rsidR="00BE6EBF">
        <w:rPr>
          <w:rFonts w:eastAsiaTheme="minorEastAsia"/>
          <w:lang w:val="en-GB"/>
        </w:rPr>
        <w:t xml:space="preserve"> are values obtained under test condition defined in datasheet of device.</w:t>
      </w:r>
      <w:r w:rsidR="00B37A8F" w:rsidRPr="009153C4">
        <w:rPr>
          <w:lang w:val="en-GB"/>
        </w:rPr>
        <w:t xml:space="preserve"> </w:t>
      </w:r>
    </w:p>
    <w:p w14:paraId="0F4BEEFC" w14:textId="77777777" w:rsidR="00B37A8F" w:rsidRPr="003C39F2" w:rsidRDefault="00444BDF" w:rsidP="00B37A8F">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ON</m:t>
              </m:r>
            </m:sub>
          </m:sSub>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m</m:t>
                      </m:r>
                    </m:sub>
                  </m:sSub>
                </m:num>
                <m:den>
                  <m:r>
                    <w:rPr>
                      <w:rFonts w:ascii="Cambria Math" w:hAnsi="Cambria Math"/>
                      <w:lang w:val="en-GB"/>
                    </w:rPr>
                    <m:t>π</m:t>
                  </m:r>
                </m:den>
              </m:f>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W</m:t>
                  </m:r>
                </m:sub>
              </m:sSub>
            </m:e>
          </m:d>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SW</m:t>
              </m:r>
            </m:sub>
          </m:sSub>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on</m:t>
                      </m:r>
                    </m:sub>
                  </m:sSub>
                </m:num>
                <m:den>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test</m:t>
                      </m:r>
                    </m:sub>
                  </m:sSub>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test</m:t>
                      </m:r>
                    </m:sub>
                  </m:sSub>
                </m:den>
              </m:f>
            </m:e>
          </m:d>
          <m:r>
            <w:rPr>
              <w:rFonts w:ascii="Cambria Math" w:hAnsi="Cambria Math"/>
              <w:lang w:val="en-GB"/>
            </w:rPr>
            <m:t xml:space="preserve">      (9)</m:t>
          </m:r>
        </m:oMath>
      </m:oMathPara>
    </w:p>
    <w:p w14:paraId="6F1BFD48" w14:textId="77777777" w:rsidR="00B37A8F" w:rsidRPr="006F761E" w:rsidRDefault="00444BDF" w:rsidP="00B37A8F">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OFF</m:t>
              </m:r>
            </m:sub>
          </m:sSub>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m</m:t>
                      </m:r>
                    </m:sub>
                  </m:sSub>
                </m:num>
                <m:den>
                  <m:r>
                    <w:rPr>
                      <w:rFonts w:ascii="Cambria Math" w:hAnsi="Cambria Math"/>
                      <w:lang w:val="en-GB"/>
                    </w:rPr>
                    <m:t>π</m:t>
                  </m:r>
                </m:den>
              </m:f>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W</m:t>
                  </m:r>
                </m:sub>
              </m:sSub>
            </m:e>
          </m:d>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SW</m:t>
              </m:r>
            </m:sub>
          </m:sSub>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off</m:t>
                      </m:r>
                    </m:sub>
                  </m:sSub>
                </m:num>
                <m:den>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test</m:t>
                      </m:r>
                    </m:sub>
                  </m:sSub>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test</m:t>
                      </m:r>
                    </m:sub>
                  </m:sSub>
                </m:den>
              </m:f>
            </m:e>
          </m:d>
          <m:r>
            <w:rPr>
              <w:rFonts w:ascii="Cambria Math" w:hAnsi="Cambria Math"/>
              <w:lang w:val="en-GB"/>
            </w:rPr>
            <m:t xml:space="preserve">      (10)</m:t>
          </m:r>
        </m:oMath>
      </m:oMathPara>
    </w:p>
    <w:p w14:paraId="49E0D61F" w14:textId="77777777" w:rsidR="00355154" w:rsidRPr="000A20A3" w:rsidRDefault="00355154" w:rsidP="000A20A3">
      <w:pPr>
        <w:jc w:val="both"/>
      </w:pPr>
    </w:p>
    <w:p w14:paraId="3BAD7340" w14:textId="45DA4D35" w:rsidR="0061636F" w:rsidRPr="009153C4" w:rsidRDefault="0061636F" w:rsidP="0061636F">
      <w:pPr>
        <w:pStyle w:val="Titolo2"/>
        <w:rPr>
          <w:lang w:val="en-GB"/>
        </w:rPr>
      </w:pPr>
      <w:r w:rsidRPr="009153C4">
        <w:rPr>
          <w:lang w:val="en-GB"/>
        </w:rPr>
        <w:t>Efficiency Comparison</w:t>
      </w:r>
    </w:p>
    <w:p w14:paraId="6E247150" w14:textId="61F9F347" w:rsidR="0061636F" w:rsidRPr="009153C4" w:rsidRDefault="00837821" w:rsidP="0061636F">
      <w:pPr>
        <w:jc w:val="both"/>
        <w:rPr>
          <w:lang w:val="en-GB"/>
        </w:rPr>
      </w:pPr>
      <w:r>
        <w:rPr>
          <w:lang w:val="en-GB"/>
        </w:rPr>
        <w:t>In order to obtain a fair comparison between architectures that require different current and voltage values, two models</w:t>
      </w:r>
      <w:r w:rsidR="0061636F" w:rsidRPr="009153C4">
        <w:rPr>
          <w:lang w:val="en-GB"/>
        </w:rPr>
        <w:t xml:space="preserve"> of Silicon Carbide (</w:t>
      </w:r>
      <w:proofErr w:type="spellStart"/>
      <w:r w:rsidR="0061636F" w:rsidRPr="009153C4">
        <w:rPr>
          <w:lang w:val="en-GB"/>
        </w:rPr>
        <w:t>SiC</w:t>
      </w:r>
      <w:proofErr w:type="spellEnd"/>
      <w:r w:rsidR="0061636F" w:rsidRPr="009153C4">
        <w:rPr>
          <w:lang w:val="en-GB"/>
        </w:rPr>
        <w:t xml:space="preserve">) </w:t>
      </w:r>
      <w:r>
        <w:rPr>
          <w:lang w:val="en-GB"/>
        </w:rPr>
        <w:t>MOSFETs are used. The first transistor</w:t>
      </w:r>
      <w:r w:rsidR="0061636F" w:rsidRPr="009153C4">
        <w:rPr>
          <w:lang w:val="en-GB"/>
        </w:rPr>
        <w:t xml:space="preserve"> is a </w:t>
      </w:r>
      <w:proofErr w:type="spellStart"/>
      <w:r w:rsidR="0061636F" w:rsidRPr="009153C4">
        <w:rPr>
          <w:lang w:val="en-GB"/>
        </w:rPr>
        <w:t>Littelfuse</w:t>
      </w:r>
      <w:proofErr w:type="spellEnd"/>
      <w:r w:rsidR="0061636F" w:rsidRPr="009153C4">
        <w:rPr>
          <w:lang w:val="en-GB"/>
        </w:rPr>
        <w:t xml:space="preserve"> LSIC1MO120E0080, a 1200V class MOSFET (80 mΩ nominal </w:t>
      </w:r>
      <w:proofErr w:type="spellStart"/>
      <w:r w:rsidR="0061636F" w:rsidRPr="009153C4">
        <w:rPr>
          <w:lang w:val="en-GB"/>
        </w:rPr>
        <w:t>R</w:t>
      </w:r>
      <w:r w:rsidR="0061636F" w:rsidRPr="009153C4">
        <w:rPr>
          <w:vertAlign w:val="subscript"/>
          <w:lang w:val="en-GB"/>
        </w:rPr>
        <w:t>DSon</w:t>
      </w:r>
      <w:proofErr w:type="spellEnd"/>
      <w:r w:rsidR="0061636F" w:rsidRPr="009153C4">
        <w:rPr>
          <w:lang w:val="en-GB"/>
        </w:rPr>
        <w:t xml:space="preserve">) </w:t>
      </w:r>
      <w:r>
        <w:rPr>
          <w:lang w:val="en-GB"/>
        </w:rPr>
        <w:t>that sustains dc-link voltage</w:t>
      </w:r>
      <w:r w:rsidR="0061636F" w:rsidRPr="009153C4">
        <w:rPr>
          <w:lang w:val="en-GB"/>
        </w:rPr>
        <w:t xml:space="preserve">. The second </w:t>
      </w:r>
      <w:r>
        <w:rPr>
          <w:lang w:val="en-GB"/>
        </w:rPr>
        <w:t>transistor</w:t>
      </w:r>
      <w:r w:rsidR="00CB6E3E">
        <w:rPr>
          <w:lang w:val="en-GB"/>
        </w:rPr>
        <w:t xml:space="preserve"> has been cho</w:t>
      </w:r>
      <w:r>
        <w:rPr>
          <w:lang w:val="en-GB"/>
        </w:rPr>
        <w:t>se</w:t>
      </w:r>
      <w:r w:rsidR="00CB6E3E">
        <w:rPr>
          <w:lang w:val="en-GB"/>
        </w:rPr>
        <w:t>n</w:t>
      </w:r>
      <w:r>
        <w:rPr>
          <w:lang w:val="en-GB"/>
        </w:rPr>
        <w:t xml:space="preserve"> in order to observe same continuous drain current profile respect case temperature</w:t>
      </w:r>
      <w:r w:rsidR="00BC347B">
        <w:rPr>
          <w:lang w:val="en-GB"/>
        </w:rPr>
        <w:t xml:space="preserve"> </w:t>
      </w:r>
      <w:r w:rsidR="00BC347B" w:rsidRPr="009153C4">
        <w:rPr>
          <w:lang w:val="en-GB"/>
        </w:rPr>
        <w:t>T</w:t>
      </w:r>
      <w:r w:rsidR="00BC347B" w:rsidRPr="009153C4">
        <w:rPr>
          <w:vertAlign w:val="subscript"/>
          <w:lang w:val="en-GB"/>
        </w:rPr>
        <w:t>C</w:t>
      </w:r>
      <w:r>
        <w:rPr>
          <w:lang w:val="en-GB"/>
        </w:rPr>
        <w:t xml:space="preserve"> as the first one; it </w:t>
      </w:r>
      <w:r w:rsidR="0061636F" w:rsidRPr="009153C4">
        <w:rPr>
          <w:lang w:val="en-GB"/>
        </w:rPr>
        <w:t>is Infineon IMW65R048M1H</w:t>
      </w:r>
      <w:r w:rsidR="0061636F" w:rsidRPr="009153C4" w:rsidDel="005F1497">
        <w:rPr>
          <w:lang w:val="en-GB"/>
        </w:rPr>
        <w:t xml:space="preserve"> </w:t>
      </w:r>
      <w:r>
        <w:rPr>
          <w:lang w:val="en-GB"/>
        </w:rPr>
        <w:t>that sustains half dc-link voltage, i.e. up to</w:t>
      </w:r>
      <w:r w:rsidR="0061636F" w:rsidRPr="009153C4">
        <w:rPr>
          <w:lang w:val="en-GB"/>
        </w:rPr>
        <w:t xml:space="preserve"> 650V (48 mΩ nominal </w:t>
      </w:r>
      <w:proofErr w:type="spellStart"/>
      <w:r w:rsidR="0061636F" w:rsidRPr="009153C4">
        <w:rPr>
          <w:lang w:val="en-GB"/>
        </w:rPr>
        <w:t>R</w:t>
      </w:r>
      <w:r w:rsidR="0061636F" w:rsidRPr="009153C4">
        <w:rPr>
          <w:vertAlign w:val="subscript"/>
          <w:lang w:val="en-GB"/>
        </w:rPr>
        <w:t>DSon</w:t>
      </w:r>
      <w:proofErr w:type="spellEnd"/>
      <w:r>
        <w:rPr>
          <w:lang w:val="en-GB"/>
        </w:rPr>
        <w:t>)</w:t>
      </w:r>
      <w:r w:rsidR="0061636F" w:rsidRPr="009153C4">
        <w:rPr>
          <w:lang w:val="en-GB"/>
        </w:rPr>
        <w:t xml:space="preserve">. </w:t>
      </w:r>
    </w:p>
    <w:p w14:paraId="071BEAF3" w14:textId="6F640CB4" w:rsidR="0061636F" w:rsidRDefault="00937386" w:rsidP="0061636F">
      <w:pPr>
        <w:jc w:val="both"/>
        <w:rPr>
          <w:lang w:val="en-GB"/>
        </w:rPr>
      </w:pPr>
      <w:r>
        <w:rPr>
          <w:lang w:val="en-GB"/>
        </w:rPr>
        <w:t>For each architecture</w:t>
      </w:r>
      <w:r w:rsidR="0061636F" w:rsidRPr="009153C4">
        <w:rPr>
          <w:lang w:val="en-GB"/>
        </w:rPr>
        <w:t>,</w:t>
      </w:r>
      <w:r>
        <w:rPr>
          <w:lang w:val="en-GB"/>
        </w:rPr>
        <w:t xml:space="preserve"> the number of devices as respective models is listed </w:t>
      </w:r>
      <w:r w:rsidRPr="00CB6E3E">
        <w:rPr>
          <w:lang w:val="en-GB"/>
        </w:rPr>
        <w:t xml:space="preserve">in </w:t>
      </w:r>
      <w:r w:rsidRPr="00CB6E3E">
        <w:rPr>
          <w:lang w:val="en-GB"/>
        </w:rPr>
        <w:fldChar w:fldCharType="begin"/>
      </w:r>
      <w:r w:rsidRPr="00CB6E3E">
        <w:rPr>
          <w:lang w:val="en-GB"/>
        </w:rPr>
        <w:instrText xml:space="preserve"> REF _Ref61356817 \h </w:instrText>
      </w:r>
      <w:r w:rsidR="00CB6E3E" w:rsidRPr="00CB6E3E">
        <w:rPr>
          <w:lang w:val="en-GB"/>
        </w:rPr>
        <w:instrText xml:space="preserve"> \* MERGEFORMAT </w:instrText>
      </w:r>
      <w:r w:rsidRPr="00CB6E3E">
        <w:rPr>
          <w:lang w:val="en-GB"/>
        </w:rPr>
      </w:r>
      <w:r w:rsidRPr="00CB6E3E">
        <w:rPr>
          <w:lang w:val="en-GB"/>
        </w:rPr>
        <w:fldChar w:fldCharType="separate"/>
      </w:r>
      <w:r w:rsidR="00A0732B" w:rsidRPr="00A0732B">
        <w:rPr>
          <w:iCs/>
          <w:lang w:val="en-GB"/>
        </w:rPr>
        <w:t xml:space="preserve">Table </w:t>
      </w:r>
      <w:r w:rsidR="00A0732B" w:rsidRPr="00A0732B">
        <w:rPr>
          <w:iCs/>
          <w:noProof/>
          <w:lang w:val="en-GB"/>
        </w:rPr>
        <w:t>1</w:t>
      </w:r>
      <w:r w:rsidRPr="00CB6E3E">
        <w:rPr>
          <w:lang w:val="en-GB"/>
        </w:rPr>
        <w:fldChar w:fldCharType="end"/>
      </w:r>
      <w:r w:rsidR="00DE021E">
        <w:rPr>
          <w:lang w:val="en-GB"/>
        </w:rPr>
        <w:t>.</w:t>
      </w:r>
    </w:p>
    <w:p w14:paraId="78B66297" w14:textId="14C932E8" w:rsidR="00937386" w:rsidRPr="009153C4" w:rsidRDefault="00937386" w:rsidP="0061636F">
      <w:pPr>
        <w:jc w:val="both"/>
        <w:rPr>
          <w:lang w:val="en-GB"/>
        </w:rPr>
      </w:pPr>
      <w:r>
        <w:rPr>
          <w:lang w:val="en-GB"/>
        </w:rPr>
        <w:t xml:space="preserve">Conduction and switching losses are simulated with PLECS imposing same boundary condition and current required as listed in </w:t>
      </w:r>
      <w:r>
        <w:rPr>
          <w:lang w:val="en-GB"/>
        </w:rPr>
        <w:fldChar w:fldCharType="begin"/>
      </w:r>
      <w:r>
        <w:rPr>
          <w:lang w:val="en-GB"/>
        </w:rPr>
        <w:instrText xml:space="preserve"> REF _Ref53063371 \h </w:instrText>
      </w:r>
      <w:r>
        <w:rPr>
          <w:lang w:val="en-GB"/>
        </w:rPr>
      </w:r>
      <w:r>
        <w:rPr>
          <w:lang w:val="en-GB"/>
        </w:rPr>
        <w:fldChar w:fldCharType="separate"/>
      </w:r>
      <w:r w:rsidR="00A0732B" w:rsidRPr="009153C4">
        <w:t xml:space="preserve">Table </w:t>
      </w:r>
      <w:r w:rsidR="00A0732B">
        <w:rPr>
          <w:noProof/>
        </w:rPr>
        <w:t>2</w:t>
      </w:r>
      <w:r>
        <w:rPr>
          <w:lang w:val="en-GB"/>
        </w:rPr>
        <w:fldChar w:fldCharType="end"/>
      </w:r>
      <w:r>
        <w:rPr>
          <w:lang w:val="en-GB"/>
        </w:rPr>
        <w:t>.</w:t>
      </w:r>
    </w:p>
    <w:p w14:paraId="0C32C9D7" w14:textId="762E5222" w:rsidR="0061636F" w:rsidRPr="009153C4" w:rsidRDefault="0061636F" w:rsidP="0061636F">
      <w:pPr>
        <w:jc w:val="both"/>
        <w:rPr>
          <w:lang w:val="en-GB"/>
        </w:rPr>
      </w:pPr>
      <w:r w:rsidRPr="009153C4">
        <w:rPr>
          <w:lang w:val="en-GB"/>
        </w:rPr>
        <w:t xml:space="preserve">Two different switching frequencies have been analysed, the nominal 20 kHz of the reference system and its double, 40 kHz, to investigate the possibility of exploiting more </w:t>
      </w:r>
      <w:proofErr w:type="spellStart"/>
      <w:r w:rsidRPr="009153C4">
        <w:rPr>
          <w:lang w:val="en-GB"/>
        </w:rPr>
        <w:t>SiC</w:t>
      </w:r>
      <w:proofErr w:type="spellEnd"/>
      <w:r w:rsidRPr="009153C4">
        <w:rPr>
          <w:lang w:val="en-GB"/>
        </w:rPr>
        <w:t xml:space="preserve"> fast commutation performance.</w:t>
      </w:r>
      <w:r w:rsidR="00991739">
        <w:rPr>
          <w:lang w:val="en-GB"/>
        </w:rPr>
        <w:t xml:space="preserve"> Current value</w:t>
      </w:r>
      <w:r w:rsidR="00937386">
        <w:rPr>
          <w:lang w:val="en-GB"/>
        </w:rPr>
        <w:t xml:space="preserve"> imposed </w:t>
      </w:r>
      <w:r w:rsidR="00991739">
        <w:rPr>
          <w:lang w:val="en-GB"/>
        </w:rPr>
        <w:t>is</w:t>
      </w:r>
      <w:r w:rsidR="00937386">
        <w:rPr>
          <w:lang w:val="en-GB"/>
        </w:rPr>
        <w:t xml:space="preserve"> 20 A, with dc-link voltage that varies between 500 V and 800V.</w:t>
      </w:r>
    </w:p>
    <w:p w14:paraId="13760411" w14:textId="77777777" w:rsidR="0061636F" w:rsidRPr="009153C4" w:rsidRDefault="0061636F" w:rsidP="0061636F">
      <w:pPr>
        <w:jc w:val="both"/>
        <w:rPr>
          <w:lang w:val="en-GB"/>
        </w:rPr>
      </w:pPr>
    </w:p>
    <w:p w14:paraId="3186B42D" w14:textId="59AD158D" w:rsidR="0061636F" w:rsidRPr="009153C4" w:rsidRDefault="0061636F" w:rsidP="0061636F">
      <w:pPr>
        <w:rPr>
          <w:i/>
          <w:iCs/>
          <w:sz w:val="18"/>
          <w:lang w:val="en-GB"/>
        </w:rPr>
      </w:pPr>
      <w:bookmarkStart w:id="7" w:name="_Ref61356817"/>
      <w:r w:rsidRPr="009153C4">
        <w:rPr>
          <w:i/>
          <w:iCs/>
          <w:sz w:val="18"/>
          <w:lang w:val="en-GB"/>
        </w:rPr>
        <w:t xml:space="preserve">Table </w:t>
      </w:r>
      <w:r w:rsidRPr="009153C4">
        <w:rPr>
          <w:i/>
          <w:iCs/>
          <w:sz w:val="18"/>
        </w:rPr>
        <w:fldChar w:fldCharType="begin"/>
      </w:r>
      <w:r w:rsidRPr="009153C4">
        <w:rPr>
          <w:i/>
          <w:iCs/>
          <w:sz w:val="18"/>
          <w:lang w:val="en-GB"/>
        </w:rPr>
        <w:instrText xml:space="preserve"> SEQ Table \* ARABIC </w:instrText>
      </w:r>
      <w:r w:rsidRPr="009153C4">
        <w:rPr>
          <w:i/>
          <w:iCs/>
          <w:sz w:val="18"/>
        </w:rPr>
        <w:fldChar w:fldCharType="separate"/>
      </w:r>
      <w:r w:rsidR="00A0732B">
        <w:rPr>
          <w:i/>
          <w:iCs/>
          <w:noProof/>
          <w:sz w:val="18"/>
          <w:lang w:val="en-GB"/>
        </w:rPr>
        <w:t>1</w:t>
      </w:r>
      <w:r w:rsidRPr="009153C4">
        <w:rPr>
          <w:i/>
          <w:iCs/>
          <w:sz w:val="18"/>
        </w:rPr>
        <w:fldChar w:fldCharType="end"/>
      </w:r>
      <w:bookmarkEnd w:id="7"/>
      <w:r w:rsidRPr="009153C4">
        <w:rPr>
          <w:i/>
          <w:iCs/>
          <w:sz w:val="18"/>
          <w:lang w:val="en-GB"/>
        </w:rPr>
        <w:t xml:space="preserve"> Number of devices per architecture</w:t>
      </w:r>
    </w:p>
    <w:tbl>
      <w:tblPr>
        <w:tblStyle w:val="Grigliatabella"/>
        <w:tblW w:w="4820" w:type="dxa"/>
        <w:jc w:val="center"/>
        <w:tblLayout w:type="fixed"/>
        <w:tblCellMar>
          <w:left w:w="57" w:type="dxa"/>
          <w:bottom w:w="57" w:type="dxa"/>
          <w:right w:w="57" w:type="dxa"/>
        </w:tblCellMar>
        <w:tblLook w:val="04A0" w:firstRow="1" w:lastRow="0" w:firstColumn="1" w:lastColumn="0" w:noHBand="0" w:noVBand="1"/>
      </w:tblPr>
      <w:tblGrid>
        <w:gridCol w:w="1129"/>
        <w:gridCol w:w="573"/>
        <w:gridCol w:w="567"/>
        <w:gridCol w:w="703"/>
        <w:gridCol w:w="567"/>
        <w:gridCol w:w="709"/>
        <w:gridCol w:w="572"/>
      </w:tblGrid>
      <w:tr w:rsidR="0061636F" w:rsidRPr="009153C4" w14:paraId="1A90C868" w14:textId="77777777" w:rsidTr="003A3B6F">
        <w:trPr>
          <w:trHeight w:val="344"/>
          <w:jc w:val="center"/>
        </w:trPr>
        <w:tc>
          <w:tcPr>
            <w:tcW w:w="1129" w:type="dxa"/>
            <w:vAlign w:val="center"/>
          </w:tcPr>
          <w:p w14:paraId="17BAFE70" w14:textId="77777777" w:rsidR="0061636F" w:rsidRPr="009153C4" w:rsidRDefault="0061636F" w:rsidP="003A3B6F">
            <w:pPr>
              <w:rPr>
                <w:sz w:val="16"/>
                <w:szCs w:val="16"/>
                <w:lang w:val="en-GB"/>
              </w:rPr>
            </w:pPr>
            <w:r w:rsidRPr="009153C4">
              <w:rPr>
                <w:sz w:val="16"/>
                <w:szCs w:val="16"/>
                <w:lang w:val="en-GB"/>
              </w:rPr>
              <w:t>MOSFET</w:t>
            </w:r>
          </w:p>
        </w:tc>
        <w:tc>
          <w:tcPr>
            <w:tcW w:w="573" w:type="dxa"/>
            <w:vAlign w:val="center"/>
          </w:tcPr>
          <w:p w14:paraId="7BBFCB3A" w14:textId="77777777" w:rsidR="0061636F" w:rsidRPr="009153C4" w:rsidRDefault="0061636F" w:rsidP="003A3B6F">
            <w:pPr>
              <w:rPr>
                <w:sz w:val="16"/>
                <w:szCs w:val="16"/>
                <w:lang w:val="en-GB"/>
              </w:rPr>
            </w:pPr>
            <w:r w:rsidRPr="009153C4">
              <w:rPr>
                <w:sz w:val="16"/>
                <w:szCs w:val="16"/>
                <w:lang w:val="en-GB"/>
              </w:rPr>
              <w:t>2-level</w:t>
            </w:r>
          </w:p>
        </w:tc>
        <w:tc>
          <w:tcPr>
            <w:tcW w:w="567" w:type="dxa"/>
            <w:vAlign w:val="center"/>
          </w:tcPr>
          <w:p w14:paraId="07E46749" w14:textId="77777777" w:rsidR="0061636F" w:rsidRPr="009153C4" w:rsidRDefault="0061636F" w:rsidP="003A3B6F">
            <w:pPr>
              <w:rPr>
                <w:sz w:val="16"/>
                <w:szCs w:val="16"/>
                <w:lang w:val="en-GB"/>
              </w:rPr>
            </w:pPr>
            <w:r w:rsidRPr="009153C4">
              <w:rPr>
                <w:sz w:val="16"/>
                <w:szCs w:val="16"/>
                <w:lang w:val="en-GB"/>
              </w:rPr>
              <w:t>Beta-type</w:t>
            </w:r>
          </w:p>
        </w:tc>
        <w:tc>
          <w:tcPr>
            <w:tcW w:w="703" w:type="dxa"/>
            <w:vAlign w:val="center"/>
          </w:tcPr>
          <w:p w14:paraId="605B0EB2" w14:textId="77777777" w:rsidR="0061636F" w:rsidRPr="009153C4" w:rsidRDefault="0061636F" w:rsidP="003A3B6F">
            <w:pPr>
              <w:rPr>
                <w:sz w:val="16"/>
                <w:szCs w:val="16"/>
                <w:lang w:val="en-GB"/>
              </w:rPr>
            </w:pPr>
            <w:r w:rsidRPr="009153C4">
              <w:rPr>
                <w:sz w:val="16"/>
                <w:szCs w:val="16"/>
                <w:lang w:val="en-GB"/>
              </w:rPr>
              <w:t>3-level</w:t>
            </w:r>
          </w:p>
        </w:tc>
        <w:tc>
          <w:tcPr>
            <w:tcW w:w="567" w:type="dxa"/>
            <w:vAlign w:val="center"/>
          </w:tcPr>
          <w:p w14:paraId="204F9ED4" w14:textId="77777777" w:rsidR="0061636F" w:rsidRPr="009153C4" w:rsidRDefault="0061636F" w:rsidP="003A3B6F">
            <w:pPr>
              <w:rPr>
                <w:sz w:val="16"/>
                <w:szCs w:val="16"/>
                <w:lang w:val="en-GB"/>
              </w:rPr>
            </w:pPr>
            <w:r w:rsidRPr="009153C4">
              <w:rPr>
                <w:sz w:val="16"/>
                <w:szCs w:val="16"/>
                <w:lang w:val="en-GB"/>
              </w:rPr>
              <w:t>T-type</w:t>
            </w:r>
          </w:p>
        </w:tc>
        <w:tc>
          <w:tcPr>
            <w:tcW w:w="709" w:type="dxa"/>
            <w:vAlign w:val="center"/>
          </w:tcPr>
          <w:p w14:paraId="298CEE87" w14:textId="77777777" w:rsidR="0061636F" w:rsidRPr="009153C4" w:rsidRDefault="0061636F" w:rsidP="003A3B6F">
            <w:pPr>
              <w:rPr>
                <w:sz w:val="16"/>
                <w:szCs w:val="16"/>
                <w:lang w:val="en-GB"/>
              </w:rPr>
            </w:pPr>
            <w:r w:rsidRPr="009153C4">
              <w:rPr>
                <w:sz w:val="16"/>
                <w:szCs w:val="16"/>
                <w:lang w:val="en-GB"/>
              </w:rPr>
              <w:t>Multi-leg</w:t>
            </w:r>
          </w:p>
        </w:tc>
        <w:tc>
          <w:tcPr>
            <w:tcW w:w="572" w:type="dxa"/>
            <w:vAlign w:val="center"/>
          </w:tcPr>
          <w:p w14:paraId="1EA77DC6" w14:textId="77777777" w:rsidR="0061636F" w:rsidRPr="009153C4" w:rsidRDefault="0061636F" w:rsidP="003A3B6F">
            <w:pPr>
              <w:rPr>
                <w:sz w:val="16"/>
                <w:szCs w:val="16"/>
                <w:lang w:val="en-GB"/>
              </w:rPr>
            </w:pPr>
            <w:r w:rsidRPr="009153C4">
              <w:rPr>
                <w:sz w:val="16"/>
                <w:szCs w:val="16"/>
                <w:lang w:val="en-GB"/>
              </w:rPr>
              <w:t>PS</w:t>
            </w:r>
          </w:p>
        </w:tc>
      </w:tr>
      <w:tr w:rsidR="0061636F" w:rsidRPr="009153C4" w14:paraId="10588DD5" w14:textId="77777777" w:rsidTr="003A3B6F">
        <w:trPr>
          <w:jc w:val="center"/>
        </w:trPr>
        <w:tc>
          <w:tcPr>
            <w:tcW w:w="1129" w:type="dxa"/>
            <w:vAlign w:val="center"/>
          </w:tcPr>
          <w:p w14:paraId="3F650F74" w14:textId="77777777" w:rsidR="0061636F" w:rsidRPr="009153C4" w:rsidRDefault="0061636F" w:rsidP="003A3B6F">
            <w:pPr>
              <w:rPr>
                <w:sz w:val="16"/>
                <w:szCs w:val="16"/>
                <w:lang w:val="en-GB"/>
              </w:rPr>
            </w:pPr>
            <w:r w:rsidRPr="009153C4">
              <w:rPr>
                <w:bCs/>
                <w:iCs/>
                <w:sz w:val="16"/>
                <w:szCs w:val="16"/>
                <w:lang w:val="en-GB"/>
              </w:rPr>
              <w:t>650V IMW65R048M1H</w:t>
            </w:r>
          </w:p>
        </w:tc>
        <w:tc>
          <w:tcPr>
            <w:tcW w:w="573" w:type="dxa"/>
            <w:vAlign w:val="center"/>
          </w:tcPr>
          <w:p w14:paraId="230EAE88" w14:textId="77777777" w:rsidR="0061636F" w:rsidRPr="009153C4" w:rsidRDefault="0061636F" w:rsidP="003A3B6F">
            <w:pPr>
              <w:rPr>
                <w:sz w:val="16"/>
                <w:szCs w:val="16"/>
                <w:lang w:val="en-GB"/>
              </w:rPr>
            </w:pPr>
            <w:r w:rsidRPr="009153C4">
              <w:rPr>
                <w:sz w:val="16"/>
                <w:szCs w:val="16"/>
                <w:lang w:val="en-GB"/>
              </w:rPr>
              <w:t>0</w:t>
            </w:r>
          </w:p>
        </w:tc>
        <w:tc>
          <w:tcPr>
            <w:tcW w:w="567" w:type="dxa"/>
            <w:vAlign w:val="center"/>
          </w:tcPr>
          <w:p w14:paraId="054A65A3" w14:textId="77777777" w:rsidR="0061636F" w:rsidRPr="009153C4" w:rsidRDefault="0061636F" w:rsidP="003A3B6F">
            <w:pPr>
              <w:rPr>
                <w:sz w:val="16"/>
                <w:szCs w:val="16"/>
                <w:lang w:val="en-GB"/>
              </w:rPr>
            </w:pPr>
            <w:r w:rsidRPr="009153C4">
              <w:rPr>
                <w:sz w:val="16"/>
                <w:szCs w:val="16"/>
                <w:lang w:val="en-GB"/>
              </w:rPr>
              <w:t>6</w:t>
            </w:r>
          </w:p>
        </w:tc>
        <w:tc>
          <w:tcPr>
            <w:tcW w:w="703" w:type="dxa"/>
            <w:vAlign w:val="center"/>
          </w:tcPr>
          <w:p w14:paraId="1229C39B" w14:textId="5546362D" w:rsidR="0061636F" w:rsidRPr="009153C4" w:rsidRDefault="00DE021E" w:rsidP="003A3B6F">
            <w:pPr>
              <w:rPr>
                <w:sz w:val="16"/>
                <w:szCs w:val="16"/>
                <w:lang w:val="en-GB"/>
              </w:rPr>
            </w:pPr>
            <w:r>
              <w:rPr>
                <w:sz w:val="16"/>
                <w:szCs w:val="16"/>
                <w:lang w:val="en-GB"/>
              </w:rPr>
              <w:t>12+6</w:t>
            </w:r>
            <w:r w:rsidR="0061636F" w:rsidRPr="009153C4">
              <w:rPr>
                <w:sz w:val="16"/>
                <w:szCs w:val="16"/>
                <w:lang w:val="en-GB"/>
              </w:rPr>
              <w:t xml:space="preserve"> diodes</w:t>
            </w:r>
          </w:p>
        </w:tc>
        <w:tc>
          <w:tcPr>
            <w:tcW w:w="567" w:type="dxa"/>
            <w:vAlign w:val="center"/>
          </w:tcPr>
          <w:p w14:paraId="6741DD49" w14:textId="356E79CD" w:rsidR="0061636F" w:rsidRPr="009153C4" w:rsidRDefault="00DE021E" w:rsidP="003A3B6F">
            <w:pPr>
              <w:rPr>
                <w:sz w:val="16"/>
                <w:szCs w:val="16"/>
                <w:lang w:val="en-GB"/>
              </w:rPr>
            </w:pPr>
            <w:r>
              <w:rPr>
                <w:sz w:val="16"/>
                <w:szCs w:val="16"/>
                <w:lang w:val="en-GB"/>
              </w:rPr>
              <w:t>6</w:t>
            </w:r>
          </w:p>
        </w:tc>
        <w:tc>
          <w:tcPr>
            <w:tcW w:w="709" w:type="dxa"/>
            <w:vAlign w:val="center"/>
          </w:tcPr>
          <w:p w14:paraId="64D31A66" w14:textId="77777777" w:rsidR="0061636F" w:rsidRPr="009153C4" w:rsidRDefault="0061636F" w:rsidP="003A3B6F">
            <w:pPr>
              <w:rPr>
                <w:sz w:val="16"/>
                <w:szCs w:val="16"/>
                <w:lang w:val="en-GB"/>
              </w:rPr>
            </w:pPr>
            <w:r w:rsidRPr="009153C4">
              <w:rPr>
                <w:sz w:val="16"/>
                <w:szCs w:val="16"/>
                <w:lang w:val="en-GB"/>
              </w:rPr>
              <w:t>0</w:t>
            </w:r>
          </w:p>
        </w:tc>
        <w:tc>
          <w:tcPr>
            <w:tcW w:w="572" w:type="dxa"/>
            <w:vAlign w:val="center"/>
          </w:tcPr>
          <w:p w14:paraId="11A8B5F1" w14:textId="77777777" w:rsidR="0061636F" w:rsidRPr="009153C4" w:rsidRDefault="0061636F" w:rsidP="003A3B6F">
            <w:pPr>
              <w:rPr>
                <w:sz w:val="16"/>
                <w:szCs w:val="16"/>
                <w:lang w:val="en-GB"/>
              </w:rPr>
            </w:pPr>
            <w:r w:rsidRPr="009153C4">
              <w:rPr>
                <w:sz w:val="16"/>
                <w:szCs w:val="16"/>
                <w:lang w:val="en-GB"/>
              </w:rPr>
              <w:t>12</w:t>
            </w:r>
          </w:p>
        </w:tc>
      </w:tr>
      <w:tr w:rsidR="0061636F" w:rsidRPr="009153C4" w14:paraId="3A113E26" w14:textId="77777777" w:rsidTr="003A3B6F">
        <w:trPr>
          <w:jc w:val="center"/>
        </w:trPr>
        <w:tc>
          <w:tcPr>
            <w:tcW w:w="1129" w:type="dxa"/>
            <w:vAlign w:val="center"/>
          </w:tcPr>
          <w:p w14:paraId="3045EF75" w14:textId="77777777" w:rsidR="0061636F" w:rsidRPr="009153C4" w:rsidRDefault="0061636F" w:rsidP="003A3B6F">
            <w:pPr>
              <w:rPr>
                <w:sz w:val="16"/>
                <w:szCs w:val="16"/>
                <w:lang w:val="en-GB"/>
              </w:rPr>
            </w:pPr>
            <w:r w:rsidRPr="009153C4">
              <w:rPr>
                <w:rFonts w:eastAsiaTheme="minorEastAsia"/>
                <w:iCs/>
                <w:sz w:val="16"/>
                <w:szCs w:val="16"/>
                <w:lang w:val="en-GB"/>
              </w:rPr>
              <w:t>1200V LSIC1MO120E0080</w:t>
            </w:r>
          </w:p>
        </w:tc>
        <w:tc>
          <w:tcPr>
            <w:tcW w:w="573" w:type="dxa"/>
            <w:vAlign w:val="center"/>
          </w:tcPr>
          <w:p w14:paraId="0600357F" w14:textId="232B7CF5" w:rsidR="0061636F" w:rsidRPr="009153C4" w:rsidRDefault="00DE021E" w:rsidP="003A3B6F">
            <w:pPr>
              <w:rPr>
                <w:sz w:val="16"/>
                <w:szCs w:val="16"/>
                <w:lang w:val="en-GB"/>
              </w:rPr>
            </w:pPr>
            <w:r>
              <w:rPr>
                <w:sz w:val="16"/>
                <w:szCs w:val="16"/>
                <w:lang w:val="en-GB"/>
              </w:rPr>
              <w:t>6</w:t>
            </w:r>
          </w:p>
        </w:tc>
        <w:tc>
          <w:tcPr>
            <w:tcW w:w="567" w:type="dxa"/>
            <w:vAlign w:val="center"/>
          </w:tcPr>
          <w:p w14:paraId="51110262" w14:textId="1B7592AA" w:rsidR="0061636F" w:rsidRPr="009153C4" w:rsidRDefault="00DE021E" w:rsidP="003A3B6F">
            <w:pPr>
              <w:rPr>
                <w:sz w:val="16"/>
                <w:szCs w:val="16"/>
                <w:lang w:val="en-GB"/>
              </w:rPr>
            </w:pPr>
            <w:r>
              <w:rPr>
                <w:sz w:val="16"/>
                <w:szCs w:val="16"/>
                <w:lang w:val="en-GB"/>
              </w:rPr>
              <w:t>6</w:t>
            </w:r>
          </w:p>
        </w:tc>
        <w:tc>
          <w:tcPr>
            <w:tcW w:w="703" w:type="dxa"/>
            <w:vAlign w:val="center"/>
          </w:tcPr>
          <w:p w14:paraId="14953AC0" w14:textId="77777777" w:rsidR="0061636F" w:rsidRPr="009153C4" w:rsidRDefault="0061636F" w:rsidP="003A3B6F">
            <w:pPr>
              <w:rPr>
                <w:sz w:val="16"/>
                <w:szCs w:val="16"/>
                <w:lang w:val="en-GB"/>
              </w:rPr>
            </w:pPr>
            <w:r w:rsidRPr="009153C4">
              <w:rPr>
                <w:sz w:val="16"/>
                <w:szCs w:val="16"/>
                <w:lang w:val="en-GB"/>
              </w:rPr>
              <w:t>0</w:t>
            </w:r>
          </w:p>
        </w:tc>
        <w:tc>
          <w:tcPr>
            <w:tcW w:w="567" w:type="dxa"/>
            <w:vAlign w:val="center"/>
          </w:tcPr>
          <w:p w14:paraId="3BFBA6BA" w14:textId="55B6FE27" w:rsidR="0061636F" w:rsidRPr="009153C4" w:rsidRDefault="00DE021E" w:rsidP="003A3B6F">
            <w:pPr>
              <w:rPr>
                <w:sz w:val="16"/>
                <w:szCs w:val="16"/>
                <w:lang w:val="en-GB"/>
              </w:rPr>
            </w:pPr>
            <w:r>
              <w:rPr>
                <w:sz w:val="16"/>
                <w:szCs w:val="16"/>
                <w:lang w:val="en-GB"/>
              </w:rPr>
              <w:t>6</w:t>
            </w:r>
          </w:p>
        </w:tc>
        <w:tc>
          <w:tcPr>
            <w:tcW w:w="709" w:type="dxa"/>
            <w:vAlign w:val="center"/>
          </w:tcPr>
          <w:p w14:paraId="4037F248" w14:textId="77777777" w:rsidR="0061636F" w:rsidRPr="009153C4" w:rsidRDefault="0061636F" w:rsidP="003A3B6F">
            <w:pPr>
              <w:rPr>
                <w:sz w:val="16"/>
                <w:szCs w:val="16"/>
                <w:lang w:val="en-GB"/>
              </w:rPr>
            </w:pPr>
            <w:r w:rsidRPr="009153C4">
              <w:rPr>
                <w:sz w:val="16"/>
                <w:szCs w:val="16"/>
                <w:lang w:val="en-GB"/>
              </w:rPr>
              <w:t>24</w:t>
            </w:r>
          </w:p>
        </w:tc>
        <w:tc>
          <w:tcPr>
            <w:tcW w:w="572" w:type="dxa"/>
            <w:vAlign w:val="center"/>
          </w:tcPr>
          <w:p w14:paraId="3D567D49" w14:textId="1ED839EC" w:rsidR="0061636F" w:rsidRPr="009153C4" w:rsidRDefault="00DE021E" w:rsidP="003A3B6F">
            <w:pPr>
              <w:rPr>
                <w:sz w:val="16"/>
                <w:szCs w:val="16"/>
                <w:lang w:val="en-GB"/>
              </w:rPr>
            </w:pPr>
            <w:r>
              <w:rPr>
                <w:sz w:val="16"/>
                <w:szCs w:val="16"/>
                <w:lang w:val="en-GB"/>
              </w:rPr>
              <w:t>12</w:t>
            </w:r>
          </w:p>
        </w:tc>
      </w:tr>
      <w:tr w:rsidR="0061636F" w:rsidRPr="009153C4" w14:paraId="296EF42C" w14:textId="77777777" w:rsidTr="003A3B6F">
        <w:trPr>
          <w:jc w:val="center"/>
        </w:trPr>
        <w:tc>
          <w:tcPr>
            <w:tcW w:w="1129" w:type="dxa"/>
            <w:vAlign w:val="center"/>
          </w:tcPr>
          <w:p w14:paraId="428A0F79" w14:textId="77777777" w:rsidR="0061636F" w:rsidRPr="009153C4" w:rsidRDefault="0061636F" w:rsidP="003A3B6F">
            <w:pPr>
              <w:rPr>
                <w:rFonts w:eastAsiaTheme="minorEastAsia"/>
                <w:iCs/>
                <w:sz w:val="16"/>
                <w:szCs w:val="16"/>
                <w:lang w:val="en-GB"/>
              </w:rPr>
            </w:pPr>
            <w:r w:rsidRPr="009153C4">
              <w:rPr>
                <w:rFonts w:eastAsiaTheme="minorEastAsia"/>
                <w:iCs/>
                <w:sz w:val="16"/>
                <w:szCs w:val="16"/>
                <w:lang w:val="en-GB"/>
              </w:rPr>
              <w:t>Coupled Inductors</w:t>
            </w:r>
          </w:p>
        </w:tc>
        <w:tc>
          <w:tcPr>
            <w:tcW w:w="573" w:type="dxa"/>
            <w:vAlign w:val="center"/>
          </w:tcPr>
          <w:p w14:paraId="45805C5D" w14:textId="77777777" w:rsidR="0061636F" w:rsidRPr="009153C4" w:rsidRDefault="0061636F" w:rsidP="003A3B6F">
            <w:pPr>
              <w:rPr>
                <w:sz w:val="16"/>
                <w:szCs w:val="16"/>
                <w:lang w:val="en-GB"/>
              </w:rPr>
            </w:pPr>
            <w:r w:rsidRPr="009153C4">
              <w:rPr>
                <w:sz w:val="16"/>
                <w:szCs w:val="16"/>
                <w:lang w:val="en-GB"/>
              </w:rPr>
              <w:t>0</w:t>
            </w:r>
          </w:p>
        </w:tc>
        <w:tc>
          <w:tcPr>
            <w:tcW w:w="567" w:type="dxa"/>
            <w:vAlign w:val="center"/>
          </w:tcPr>
          <w:p w14:paraId="68643998" w14:textId="77777777" w:rsidR="0061636F" w:rsidRPr="009153C4" w:rsidRDefault="0061636F" w:rsidP="003A3B6F">
            <w:pPr>
              <w:rPr>
                <w:sz w:val="16"/>
                <w:szCs w:val="16"/>
                <w:lang w:val="en-GB"/>
              </w:rPr>
            </w:pPr>
            <w:r w:rsidRPr="009153C4">
              <w:rPr>
                <w:sz w:val="16"/>
                <w:szCs w:val="16"/>
                <w:lang w:val="en-GB"/>
              </w:rPr>
              <w:t>0</w:t>
            </w:r>
          </w:p>
        </w:tc>
        <w:tc>
          <w:tcPr>
            <w:tcW w:w="703" w:type="dxa"/>
            <w:vAlign w:val="center"/>
          </w:tcPr>
          <w:p w14:paraId="680265F1" w14:textId="77777777" w:rsidR="0061636F" w:rsidRPr="009153C4" w:rsidRDefault="0061636F" w:rsidP="003A3B6F">
            <w:pPr>
              <w:rPr>
                <w:sz w:val="16"/>
                <w:szCs w:val="16"/>
                <w:lang w:val="en-GB"/>
              </w:rPr>
            </w:pPr>
            <w:r w:rsidRPr="009153C4">
              <w:rPr>
                <w:sz w:val="16"/>
                <w:szCs w:val="16"/>
                <w:lang w:val="en-GB"/>
              </w:rPr>
              <w:t>0</w:t>
            </w:r>
          </w:p>
        </w:tc>
        <w:tc>
          <w:tcPr>
            <w:tcW w:w="567" w:type="dxa"/>
            <w:vAlign w:val="center"/>
          </w:tcPr>
          <w:p w14:paraId="3F0DB3B4" w14:textId="77777777" w:rsidR="0061636F" w:rsidRPr="009153C4" w:rsidRDefault="0061636F" w:rsidP="003A3B6F">
            <w:pPr>
              <w:rPr>
                <w:sz w:val="16"/>
                <w:szCs w:val="16"/>
                <w:lang w:val="en-GB"/>
              </w:rPr>
            </w:pPr>
            <w:r w:rsidRPr="009153C4">
              <w:rPr>
                <w:sz w:val="16"/>
                <w:szCs w:val="16"/>
                <w:lang w:val="en-GB"/>
              </w:rPr>
              <w:t>0</w:t>
            </w:r>
          </w:p>
        </w:tc>
        <w:tc>
          <w:tcPr>
            <w:tcW w:w="709" w:type="dxa"/>
            <w:vAlign w:val="center"/>
          </w:tcPr>
          <w:p w14:paraId="0BB3E27A" w14:textId="77777777" w:rsidR="0061636F" w:rsidRPr="009153C4" w:rsidRDefault="0061636F" w:rsidP="003A3B6F">
            <w:pPr>
              <w:rPr>
                <w:sz w:val="16"/>
                <w:szCs w:val="16"/>
                <w:lang w:val="en-GB"/>
              </w:rPr>
            </w:pPr>
            <w:r w:rsidRPr="009153C4">
              <w:rPr>
                <w:sz w:val="16"/>
                <w:szCs w:val="16"/>
                <w:lang w:val="en-GB"/>
              </w:rPr>
              <w:t>18</w:t>
            </w:r>
          </w:p>
        </w:tc>
        <w:tc>
          <w:tcPr>
            <w:tcW w:w="572" w:type="dxa"/>
            <w:vAlign w:val="center"/>
          </w:tcPr>
          <w:p w14:paraId="0F040CE2" w14:textId="77777777" w:rsidR="0061636F" w:rsidRPr="009153C4" w:rsidRDefault="0061636F" w:rsidP="003A3B6F">
            <w:pPr>
              <w:rPr>
                <w:sz w:val="16"/>
                <w:szCs w:val="16"/>
                <w:lang w:val="en-GB"/>
              </w:rPr>
            </w:pPr>
            <w:r w:rsidRPr="009153C4">
              <w:rPr>
                <w:sz w:val="16"/>
                <w:szCs w:val="16"/>
                <w:lang w:val="en-GB"/>
              </w:rPr>
              <w:t>6</w:t>
            </w:r>
          </w:p>
        </w:tc>
      </w:tr>
    </w:tbl>
    <w:p w14:paraId="209A0D0F" w14:textId="77777777" w:rsidR="0061636F" w:rsidRPr="009153C4" w:rsidRDefault="0061636F" w:rsidP="0061636F">
      <w:pPr>
        <w:jc w:val="both"/>
        <w:rPr>
          <w:lang w:val="en-GB"/>
        </w:rPr>
      </w:pPr>
    </w:p>
    <w:p w14:paraId="50F3C074" w14:textId="38B1A0F2" w:rsidR="0061636F" w:rsidRPr="009153C4" w:rsidRDefault="0061636F" w:rsidP="0061636F">
      <w:pPr>
        <w:pStyle w:val="Didascalia"/>
        <w:keepNext/>
        <w:spacing w:after="0"/>
      </w:pPr>
      <w:bookmarkStart w:id="8" w:name="_Ref53063371"/>
      <w:r w:rsidRPr="009153C4">
        <w:t xml:space="preserve">Table </w:t>
      </w:r>
      <w:r>
        <w:fldChar w:fldCharType="begin"/>
      </w:r>
      <w:r>
        <w:instrText xml:space="preserve"> SEQ Table \* ARABIC </w:instrText>
      </w:r>
      <w:r>
        <w:fldChar w:fldCharType="separate"/>
      </w:r>
      <w:r w:rsidR="00A0732B">
        <w:rPr>
          <w:noProof/>
        </w:rPr>
        <w:t>2</w:t>
      </w:r>
      <w:r>
        <w:rPr>
          <w:noProof/>
        </w:rPr>
        <w:fldChar w:fldCharType="end"/>
      </w:r>
      <w:bookmarkEnd w:id="8"/>
      <w:r w:rsidRPr="009153C4">
        <w:t xml:space="preserve"> Simulation Parameters</w:t>
      </w:r>
    </w:p>
    <w:tbl>
      <w:tblPr>
        <w:tblStyle w:val="Grigliatabella"/>
        <w:tblW w:w="5000" w:type="pct"/>
        <w:jc w:val="center"/>
        <w:tblLayout w:type="fixed"/>
        <w:tblCellMar>
          <w:left w:w="57" w:type="dxa"/>
          <w:bottom w:w="57" w:type="dxa"/>
          <w:right w:w="57" w:type="dxa"/>
        </w:tblCellMar>
        <w:tblLook w:val="04A0" w:firstRow="1" w:lastRow="0" w:firstColumn="1" w:lastColumn="0" w:noHBand="0" w:noVBand="1"/>
      </w:tblPr>
      <w:tblGrid>
        <w:gridCol w:w="2992"/>
        <w:gridCol w:w="1864"/>
      </w:tblGrid>
      <w:tr w:rsidR="0061636F" w:rsidRPr="009153C4" w14:paraId="214596CA" w14:textId="77777777" w:rsidTr="003A3B6F">
        <w:trPr>
          <w:jc w:val="center"/>
        </w:trPr>
        <w:tc>
          <w:tcPr>
            <w:tcW w:w="3050" w:type="pct"/>
            <w:vAlign w:val="center"/>
          </w:tcPr>
          <w:p w14:paraId="322B1156" w14:textId="77777777" w:rsidR="0061636F" w:rsidRPr="009153C4" w:rsidRDefault="0061636F" w:rsidP="003A3B6F">
            <w:pPr>
              <w:rPr>
                <w:bCs/>
                <w:iCs/>
                <w:sz w:val="16"/>
                <w:szCs w:val="16"/>
                <w:lang w:val="en-GB"/>
              </w:rPr>
            </w:pPr>
            <w:r w:rsidRPr="009153C4">
              <w:rPr>
                <w:bCs/>
                <w:iCs/>
                <w:sz w:val="16"/>
                <w:szCs w:val="16"/>
                <w:lang w:val="en-GB"/>
              </w:rPr>
              <w:t>DC Link voltage V</w:t>
            </w:r>
            <w:r w:rsidRPr="009153C4">
              <w:rPr>
                <w:bCs/>
                <w:iCs/>
                <w:sz w:val="16"/>
                <w:szCs w:val="16"/>
                <w:vertAlign w:val="subscript"/>
                <w:lang w:val="en-GB"/>
              </w:rPr>
              <w:t>DC</w:t>
            </w:r>
          </w:p>
        </w:tc>
        <w:tc>
          <w:tcPr>
            <w:tcW w:w="1900" w:type="pct"/>
            <w:vAlign w:val="center"/>
          </w:tcPr>
          <w:p w14:paraId="3944D900" w14:textId="77777777" w:rsidR="0061636F" w:rsidRPr="009153C4" w:rsidRDefault="0061636F" w:rsidP="003A3B6F">
            <w:pPr>
              <w:rPr>
                <w:sz w:val="16"/>
                <w:szCs w:val="16"/>
                <w:lang w:val="en-GB"/>
              </w:rPr>
            </w:pPr>
            <w:r w:rsidRPr="009153C4">
              <w:rPr>
                <w:sz w:val="16"/>
                <w:szCs w:val="16"/>
                <w:lang w:val="en-GB"/>
              </w:rPr>
              <w:t>500 – 800 V</w:t>
            </w:r>
          </w:p>
        </w:tc>
      </w:tr>
      <w:tr w:rsidR="0061636F" w:rsidRPr="009153C4" w14:paraId="79A60CB5" w14:textId="77777777" w:rsidTr="003A3B6F">
        <w:trPr>
          <w:jc w:val="center"/>
        </w:trPr>
        <w:tc>
          <w:tcPr>
            <w:tcW w:w="3050" w:type="pct"/>
            <w:vAlign w:val="center"/>
          </w:tcPr>
          <w:p w14:paraId="05B6894B" w14:textId="77777777" w:rsidR="0061636F" w:rsidRPr="009153C4" w:rsidRDefault="0061636F" w:rsidP="003A3B6F">
            <w:pPr>
              <w:rPr>
                <w:bCs/>
                <w:iCs/>
                <w:sz w:val="16"/>
                <w:szCs w:val="16"/>
                <w:lang w:val="en-GB"/>
              </w:rPr>
            </w:pPr>
            <w:r w:rsidRPr="009153C4">
              <w:rPr>
                <w:bCs/>
                <w:iCs/>
                <w:sz w:val="16"/>
                <w:szCs w:val="16"/>
                <w:lang w:val="en-GB"/>
              </w:rPr>
              <w:t>Output Current I</w:t>
            </w:r>
          </w:p>
        </w:tc>
        <w:tc>
          <w:tcPr>
            <w:tcW w:w="1900" w:type="pct"/>
            <w:vAlign w:val="center"/>
          </w:tcPr>
          <w:p w14:paraId="46BDC7C8" w14:textId="069BEAA0" w:rsidR="0061636F" w:rsidRPr="009153C4" w:rsidRDefault="0061636F" w:rsidP="003A3B6F">
            <w:pPr>
              <w:rPr>
                <w:sz w:val="16"/>
                <w:szCs w:val="16"/>
                <w:lang w:val="en-GB"/>
              </w:rPr>
            </w:pPr>
            <w:r w:rsidRPr="009153C4">
              <w:rPr>
                <w:sz w:val="16"/>
                <w:szCs w:val="16"/>
                <w:lang w:val="en-GB"/>
              </w:rPr>
              <w:t>20 A</w:t>
            </w:r>
          </w:p>
        </w:tc>
      </w:tr>
      <w:tr w:rsidR="0061636F" w:rsidRPr="009153C4" w14:paraId="5E63997A" w14:textId="77777777" w:rsidTr="003A3B6F">
        <w:trPr>
          <w:jc w:val="center"/>
        </w:trPr>
        <w:tc>
          <w:tcPr>
            <w:tcW w:w="3050" w:type="pct"/>
            <w:vAlign w:val="center"/>
          </w:tcPr>
          <w:p w14:paraId="72427FC6" w14:textId="77777777" w:rsidR="0061636F" w:rsidRPr="009153C4" w:rsidRDefault="0061636F" w:rsidP="003A3B6F">
            <w:pPr>
              <w:rPr>
                <w:rFonts w:eastAsiaTheme="minorEastAsia"/>
                <w:iCs/>
                <w:sz w:val="16"/>
                <w:szCs w:val="16"/>
                <w:lang w:val="en-GB"/>
              </w:rPr>
            </w:pPr>
            <w:r w:rsidRPr="009153C4">
              <w:rPr>
                <w:bCs/>
                <w:iCs/>
                <w:sz w:val="16"/>
                <w:szCs w:val="16"/>
                <w:lang w:val="en-GB"/>
              </w:rPr>
              <w:t xml:space="preserve">Switching frequency </w:t>
            </w:r>
            <w:proofErr w:type="spellStart"/>
            <w:r w:rsidRPr="009153C4">
              <w:rPr>
                <w:bCs/>
                <w:iCs/>
                <w:sz w:val="16"/>
                <w:szCs w:val="16"/>
                <w:lang w:val="en-GB"/>
              </w:rPr>
              <w:t>f</w:t>
            </w:r>
            <w:r w:rsidRPr="009153C4">
              <w:rPr>
                <w:bCs/>
                <w:iCs/>
                <w:sz w:val="16"/>
                <w:szCs w:val="16"/>
                <w:vertAlign w:val="subscript"/>
                <w:lang w:val="en-GB"/>
              </w:rPr>
              <w:t>SW</w:t>
            </w:r>
            <w:proofErr w:type="spellEnd"/>
          </w:p>
        </w:tc>
        <w:tc>
          <w:tcPr>
            <w:tcW w:w="1900" w:type="pct"/>
            <w:vAlign w:val="center"/>
          </w:tcPr>
          <w:p w14:paraId="7C2CD13A" w14:textId="099A3863" w:rsidR="0061636F" w:rsidRPr="009153C4" w:rsidRDefault="00830D1D" w:rsidP="003A3B6F">
            <w:pPr>
              <w:rPr>
                <w:sz w:val="16"/>
                <w:szCs w:val="16"/>
                <w:lang w:val="en-GB"/>
              </w:rPr>
            </w:pPr>
            <w:r>
              <w:rPr>
                <w:sz w:val="16"/>
                <w:szCs w:val="16"/>
                <w:lang w:val="en-GB"/>
              </w:rPr>
              <w:t>1</w:t>
            </w:r>
            <w:r w:rsidR="0061636F" w:rsidRPr="009153C4">
              <w:rPr>
                <w:sz w:val="16"/>
                <w:szCs w:val="16"/>
                <w:lang w:val="en-GB"/>
              </w:rPr>
              <w:t>0-40 kHz</w:t>
            </w:r>
          </w:p>
        </w:tc>
      </w:tr>
      <w:tr w:rsidR="0061636F" w:rsidRPr="009153C4" w14:paraId="58AA5FE1" w14:textId="77777777" w:rsidTr="003A3B6F">
        <w:trPr>
          <w:jc w:val="center"/>
        </w:trPr>
        <w:tc>
          <w:tcPr>
            <w:tcW w:w="3050" w:type="pct"/>
            <w:vAlign w:val="center"/>
          </w:tcPr>
          <w:p w14:paraId="2E03BD74" w14:textId="77777777" w:rsidR="0061636F" w:rsidRPr="009153C4" w:rsidRDefault="0061636F" w:rsidP="003A3B6F">
            <w:pPr>
              <w:rPr>
                <w:bCs/>
                <w:iCs/>
                <w:sz w:val="16"/>
                <w:szCs w:val="16"/>
                <w:lang w:val="en-GB"/>
              </w:rPr>
            </w:pPr>
            <w:r w:rsidRPr="009153C4">
              <w:rPr>
                <w:bCs/>
                <w:iCs/>
                <w:sz w:val="16"/>
                <w:szCs w:val="16"/>
                <w:lang w:val="en-GB"/>
              </w:rPr>
              <w:t xml:space="preserve">Fundamental frequency of the modulated voltage </w:t>
            </w:r>
            <w:proofErr w:type="spellStart"/>
            <w:r w:rsidRPr="009153C4">
              <w:rPr>
                <w:bCs/>
                <w:iCs/>
                <w:sz w:val="16"/>
                <w:szCs w:val="16"/>
                <w:lang w:val="en-GB"/>
              </w:rPr>
              <w:t>f</w:t>
            </w:r>
            <w:r w:rsidRPr="009153C4">
              <w:rPr>
                <w:bCs/>
                <w:iCs/>
                <w:sz w:val="16"/>
                <w:szCs w:val="16"/>
                <w:vertAlign w:val="subscript"/>
                <w:lang w:val="en-GB"/>
              </w:rPr>
              <w:t>C</w:t>
            </w:r>
            <w:proofErr w:type="spellEnd"/>
          </w:p>
        </w:tc>
        <w:tc>
          <w:tcPr>
            <w:tcW w:w="1900" w:type="pct"/>
            <w:vAlign w:val="center"/>
          </w:tcPr>
          <w:p w14:paraId="6087E6B4" w14:textId="77777777" w:rsidR="0061636F" w:rsidRPr="009153C4" w:rsidRDefault="0061636F" w:rsidP="003A3B6F">
            <w:pPr>
              <w:rPr>
                <w:sz w:val="16"/>
                <w:szCs w:val="16"/>
                <w:lang w:val="en-GB"/>
              </w:rPr>
            </w:pPr>
            <w:r w:rsidRPr="009153C4">
              <w:rPr>
                <w:sz w:val="16"/>
                <w:szCs w:val="16"/>
                <w:lang w:val="en-GB"/>
              </w:rPr>
              <w:t>50 Hz</w:t>
            </w:r>
          </w:p>
        </w:tc>
      </w:tr>
      <w:tr w:rsidR="0061636F" w:rsidRPr="009153C4" w14:paraId="59BA961A" w14:textId="77777777" w:rsidTr="003A3B6F">
        <w:trPr>
          <w:jc w:val="center"/>
        </w:trPr>
        <w:tc>
          <w:tcPr>
            <w:tcW w:w="3050" w:type="pct"/>
            <w:vAlign w:val="center"/>
          </w:tcPr>
          <w:p w14:paraId="1B2D2870" w14:textId="77777777" w:rsidR="0061636F" w:rsidRPr="009153C4" w:rsidRDefault="0061636F" w:rsidP="003A3B6F">
            <w:pPr>
              <w:rPr>
                <w:bCs/>
                <w:iCs/>
                <w:sz w:val="16"/>
                <w:szCs w:val="16"/>
                <w:lang w:val="en-GB"/>
              </w:rPr>
            </w:pPr>
            <w:r w:rsidRPr="009153C4">
              <w:rPr>
                <w:bCs/>
                <w:iCs/>
                <w:sz w:val="16"/>
                <w:szCs w:val="16"/>
                <w:lang w:val="en-GB"/>
              </w:rPr>
              <w:t xml:space="preserve">Load Resistor </w:t>
            </w:r>
            <w:proofErr w:type="spellStart"/>
            <w:r w:rsidRPr="009153C4">
              <w:rPr>
                <w:bCs/>
                <w:iCs/>
                <w:sz w:val="16"/>
                <w:szCs w:val="16"/>
                <w:lang w:val="en-GB"/>
              </w:rPr>
              <w:t>R</w:t>
            </w:r>
            <w:r w:rsidRPr="009153C4">
              <w:rPr>
                <w:bCs/>
                <w:iCs/>
                <w:sz w:val="16"/>
                <w:szCs w:val="16"/>
                <w:vertAlign w:val="subscript"/>
                <w:lang w:val="en-GB"/>
              </w:rPr>
              <w:t>load</w:t>
            </w:r>
            <w:proofErr w:type="spellEnd"/>
          </w:p>
        </w:tc>
        <w:tc>
          <w:tcPr>
            <w:tcW w:w="1900" w:type="pct"/>
            <w:vAlign w:val="center"/>
          </w:tcPr>
          <w:p w14:paraId="2E75012B" w14:textId="77777777" w:rsidR="0061636F" w:rsidRPr="00096008" w:rsidRDefault="0061636F" w:rsidP="003A3B6F">
            <w:pPr>
              <w:rPr>
                <w:sz w:val="16"/>
                <w:szCs w:val="16"/>
                <w:lang w:val="en-GB"/>
              </w:rPr>
            </w:pPr>
            <w:r w:rsidRPr="00096008">
              <w:rPr>
                <w:sz w:val="16"/>
                <w:szCs w:val="16"/>
                <w:lang w:val="en-GB"/>
              </w:rPr>
              <w:t xml:space="preserve">10 </w:t>
            </w:r>
          </w:p>
        </w:tc>
      </w:tr>
      <w:tr w:rsidR="0061636F" w:rsidRPr="009153C4" w14:paraId="23A7F43B" w14:textId="77777777" w:rsidTr="003A3B6F">
        <w:trPr>
          <w:jc w:val="center"/>
        </w:trPr>
        <w:tc>
          <w:tcPr>
            <w:tcW w:w="3050" w:type="pct"/>
            <w:vAlign w:val="center"/>
          </w:tcPr>
          <w:p w14:paraId="661D4839" w14:textId="77777777" w:rsidR="0061636F" w:rsidRPr="009153C4" w:rsidRDefault="0061636F" w:rsidP="003A3B6F">
            <w:pPr>
              <w:rPr>
                <w:bCs/>
                <w:iCs/>
                <w:sz w:val="16"/>
                <w:szCs w:val="16"/>
                <w:lang w:val="en-GB"/>
              </w:rPr>
            </w:pPr>
            <w:r w:rsidRPr="009153C4">
              <w:rPr>
                <w:bCs/>
                <w:iCs/>
                <w:sz w:val="16"/>
                <w:szCs w:val="16"/>
                <w:lang w:val="en-GB"/>
              </w:rPr>
              <w:t xml:space="preserve">Load inductor </w:t>
            </w:r>
            <w:proofErr w:type="spellStart"/>
            <w:r w:rsidRPr="009153C4">
              <w:rPr>
                <w:bCs/>
                <w:iCs/>
                <w:sz w:val="16"/>
                <w:szCs w:val="16"/>
                <w:lang w:val="en-GB"/>
              </w:rPr>
              <w:t>L</w:t>
            </w:r>
            <w:r w:rsidRPr="009153C4">
              <w:rPr>
                <w:bCs/>
                <w:iCs/>
                <w:sz w:val="16"/>
                <w:szCs w:val="16"/>
                <w:vertAlign w:val="subscript"/>
                <w:lang w:val="en-GB"/>
              </w:rPr>
              <w:t>load</w:t>
            </w:r>
            <w:proofErr w:type="spellEnd"/>
          </w:p>
        </w:tc>
        <w:tc>
          <w:tcPr>
            <w:tcW w:w="1900" w:type="pct"/>
            <w:vAlign w:val="center"/>
          </w:tcPr>
          <w:p w14:paraId="0C689850" w14:textId="77777777" w:rsidR="0061636F" w:rsidRPr="00096008" w:rsidRDefault="0061636F" w:rsidP="003A3B6F">
            <w:pPr>
              <w:rPr>
                <w:sz w:val="16"/>
                <w:szCs w:val="16"/>
                <w:lang w:val="en-GB"/>
              </w:rPr>
            </w:pPr>
            <w:r w:rsidRPr="00096008">
              <w:rPr>
                <w:sz w:val="16"/>
                <w:szCs w:val="16"/>
                <w:lang w:val="en-GB"/>
              </w:rPr>
              <w:t>1</w:t>
            </w:r>
          </w:p>
        </w:tc>
      </w:tr>
      <w:tr w:rsidR="0061636F" w:rsidRPr="009153C4" w14:paraId="5A5F7600" w14:textId="77777777" w:rsidTr="003A3B6F">
        <w:trPr>
          <w:jc w:val="center"/>
        </w:trPr>
        <w:tc>
          <w:tcPr>
            <w:tcW w:w="3050" w:type="pct"/>
            <w:vAlign w:val="center"/>
          </w:tcPr>
          <w:p w14:paraId="7D5133A0" w14:textId="77777777" w:rsidR="0061636F" w:rsidRPr="009153C4" w:rsidRDefault="0061636F" w:rsidP="003A3B6F">
            <w:pPr>
              <w:rPr>
                <w:bCs/>
                <w:iCs/>
                <w:sz w:val="16"/>
                <w:szCs w:val="16"/>
                <w:lang w:val="en-GB"/>
              </w:rPr>
            </w:pPr>
            <w:r w:rsidRPr="009153C4">
              <w:rPr>
                <w:bCs/>
                <w:iCs/>
                <w:sz w:val="16"/>
                <w:szCs w:val="16"/>
                <w:lang w:val="en-GB"/>
              </w:rPr>
              <w:t>Series resistance for coupled inductors R</w:t>
            </w:r>
            <w:r w:rsidRPr="009153C4">
              <w:rPr>
                <w:bCs/>
                <w:iCs/>
                <w:sz w:val="16"/>
                <w:szCs w:val="16"/>
                <w:vertAlign w:val="subscript"/>
                <w:lang w:val="en-GB"/>
              </w:rPr>
              <w:t>CI</w:t>
            </w:r>
          </w:p>
        </w:tc>
        <w:tc>
          <w:tcPr>
            <w:tcW w:w="1900" w:type="pct"/>
            <w:vAlign w:val="center"/>
          </w:tcPr>
          <w:p w14:paraId="2F368A2C" w14:textId="77777777" w:rsidR="0061636F" w:rsidRPr="00096008" w:rsidRDefault="0061636F" w:rsidP="003A3B6F">
            <w:pPr>
              <w:rPr>
                <w:sz w:val="16"/>
                <w:szCs w:val="16"/>
                <w:lang w:val="en-GB"/>
              </w:rPr>
            </w:pPr>
            <w:r w:rsidRPr="00096008">
              <w:rPr>
                <w:sz w:val="16"/>
                <w:szCs w:val="16"/>
                <w:lang w:val="en-GB"/>
              </w:rPr>
              <w:t>1m</w:t>
            </w:r>
          </w:p>
        </w:tc>
      </w:tr>
    </w:tbl>
    <w:p w14:paraId="1B3ECACC" w14:textId="77777777" w:rsidR="0061636F" w:rsidRPr="009153C4" w:rsidRDefault="0061636F" w:rsidP="0061636F">
      <w:pPr>
        <w:jc w:val="both"/>
        <w:rPr>
          <w:lang w:val="en-GB"/>
        </w:rPr>
      </w:pPr>
    </w:p>
    <w:p w14:paraId="52F6C40F" w14:textId="6D1403C9" w:rsidR="0061636F" w:rsidRPr="009153C4" w:rsidRDefault="0061636F" w:rsidP="0061636F">
      <w:pPr>
        <w:jc w:val="both"/>
        <w:rPr>
          <w:lang w:val="en-GB"/>
        </w:rPr>
      </w:pPr>
      <w:r w:rsidRPr="009153C4">
        <w:rPr>
          <w:lang w:val="en-GB"/>
        </w:rPr>
        <w:t>Resu</w:t>
      </w:r>
      <w:r w:rsidR="00830D1D">
        <w:rPr>
          <w:lang w:val="en-GB"/>
        </w:rPr>
        <w:t>lts are reported in Figures 7-10</w:t>
      </w:r>
      <w:r w:rsidRPr="009153C4">
        <w:rPr>
          <w:lang w:val="en-GB"/>
        </w:rPr>
        <w:t>, where conduction losses are in green and switching losses in blue.</w:t>
      </w:r>
    </w:p>
    <w:p w14:paraId="5FCC4605" w14:textId="2D449629" w:rsidR="0061636F" w:rsidRPr="009153C4" w:rsidRDefault="0061636F" w:rsidP="0061636F">
      <w:pPr>
        <w:jc w:val="both"/>
        <w:rPr>
          <w:lang w:val="en-GB"/>
        </w:rPr>
      </w:pPr>
      <w:r w:rsidRPr="009153C4">
        <w:rPr>
          <w:lang w:val="en-GB"/>
        </w:rPr>
        <w:t xml:space="preserve">When the simulations are run with a current value equal to 20A (see </w:t>
      </w:r>
      <w:r w:rsidRPr="009153C4">
        <w:rPr>
          <w:lang w:val="en-GB"/>
        </w:rPr>
        <w:fldChar w:fldCharType="begin"/>
      </w:r>
      <w:r w:rsidRPr="009153C4">
        <w:rPr>
          <w:lang w:val="en-GB"/>
        </w:rPr>
        <w:instrText xml:space="preserve"> REF _Ref46404002 \h </w:instrText>
      </w:r>
      <w:r>
        <w:rPr>
          <w:lang w:val="en-GB"/>
        </w:rPr>
        <w:instrText xml:space="preserve"> \* MERGEFORMAT </w:instrText>
      </w:r>
      <w:r w:rsidRPr="009153C4">
        <w:rPr>
          <w:lang w:val="en-GB"/>
        </w:rPr>
      </w:r>
      <w:r w:rsidRPr="009153C4">
        <w:rPr>
          <w:lang w:val="en-GB"/>
        </w:rPr>
        <w:fldChar w:fldCharType="separate"/>
      </w:r>
      <w:r w:rsidR="00A0732B" w:rsidRPr="009153C4">
        <w:rPr>
          <w:lang w:val="en-GB"/>
        </w:rPr>
        <w:t xml:space="preserve">Figure </w:t>
      </w:r>
      <w:r w:rsidR="00A0732B">
        <w:rPr>
          <w:noProof/>
          <w:lang w:val="en-GB"/>
        </w:rPr>
        <w:t>7</w:t>
      </w:r>
      <w:r w:rsidRPr="009153C4">
        <w:rPr>
          <w:lang w:val="en-GB"/>
        </w:rPr>
        <w:fldChar w:fldCharType="end"/>
      </w:r>
      <w:r w:rsidRPr="009153C4">
        <w:rPr>
          <w:lang w:val="en-GB"/>
        </w:rPr>
        <w:t>-</w:t>
      </w:r>
      <w:r w:rsidRPr="009153C4">
        <w:rPr>
          <w:lang w:val="en-GB"/>
        </w:rPr>
        <w:fldChar w:fldCharType="begin"/>
      </w:r>
      <w:r w:rsidRPr="009153C4">
        <w:rPr>
          <w:lang w:val="en-GB"/>
        </w:rPr>
        <w:instrText xml:space="preserve"> REF _Ref46223011 \h </w:instrText>
      </w:r>
      <w:r>
        <w:rPr>
          <w:lang w:val="en-GB"/>
        </w:rPr>
        <w:instrText xml:space="preserve"> \* MERGEFORMAT </w:instrText>
      </w:r>
      <w:r w:rsidRPr="009153C4">
        <w:rPr>
          <w:lang w:val="en-GB"/>
        </w:rPr>
      </w:r>
      <w:r w:rsidRPr="009153C4">
        <w:rPr>
          <w:lang w:val="en-GB"/>
        </w:rPr>
        <w:fldChar w:fldCharType="separate"/>
      </w:r>
      <w:r w:rsidR="00A0732B" w:rsidRPr="009153C4">
        <w:rPr>
          <w:lang w:val="en-GB"/>
        </w:rPr>
        <w:t xml:space="preserve">Figure </w:t>
      </w:r>
      <w:r w:rsidR="00A0732B">
        <w:rPr>
          <w:noProof/>
          <w:lang w:val="en-GB"/>
        </w:rPr>
        <w:t>10</w:t>
      </w:r>
      <w:r w:rsidRPr="009153C4">
        <w:rPr>
          <w:lang w:val="en-GB"/>
        </w:rPr>
        <w:fldChar w:fldCharType="end"/>
      </w:r>
      <w:r w:rsidRPr="009153C4">
        <w:rPr>
          <w:lang w:val="en-GB"/>
        </w:rPr>
        <w:t xml:space="preserve">), conduction losses are much larger than the switching losses for all the investigated topologies. This is especially true at 10kHz (see </w:t>
      </w:r>
      <w:r w:rsidRPr="009153C4">
        <w:rPr>
          <w:lang w:val="en-GB"/>
        </w:rPr>
        <w:fldChar w:fldCharType="begin"/>
      </w:r>
      <w:r w:rsidRPr="009153C4">
        <w:rPr>
          <w:lang w:val="en-GB"/>
        </w:rPr>
        <w:instrText xml:space="preserve"> REF _Ref46404002 \h </w:instrText>
      </w:r>
      <w:r>
        <w:rPr>
          <w:lang w:val="en-GB"/>
        </w:rPr>
        <w:instrText xml:space="preserve"> \* MERGEFORMAT </w:instrText>
      </w:r>
      <w:r w:rsidRPr="009153C4">
        <w:rPr>
          <w:lang w:val="en-GB"/>
        </w:rPr>
      </w:r>
      <w:r w:rsidRPr="009153C4">
        <w:rPr>
          <w:lang w:val="en-GB"/>
        </w:rPr>
        <w:fldChar w:fldCharType="separate"/>
      </w:r>
      <w:r w:rsidR="00A0732B" w:rsidRPr="009153C4">
        <w:rPr>
          <w:lang w:val="en-GB"/>
        </w:rPr>
        <w:t xml:space="preserve">Figure </w:t>
      </w:r>
      <w:r w:rsidR="00A0732B">
        <w:rPr>
          <w:noProof/>
          <w:lang w:val="en-GB"/>
        </w:rPr>
        <w:t>7</w:t>
      </w:r>
      <w:r w:rsidRPr="009153C4">
        <w:rPr>
          <w:lang w:val="en-GB"/>
        </w:rPr>
        <w:fldChar w:fldCharType="end"/>
      </w:r>
      <w:r w:rsidRPr="009153C4">
        <w:rPr>
          <w:lang w:val="en-GB"/>
        </w:rPr>
        <w:t xml:space="preserve"> and </w:t>
      </w:r>
      <w:r w:rsidRPr="009153C4">
        <w:rPr>
          <w:lang w:val="en-GB"/>
        </w:rPr>
        <w:fldChar w:fldCharType="begin"/>
      </w:r>
      <w:r w:rsidRPr="009153C4">
        <w:rPr>
          <w:lang w:val="en-GB"/>
        </w:rPr>
        <w:instrText xml:space="preserve"> REF _Ref46404000 \h </w:instrText>
      </w:r>
      <w:r>
        <w:rPr>
          <w:lang w:val="en-GB"/>
        </w:rPr>
        <w:instrText xml:space="preserve"> \* MERGEFORMAT </w:instrText>
      </w:r>
      <w:r w:rsidRPr="009153C4">
        <w:rPr>
          <w:lang w:val="en-GB"/>
        </w:rPr>
      </w:r>
      <w:r w:rsidRPr="009153C4">
        <w:rPr>
          <w:lang w:val="en-GB"/>
        </w:rPr>
        <w:fldChar w:fldCharType="separate"/>
      </w:r>
      <w:r w:rsidR="00A0732B" w:rsidRPr="009153C4">
        <w:rPr>
          <w:lang w:val="en-GB"/>
        </w:rPr>
        <w:t xml:space="preserve">Figure </w:t>
      </w:r>
      <w:r w:rsidR="00A0732B">
        <w:rPr>
          <w:noProof/>
          <w:lang w:val="en-GB"/>
        </w:rPr>
        <w:t>8</w:t>
      </w:r>
      <w:r w:rsidRPr="009153C4">
        <w:rPr>
          <w:lang w:val="en-GB"/>
        </w:rPr>
        <w:fldChar w:fldCharType="end"/>
      </w:r>
      <w:r w:rsidRPr="009153C4">
        <w:rPr>
          <w:lang w:val="en-GB"/>
        </w:rPr>
        <w:t xml:space="preserve">), where the last two topologies, i.e. Multi-leg and the proposed inverters, have much better performance with </w:t>
      </w:r>
      <w:r w:rsidRPr="009153C4">
        <w:rPr>
          <w:lang w:val="en-GB"/>
        </w:rPr>
        <w:lastRenderedPageBreak/>
        <w:t xml:space="preserve">significantly lower losses. This is associated to the fact that the current path is composed by the parallel of devices that drain current thus reducing conduction losses. It should be also noted that, at this switching frequency, the impact of a DC link voltage increase (from 500V of </w:t>
      </w:r>
      <w:r w:rsidRPr="009153C4">
        <w:rPr>
          <w:lang w:val="en-GB"/>
        </w:rPr>
        <w:fldChar w:fldCharType="begin"/>
      </w:r>
      <w:r w:rsidRPr="009153C4">
        <w:rPr>
          <w:lang w:val="en-GB"/>
        </w:rPr>
        <w:instrText xml:space="preserve"> REF _Ref46404002 \h </w:instrText>
      </w:r>
      <w:r>
        <w:rPr>
          <w:lang w:val="en-GB"/>
        </w:rPr>
        <w:instrText xml:space="preserve"> \* MERGEFORMAT </w:instrText>
      </w:r>
      <w:r w:rsidRPr="009153C4">
        <w:rPr>
          <w:lang w:val="en-GB"/>
        </w:rPr>
      </w:r>
      <w:r w:rsidRPr="009153C4">
        <w:rPr>
          <w:lang w:val="en-GB"/>
        </w:rPr>
        <w:fldChar w:fldCharType="separate"/>
      </w:r>
      <w:r w:rsidR="00A0732B" w:rsidRPr="009153C4">
        <w:rPr>
          <w:lang w:val="en-GB"/>
        </w:rPr>
        <w:t xml:space="preserve">Figure </w:t>
      </w:r>
      <w:r w:rsidR="00A0732B">
        <w:rPr>
          <w:noProof/>
          <w:lang w:val="en-GB"/>
        </w:rPr>
        <w:t>7</w:t>
      </w:r>
      <w:r w:rsidRPr="009153C4">
        <w:rPr>
          <w:lang w:val="en-GB"/>
        </w:rPr>
        <w:fldChar w:fldCharType="end"/>
      </w:r>
      <w:r w:rsidRPr="009153C4">
        <w:rPr>
          <w:lang w:val="en-GB"/>
        </w:rPr>
        <w:t xml:space="preserve"> to 800V of </w:t>
      </w:r>
      <w:r w:rsidRPr="009153C4">
        <w:rPr>
          <w:lang w:val="en-GB"/>
        </w:rPr>
        <w:fldChar w:fldCharType="begin"/>
      </w:r>
      <w:r w:rsidRPr="009153C4">
        <w:rPr>
          <w:lang w:val="en-GB"/>
        </w:rPr>
        <w:instrText xml:space="preserve"> REF _Ref46404000 \h </w:instrText>
      </w:r>
      <w:r>
        <w:rPr>
          <w:lang w:val="en-GB"/>
        </w:rPr>
        <w:instrText xml:space="preserve"> \* MERGEFORMAT </w:instrText>
      </w:r>
      <w:r w:rsidRPr="009153C4">
        <w:rPr>
          <w:lang w:val="en-GB"/>
        </w:rPr>
      </w:r>
      <w:r w:rsidRPr="009153C4">
        <w:rPr>
          <w:lang w:val="en-GB"/>
        </w:rPr>
        <w:fldChar w:fldCharType="separate"/>
      </w:r>
      <w:r w:rsidR="00A0732B" w:rsidRPr="009153C4">
        <w:rPr>
          <w:lang w:val="en-GB"/>
        </w:rPr>
        <w:t xml:space="preserve">Figure </w:t>
      </w:r>
      <w:r w:rsidR="00A0732B">
        <w:rPr>
          <w:noProof/>
          <w:lang w:val="en-GB"/>
        </w:rPr>
        <w:t>8</w:t>
      </w:r>
      <w:r w:rsidRPr="009153C4">
        <w:rPr>
          <w:lang w:val="en-GB"/>
        </w:rPr>
        <w:fldChar w:fldCharType="end"/>
      </w:r>
      <w:r w:rsidRPr="009153C4">
        <w:rPr>
          <w:lang w:val="en-GB"/>
        </w:rPr>
        <w:t>) is minimal. On the other hand, increasing the switching frequency from 10kHz (</w:t>
      </w:r>
      <w:r w:rsidRPr="009153C4">
        <w:rPr>
          <w:lang w:val="en-GB"/>
        </w:rPr>
        <w:fldChar w:fldCharType="begin"/>
      </w:r>
      <w:r w:rsidRPr="009153C4">
        <w:rPr>
          <w:lang w:val="en-GB"/>
        </w:rPr>
        <w:instrText xml:space="preserve"> REF _Ref46404002 \h </w:instrText>
      </w:r>
      <w:r>
        <w:rPr>
          <w:lang w:val="en-GB"/>
        </w:rPr>
        <w:instrText xml:space="preserve"> \* MERGEFORMAT </w:instrText>
      </w:r>
      <w:r w:rsidRPr="009153C4">
        <w:rPr>
          <w:lang w:val="en-GB"/>
        </w:rPr>
      </w:r>
      <w:r w:rsidRPr="009153C4">
        <w:rPr>
          <w:lang w:val="en-GB"/>
        </w:rPr>
        <w:fldChar w:fldCharType="separate"/>
      </w:r>
      <w:r w:rsidR="00A0732B" w:rsidRPr="009153C4">
        <w:rPr>
          <w:lang w:val="en-GB"/>
        </w:rPr>
        <w:t xml:space="preserve">Figure </w:t>
      </w:r>
      <w:r w:rsidR="00A0732B">
        <w:rPr>
          <w:noProof/>
          <w:lang w:val="en-GB"/>
        </w:rPr>
        <w:t>7</w:t>
      </w:r>
      <w:r w:rsidRPr="009153C4">
        <w:rPr>
          <w:lang w:val="en-GB"/>
        </w:rPr>
        <w:fldChar w:fldCharType="end"/>
      </w:r>
      <w:r w:rsidRPr="009153C4">
        <w:rPr>
          <w:lang w:val="en-GB"/>
        </w:rPr>
        <w:t xml:space="preserve"> and </w:t>
      </w:r>
      <w:r w:rsidRPr="009153C4">
        <w:rPr>
          <w:lang w:val="en-GB"/>
        </w:rPr>
        <w:fldChar w:fldCharType="begin"/>
      </w:r>
      <w:r w:rsidRPr="009153C4">
        <w:rPr>
          <w:lang w:val="en-GB"/>
        </w:rPr>
        <w:instrText xml:space="preserve"> REF _Ref46404000 \h </w:instrText>
      </w:r>
      <w:r>
        <w:rPr>
          <w:lang w:val="en-GB"/>
        </w:rPr>
        <w:instrText xml:space="preserve"> \* MERGEFORMAT </w:instrText>
      </w:r>
      <w:r w:rsidRPr="009153C4">
        <w:rPr>
          <w:lang w:val="en-GB"/>
        </w:rPr>
      </w:r>
      <w:r w:rsidRPr="009153C4">
        <w:rPr>
          <w:lang w:val="en-GB"/>
        </w:rPr>
        <w:fldChar w:fldCharType="separate"/>
      </w:r>
      <w:r w:rsidR="00A0732B" w:rsidRPr="009153C4">
        <w:rPr>
          <w:lang w:val="en-GB"/>
        </w:rPr>
        <w:t xml:space="preserve">Figure </w:t>
      </w:r>
      <w:r w:rsidR="00A0732B">
        <w:rPr>
          <w:noProof/>
          <w:lang w:val="en-GB"/>
        </w:rPr>
        <w:t>8</w:t>
      </w:r>
      <w:r w:rsidRPr="009153C4">
        <w:rPr>
          <w:lang w:val="en-GB"/>
        </w:rPr>
        <w:fldChar w:fldCharType="end"/>
      </w:r>
      <w:r w:rsidRPr="009153C4">
        <w:rPr>
          <w:lang w:val="en-GB"/>
        </w:rPr>
        <w:t>) to 40kHz (</w:t>
      </w:r>
      <w:r w:rsidRPr="009153C4">
        <w:rPr>
          <w:lang w:val="en-GB"/>
        </w:rPr>
        <w:fldChar w:fldCharType="begin"/>
      </w:r>
      <w:r w:rsidRPr="009153C4">
        <w:rPr>
          <w:lang w:val="en-GB"/>
        </w:rPr>
        <w:instrText xml:space="preserve"> REF _Ref46404005 \h </w:instrText>
      </w:r>
      <w:r>
        <w:rPr>
          <w:lang w:val="en-GB"/>
        </w:rPr>
        <w:instrText xml:space="preserve"> \* MERGEFORMAT </w:instrText>
      </w:r>
      <w:r w:rsidRPr="009153C4">
        <w:rPr>
          <w:lang w:val="en-GB"/>
        </w:rPr>
      </w:r>
      <w:r w:rsidRPr="009153C4">
        <w:rPr>
          <w:lang w:val="en-GB"/>
        </w:rPr>
        <w:fldChar w:fldCharType="separate"/>
      </w:r>
      <w:r w:rsidR="00A0732B" w:rsidRPr="009153C4">
        <w:rPr>
          <w:lang w:val="en-GB"/>
        </w:rPr>
        <w:t xml:space="preserve">Figure </w:t>
      </w:r>
      <w:r w:rsidR="00A0732B">
        <w:rPr>
          <w:noProof/>
          <w:lang w:val="en-GB"/>
        </w:rPr>
        <w:t>9</w:t>
      </w:r>
      <w:r w:rsidRPr="009153C4">
        <w:rPr>
          <w:lang w:val="en-GB"/>
        </w:rPr>
        <w:fldChar w:fldCharType="end"/>
      </w:r>
      <w:r w:rsidRPr="009153C4">
        <w:rPr>
          <w:lang w:val="en-GB"/>
        </w:rPr>
        <w:t xml:space="preserve"> and </w:t>
      </w:r>
      <w:r w:rsidRPr="009153C4">
        <w:rPr>
          <w:lang w:val="en-GB"/>
        </w:rPr>
        <w:fldChar w:fldCharType="begin"/>
      </w:r>
      <w:r w:rsidRPr="009153C4">
        <w:rPr>
          <w:lang w:val="en-GB"/>
        </w:rPr>
        <w:instrText xml:space="preserve"> REF _Ref46223011 \h </w:instrText>
      </w:r>
      <w:r>
        <w:rPr>
          <w:lang w:val="en-GB"/>
        </w:rPr>
        <w:instrText xml:space="preserve"> \* MERGEFORMAT </w:instrText>
      </w:r>
      <w:r w:rsidRPr="009153C4">
        <w:rPr>
          <w:lang w:val="en-GB"/>
        </w:rPr>
      </w:r>
      <w:r w:rsidRPr="009153C4">
        <w:rPr>
          <w:lang w:val="en-GB"/>
        </w:rPr>
        <w:fldChar w:fldCharType="separate"/>
      </w:r>
      <w:r w:rsidR="00A0732B" w:rsidRPr="009153C4">
        <w:rPr>
          <w:lang w:val="en-GB"/>
        </w:rPr>
        <w:t xml:space="preserve">Figure </w:t>
      </w:r>
      <w:r w:rsidR="00A0732B">
        <w:rPr>
          <w:noProof/>
          <w:lang w:val="en-GB"/>
        </w:rPr>
        <w:t>10</w:t>
      </w:r>
      <w:r w:rsidRPr="009153C4">
        <w:rPr>
          <w:lang w:val="en-GB"/>
        </w:rPr>
        <w:fldChar w:fldCharType="end"/>
      </w:r>
      <w:r w:rsidRPr="009153C4">
        <w:rPr>
          <w:lang w:val="en-GB"/>
        </w:rPr>
        <w:t xml:space="preserve">), the switching losses increase significantly. This is however not sufficient to completely even out the balance, as conduction losses still favour the last two architectures. </w:t>
      </w:r>
    </w:p>
    <w:p w14:paraId="3AA70E1A" w14:textId="5DB2941D" w:rsidR="0061636F" w:rsidRPr="009153C4" w:rsidRDefault="0061636F" w:rsidP="0061636F">
      <w:pPr>
        <w:jc w:val="both"/>
        <w:rPr>
          <w:lang w:val="en-GB"/>
        </w:rPr>
      </w:pPr>
      <w:r w:rsidRPr="009153C4">
        <w:rPr>
          <w:lang w:val="en-GB"/>
        </w:rPr>
        <w:t xml:space="preserve">Given that the DC-link voltage does not </w:t>
      </w:r>
      <w:r w:rsidR="005250E6">
        <w:rPr>
          <w:lang w:val="en-GB"/>
        </w:rPr>
        <w:t>affect the results significantly.</w:t>
      </w:r>
    </w:p>
    <w:p w14:paraId="35D4BE95" w14:textId="77777777" w:rsidR="0061636F" w:rsidRPr="009153C4" w:rsidRDefault="0061636F" w:rsidP="0061636F">
      <w:pPr>
        <w:jc w:val="both"/>
        <w:rPr>
          <w:lang w:val="en-GB"/>
        </w:rPr>
      </w:pPr>
    </w:p>
    <w:p w14:paraId="3DA02A61" w14:textId="7B3B71A9" w:rsidR="0061636F" w:rsidRPr="009153C4" w:rsidRDefault="008B0848" w:rsidP="0061636F">
      <w:pPr>
        <w:jc w:val="both"/>
        <w:rPr>
          <w:lang w:val="en-GB"/>
        </w:rPr>
      </w:pPr>
      <w:r>
        <w:rPr>
          <w:noProof/>
          <w:lang w:val="en-GB" w:eastAsia="en-GB"/>
        </w:rPr>
        <w:drawing>
          <wp:inline distT="0" distB="0" distL="0" distR="0" wp14:anchorId="57331644" wp14:editId="5C2D2173">
            <wp:extent cx="3119019" cy="1953491"/>
            <wp:effectExtent l="0" t="0" r="5715" b="889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8079" cy="1959165"/>
                    </a:xfrm>
                    <a:prstGeom prst="rect">
                      <a:avLst/>
                    </a:prstGeom>
                    <a:noFill/>
                  </pic:spPr>
                </pic:pic>
              </a:graphicData>
            </a:graphic>
          </wp:inline>
        </w:drawing>
      </w:r>
    </w:p>
    <w:p w14:paraId="44869352" w14:textId="7284B120" w:rsidR="0061636F" w:rsidRPr="009153C4" w:rsidRDefault="0061636F" w:rsidP="0061636F">
      <w:pPr>
        <w:pStyle w:val="Didascalia"/>
        <w:rPr>
          <w:sz w:val="20"/>
          <w:szCs w:val="20"/>
          <w:lang w:val="en-GB"/>
        </w:rPr>
      </w:pPr>
      <w:bookmarkStart w:id="9" w:name="_Ref46404002"/>
      <w:r w:rsidRPr="009153C4">
        <w:rPr>
          <w:sz w:val="20"/>
          <w:szCs w:val="20"/>
          <w:lang w:val="en-GB"/>
        </w:rPr>
        <w:t xml:space="preserve">Figure </w:t>
      </w:r>
      <w:r w:rsidRPr="009153C4">
        <w:rPr>
          <w:sz w:val="20"/>
          <w:szCs w:val="20"/>
        </w:rPr>
        <w:fldChar w:fldCharType="begin"/>
      </w:r>
      <w:r w:rsidRPr="009153C4">
        <w:rPr>
          <w:sz w:val="20"/>
          <w:szCs w:val="20"/>
          <w:lang w:val="en-GB"/>
        </w:rPr>
        <w:instrText xml:space="preserve"> SEQ Figure \* ARABIC </w:instrText>
      </w:r>
      <w:r w:rsidRPr="009153C4">
        <w:rPr>
          <w:sz w:val="20"/>
          <w:szCs w:val="20"/>
        </w:rPr>
        <w:fldChar w:fldCharType="separate"/>
      </w:r>
      <w:r w:rsidR="00A0732B">
        <w:rPr>
          <w:noProof/>
          <w:sz w:val="20"/>
          <w:szCs w:val="20"/>
          <w:lang w:val="en-GB"/>
        </w:rPr>
        <w:t>7</w:t>
      </w:r>
      <w:r w:rsidRPr="009153C4">
        <w:rPr>
          <w:sz w:val="20"/>
          <w:szCs w:val="20"/>
        </w:rPr>
        <w:fldChar w:fldCharType="end"/>
      </w:r>
      <w:bookmarkEnd w:id="9"/>
      <w:r w:rsidRPr="009153C4">
        <w:rPr>
          <w:sz w:val="20"/>
          <w:szCs w:val="20"/>
          <w:lang w:val="en-GB"/>
        </w:rPr>
        <w:t xml:space="preserve"> Conduction losses at 10k Hz 500 V and 20 A</w:t>
      </w:r>
    </w:p>
    <w:p w14:paraId="79CE8096" w14:textId="77777777" w:rsidR="0061636F" w:rsidRPr="009153C4" w:rsidRDefault="0061636F" w:rsidP="0061636F">
      <w:pPr>
        <w:rPr>
          <w:lang w:val="en-GB"/>
        </w:rPr>
      </w:pPr>
    </w:p>
    <w:p w14:paraId="0227E57E" w14:textId="1F6FB11F" w:rsidR="0061636F" w:rsidRPr="009153C4" w:rsidRDefault="008B0848" w:rsidP="0061636F">
      <w:pPr>
        <w:jc w:val="both"/>
      </w:pPr>
      <w:r>
        <w:rPr>
          <w:noProof/>
          <w:lang w:val="en-GB" w:eastAsia="en-GB"/>
        </w:rPr>
        <w:drawing>
          <wp:inline distT="0" distB="0" distL="0" distR="0" wp14:anchorId="2317B52F" wp14:editId="3C244BD4">
            <wp:extent cx="3115310" cy="1951168"/>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7222" cy="1958629"/>
                    </a:xfrm>
                    <a:prstGeom prst="rect">
                      <a:avLst/>
                    </a:prstGeom>
                    <a:noFill/>
                  </pic:spPr>
                </pic:pic>
              </a:graphicData>
            </a:graphic>
          </wp:inline>
        </w:drawing>
      </w:r>
    </w:p>
    <w:p w14:paraId="4F9BD4EF" w14:textId="160079B4" w:rsidR="0061636F" w:rsidRDefault="0061636F" w:rsidP="0061636F">
      <w:pPr>
        <w:pStyle w:val="Didascalia"/>
        <w:rPr>
          <w:sz w:val="20"/>
          <w:szCs w:val="20"/>
          <w:lang w:val="en-GB"/>
        </w:rPr>
      </w:pPr>
      <w:bookmarkStart w:id="10" w:name="_Ref46404000"/>
      <w:r w:rsidRPr="009153C4">
        <w:rPr>
          <w:sz w:val="20"/>
          <w:szCs w:val="20"/>
          <w:lang w:val="en-GB"/>
        </w:rPr>
        <w:t xml:space="preserve">Figure </w:t>
      </w:r>
      <w:r w:rsidRPr="009153C4">
        <w:rPr>
          <w:sz w:val="20"/>
          <w:szCs w:val="20"/>
        </w:rPr>
        <w:fldChar w:fldCharType="begin"/>
      </w:r>
      <w:r w:rsidRPr="009153C4">
        <w:rPr>
          <w:sz w:val="20"/>
          <w:szCs w:val="20"/>
          <w:lang w:val="en-GB"/>
        </w:rPr>
        <w:instrText xml:space="preserve"> SEQ Figure \* ARABIC </w:instrText>
      </w:r>
      <w:r w:rsidRPr="009153C4">
        <w:rPr>
          <w:sz w:val="20"/>
          <w:szCs w:val="20"/>
        </w:rPr>
        <w:fldChar w:fldCharType="separate"/>
      </w:r>
      <w:r w:rsidR="00A0732B">
        <w:rPr>
          <w:noProof/>
          <w:sz w:val="20"/>
          <w:szCs w:val="20"/>
          <w:lang w:val="en-GB"/>
        </w:rPr>
        <w:t>8</w:t>
      </w:r>
      <w:r w:rsidRPr="009153C4">
        <w:rPr>
          <w:sz w:val="20"/>
          <w:szCs w:val="20"/>
        </w:rPr>
        <w:fldChar w:fldCharType="end"/>
      </w:r>
      <w:bookmarkEnd w:id="10"/>
      <w:r w:rsidRPr="009153C4">
        <w:rPr>
          <w:sz w:val="20"/>
          <w:szCs w:val="20"/>
          <w:lang w:val="en-GB"/>
        </w:rPr>
        <w:t xml:space="preserve"> Conduction losses at 10k Hz 800 V and 20 A</w:t>
      </w:r>
    </w:p>
    <w:p w14:paraId="2B49A384" w14:textId="77777777" w:rsidR="00A0732B" w:rsidRPr="00A0732B" w:rsidRDefault="00A0732B" w:rsidP="00A0732B">
      <w:pPr>
        <w:rPr>
          <w:lang w:val="en-GB"/>
        </w:rPr>
      </w:pPr>
    </w:p>
    <w:p w14:paraId="2844BD94" w14:textId="5FD9D2AE" w:rsidR="0061636F" w:rsidRPr="009153C4" w:rsidRDefault="008B0848" w:rsidP="0061636F">
      <w:pPr>
        <w:jc w:val="both"/>
        <w:rPr>
          <w:lang w:val="en-GB"/>
        </w:rPr>
      </w:pPr>
      <w:r>
        <w:rPr>
          <w:noProof/>
          <w:lang w:val="en-GB" w:eastAsia="en-GB"/>
        </w:rPr>
        <w:drawing>
          <wp:inline distT="0" distB="0" distL="0" distR="0" wp14:anchorId="73D62951" wp14:editId="2766CDB7">
            <wp:extent cx="3128500" cy="1959429"/>
            <wp:effectExtent l="0" t="0" r="0" b="317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2871" cy="1968430"/>
                    </a:xfrm>
                    <a:prstGeom prst="rect">
                      <a:avLst/>
                    </a:prstGeom>
                    <a:noFill/>
                  </pic:spPr>
                </pic:pic>
              </a:graphicData>
            </a:graphic>
          </wp:inline>
        </w:drawing>
      </w:r>
    </w:p>
    <w:p w14:paraId="70299EB2" w14:textId="0A0910B3" w:rsidR="0061636F" w:rsidRPr="009153C4" w:rsidRDefault="0061636F" w:rsidP="0061636F">
      <w:pPr>
        <w:pStyle w:val="Didascalia"/>
        <w:rPr>
          <w:sz w:val="20"/>
          <w:szCs w:val="20"/>
          <w:lang w:val="en-GB"/>
        </w:rPr>
      </w:pPr>
      <w:bookmarkStart w:id="11" w:name="_Ref46404005"/>
      <w:r w:rsidRPr="009153C4">
        <w:rPr>
          <w:sz w:val="20"/>
          <w:szCs w:val="20"/>
          <w:lang w:val="en-GB"/>
        </w:rPr>
        <w:t xml:space="preserve">Figure </w:t>
      </w:r>
      <w:r w:rsidRPr="009153C4">
        <w:rPr>
          <w:sz w:val="20"/>
          <w:szCs w:val="20"/>
        </w:rPr>
        <w:fldChar w:fldCharType="begin"/>
      </w:r>
      <w:r w:rsidRPr="009153C4">
        <w:rPr>
          <w:sz w:val="20"/>
          <w:szCs w:val="20"/>
          <w:lang w:val="en-GB"/>
        </w:rPr>
        <w:instrText xml:space="preserve"> SEQ Figure \* ARABIC </w:instrText>
      </w:r>
      <w:r w:rsidRPr="009153C4">
        <w:rPr>
          <w:sz w:val="20"/>
          <w:szCs w:val="20"/>
        </w:rPr>
        <w:fldChar w:fldCharType="separate"/>
      </w:r>
      <w:r w:rsidR="00A0732B">
        <w:rPr>
          <w:noProof/>
          <w:sz w:val="20"/>
          <w:szCs w:val="20"/>
          <w:lang w:val="en-GB"/>
        </w:rPr>
        <w:t>9</w:t>
      </w:r>
      <w:r w:rsidRPr="009153C4">
        <w:rPr>
          <w:sz w:val="20"/>
          <w:szCs w:val="20"/>
        </w:rPr>
        <w:fldChar w:fldCharType="end"/>
      </w:r>
      <w:bookmarkEnd w:id="11"/>
      <w:r w:rsidRPr="009153C4">
        <w:rPr>
          <w:sz w:val="20"/>
          <w:szCs w:val="20"/>
          <w:lang w:val="en-GB"/>
        </w:rPr>
        <w:t xml:space="preserve"> Conduction losses at 40k Hz 500 V and 20 A</w:t>
      </w:r>
    </w:p>
    <w:p w14:paraId="07B9FAE5" w14:textId="28DE4CAF" w:rsidR="0061636F" w:rsidRPr="009153C4" w:rsidRDefault="00CB6E3E" w:rsidP="0061636F">
      <w:pPr>
        <w:jc w:val="both"/>
        <w:rPr>
          <w:lang w:val="en-GB"/>
        </w:rPr>
      </w:pPr>
      <w:r>
        <w:rPr>
          <w:noProof/>
          <w:lang w:val="en-GB" w:eastAsia="en-GB"/>
        </w:rPr>
        <w:lastRenderedPageBreak/>
        <w:drawing>
          <wp:inline distT="0" distB="0" distL="0" distR="0" wp14:anchorId="4A06573C" wp14:editId="2E76AA81">
            <wp:extent cx="3123211" cy="1956117"/>
            <wp:effectExtent l="0" t="0" r="127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439" cy="1968786"/>
                    </a:xfrm>
                    <a:prstGeom prst="rect">
                      <a:avLst/>
                    </a:prstGeom>
                    <a:noFill/>
                  </pic:spPr>
                </pic:pic>
              </a:graphicData>
            </a:graphic>
          </wp:inline>
        </w:drawing>
      </w:r>
    </w:p>
    <w:p w14:paraId="04DAC9C9" w14:textId="763C5966" w:rsidR="0061636F" w:rsidRPr="009153C4" w:rsidRDefault="0061636F" w:rsidP="0061636F">
      <w:pPr>
        <w:pStyle w:val="Didascalia"/>
        <w:rPr>
          <w:sz w:val="20"/>
          <w:szCs w:val="20"/>
          <w:lang w:val="en-GB"/>
        </w:rPr>
      </w:pPr>
      <w:bookmarkStart w:id="12" w:name="_Ref46223011"/>
      <w:r w:rsidRPr="009153C4">
        <w:rPr>
          <w:sz w:val="20"/>
          <w:szCs w:val="20"/>
          <w:lang w:val="en-GB"/>
        </w:rPr>
        <w:t xml:space="preserve">Figure </w:t>
      </w:r>
      <w:r w:rsidRPr="009153C4">
        <w:rPr>
          <w:sz w:val="20"/>
          <w:szCs w:val="20"/>
        </w:rPr>
        <w:fldChar w:fldCharType="begin"/>
      </w:r>
      <w:r w:rsidRPr="009153C4">
        <w:rPr>
          <w:sz w:val="20"/>
          <w:szCs w:val="20"/>
          <w:lang w:val="en-GB"/>
        </w:rPr>
        <w:instrText xml:space="preserve"> SEQ Figure \* ARABIC </w:instrText>
      </w:r>
      <w:r w:rsidRPr="009153C4">
        <w:rPr>
          <w:sz w:val="20"/>
          <w:szCs w:val="20"/>
        </w:rPr>
        <w:fldChar w:fldCharType="separate"/>
      </w:r>
      <w:r w:rsidR="00A0732B">
        <w:rPr>
          <w:noProof/>
          <w:sz w:val="20"/>
          <w:szCs w:val="20"/>
          <w:lang w:val="en-GB"/>
        </w:rPr>
        <w:t>10</w:t>
      </w:r>
      <w:r w:rsidRPr="009153C4">
        <w:rPr>
          <w:sz w:val="20"/>
          <w:szCs w:val="20"/>
        </w:rPr>
        <w:fldChar w:fldCharType="end"/>
      </w:r>
      <w:bookmarkEnd w:id="12"/>
      <w:r w:rsidRPr="009153C4">
        <w:rPr>
          <w:sz w:val="20"/>
          <w:szCs w:val="20"/>
          <w:lang w:val="en-GB"/>
        </w:rPr>
        <w:t xml:space="preserve">  Conduction losses at 40 kHz 800 V and 20 A</w:t>
      </w:r>
    </w:p>
    <w:p w14:paraId="08B34813" w14:textId="0178DD6A" w:rsidR="00BE7B16" w:rsidRDefault="00BE7B16" w:rsidP="0061636F">
      <w:pPr>
        <w:pStyle w:val="Titolo2"/>
        <w:rPr>
          <w:lang w:val="en-GB"/>
        </w:rPr>
      </w:pPr>
      <w:r>
        <w:rPr>
          <w:lang w:val="en-GB"/>
        </w:rPr>
        <w:t>Phase to phase voltage overshoot</w:t>
      </w:r>
    </w:p>
    <w:p w14:paraId="14D2E308" w14:textId="68E6BFA2" w:rsidR="00BE7B16" w:rsidRDefault="009F542A" w:rsidP="00BE7B16">
      <w:pPr>
        <w:jc w:val="left"/>
        <w:rPr>
          <w:lang w:val="en-GB"/>
        </w:rPr>
      </w:pPr>
      <w:r>
        <w:rPr>
          <w:lang w:val="en-GB"/>
        </w:rPr>
        <w:t>Due to the high working frequency introduced by WBG devices, the main drawback is voltage overshoot that increases as rise time is hugely lowered with respect</w:t>
      </w:r>
      <w:r w:rsidR="00053A14">
        <w:rPr>
          <w:lang w:val="en-GB"/>
        </w:rPr>
        <w:t xml:space="preserve"> to</w:t>
      </w:r>
      <w:r>
        <w:rPr>
          <w:lang w:val="en-GB"/>
        </w:rPr>
        <w:t xml:space="preserve"> IGBTs. Incre</w:t>
      </w:r>
      <w:r w:rsidR="00053A14">
        <w:rPr>
          <w:lang w:val="en-GB"/>
        </w:rPr>
        <w:t>ased</w:t>
      </w:r>
      <w:r>
        <w:rPr>
          <w:lang w:val="en-GB"/>
        </w:rPr>
        <w:t xml:space="preserve"> number of levels to rise voltage from 0V to </w:t>
      </w:r>
      <w:proofErr w:type="spellStart"/>
      <w:r>
        <w:rPr>
          <w:lang w:val="en-GB"/>
        </w:rPr>
        <w:t>V</w:t>
      </w:r>
      <w:r w:rsidRPr="009F542A">
        <w:rPr>
          <w:vertAlign w:val="subscript"/>
          <w:lang w:val="en-GB"/>
        </w:rPr>
        <w:t>dc</w:t>
      </w:r>
      <w:proofErr w:type="spellEnd"/>
      <w:r>
        <w:rPr>
          <w:lang w:val="en-GB"/>
        </w:rPr>
        <w:t xml:space="preserve"> permits to improve this drawback.</w:t>
      </w:r>
      <w:r w:rsidR="00444BDF">
        <w:rPr>
          <w:lang w:val="en-GB"/>
        </w:rPr>
        <w:t xml:space="preserve"> </w:t>
      </w:r>
      <w:r w:rsidR="00172672">
        <w:rPr>
          <w:lang w:val="en-GB"/>
        </w:rPr>
        <w:t xml:space="preserve">Simulations are performed with lumped element models of cables and EM obtained with MATLAB and Simulink. </w:t>
      </w:r>
      <w:r w:rsidR="00444BDF">
        <w:rPr>
          <w:lang w:val="en-GB"/>
        </w:rPr>
        <w:t xml:space="preserve">All parameters and values involved in simulations of architectures are listed in </w:t>
      </w:r>
      <w:r w:rsidR="00444BDF">
        <w:rPr>
          <w:lang w:val="en-GB"/>
        </w:rPr>
        <w:fldChar w:fldCharType="begin"/>
      </w:r>
      <w:r w:rsidR="00444BDF">
        <w:rPr>
          <w:lang w:val="en-GB"/>
        </w:rPr>
        <w:instrText xml:space="preserve"> REF _Ref61861144 \h </w:instrText>
      </w:r>
      <w:r w:rsidR="00444BDF">
        <w:rPr>
          <w:lang w:val="en-GB"/>
        </w:rPr>
      </w:r>
      <w:r w:rsidR="00444BDF">
        <w:rPr>
          <w:lang w:val="en-GB"/>
        </w:rPr>
        <w:fldChar w:fldCharType="separate"/>
      </w:r>
      <w:r w:rsidR="00A0732B">
        <w:t xml:space="preserve">Table </w:t>
      </w:r>
      <w:r w:rsidR="00A0732B">
        <w:rPr>
          <w:noProof/>
        </w:rPr>
        <w:t>3</w:t>
      </w:r>
      <w:r w:rsidR="00444BDF">
        <w:rPr>
          <w:lang w:val="en-GB"/>
        </w:rPr>
        <w:fldChar w:fldCharType="end"/>
      </w:r>
      <w:r w:rsidR="00444BDF">
        <w:rPr>
          <w:lang w:val="en-GB"/>
        </w:rPr>
        <w:t xml:space="preserve"> studying phase to phase voltage overshoot.</w:t>
      </w:r>
    </w:p>
    <w:p w14:paraId="513D1B92" w14:textId="799A28C5" w:rsidR="00F81CA3" w:rsidRDefault="00F81CA3" w:rsidP="00F81CA3">
      <w:pPr>
        <w:pStyle w:val="Didascalia"/>
        <w:keepNext/>
      </w:pPr>
      <w:bookmarkStart w:id="13" w:name="_Ref61861144"/>
      <w:r>
        <w:t xml:space="preserve">Table </w:t>
      </w:r>
      <w:r>
        <w:fldChar w:fldCharType="begin"/>
      </w:r>
      <w:r>
        <w:instrText xml:space="preserve"> SEQ Table \* ARABIC </w:instrText>
      </w:r>
      <w:r>
        <w:fldChar w:fldCharType="separate"/>
      </w:r>
      <w:r w:rsidR="00A0732B">
        <w:rPr>
          <w:noProof/>
        </w:rPr>
        <w:t>3</w:t>
      </w:r>
      <w:r>
        <w:fldChar w:fldCharType="end"/>
      </w:r>
      <w:bookmarkEnd w:id="13"/>
      <w:r>
        <w:t xml:space="preserve"> Overshoot analysis parameters</w:t>
      </w:r>
    </w:p>
    <w:tbl>
      <w:tblPr>
        <w:tblStyle w:val="Grigliatabella"/>
        <w:tblW w:w="0" w:type="auto"/>
        <w:tblLook w:val="04A0" w:firstRow="1" w:lastRow="0" w:firstColumn="1" w:lastColumn="0" w:noHBand="0" w:noVBand="1"/>
      </w:tblPr>
      <w:tblGrid>
        <w:gridCol w:w="2428"/>
        <w:gridCol w:w="2428"/>
      </w:tblGrid>
      <w:tr w:rsidR="00F81CA3" w14:paraId="345054C6" w14:textId="77777777" w:rsidTr="00F81CA3">
        <w:tc>
          <w:tcPr>
            <w:tcW w:w="2428" w:type="dxa"/>
          </w:tcPr>
          <w:p w14:paraId="30ECD562" w14:textId="5F6F230A" w:rsidR="00F81CA3" w:rsidRDefault="00F81CA3" w:rsidP="00F81CA3">
            <w:pPr>
              <w:rPr>
                <w:lang w:val="en-GB"/>
              </w:rPr>
            </w:pPr>
            <w:proofErr w:type="spellStart"/>
            <w:r>
              <w:rPr>
                <w:lang w:val="en-GB"/>
              </w:rPr>
              <w:t>V</w:t>
            </w:r>
            <w:r w:rsidRPr="009F542A">
              <w:rPr>
                <w:vertAlign w:val="subscript"/>
                <w:lang w:val="en-GB"/>
              </w:rPr>
              <w:t>dc</w:t>
            </w:r>
            <w:proofErr w:type="spellEnd"/>
          </w:p>
        </w:tc>
        <w:tc>
          <w:tcPr>
            <w:tcW w:w="2428" w:type="dxa"/>
          </w:tcPr>
          <w:p w14:paraId="08C2CD72" w14:textId="653E439D" w:rsidR="00F81CA3" w:rsidRDefault="00F81CA3" w:rsidP="00F81CA3">
            <w:pPr>
              <w:rPr>
                <w:lang w:val="en-GB"/>
              </w:rPr>
            </w:pPr>
            <w:r>
              <w:rPr>
                <w:lang w:val="en-GB"/>
              </w:rPr>
              <w:t>500 V</w:t>
            </w:r>
          </w:p>
        </w:tc>
      </w:tr>
      <w:tr w:rsidR="00F81CA3" w14:paraId="4D439826" w14:textId="77777777" w:rsidTr="00F81CA3">
        <w:tc>
          <w:tcPr>
            <w:tcW w:w="2428" w:type="dxa"/>
          </w:tcPr>
          <w:p w14:paraId="08D0F8EA" w14:textId="1A5218A7" w:rsidR="00F81CA3" w:rsidRDefault="00F81CA3" w:rsidP="00F81CA3">
            <w:pPr>
              <w:rPr>
                <w:lang w:val="en-GB"/>
              </w:rPr>
            </w:pPr>
            <w:r>
              <w:rPr>
                <w:lang w:val="en-GB"/>
              </w:rPr>
              <w:t>Rise time</w:t>
            </w:r>
          </w:p>
        </w:tc>
        <w:tc>
          <w:tcPr>
            <w:tcW w:w="2428" w:type="dxa"/>
          </w:tcPr>
          <w:p w14:paraId="53E9D956" w14:textId="594B5C3F" w:rsidR="00F81CA3" w:rsidRDefault="00F81CA3" w:rsidP="00F81CA3">
            <w:pPr>
              <w:rPr>
                <w:lang w:val="en-GB"/>
              </w:rPr>
            </w:pPr>
            <w:r>
              <w:rPr>
                <w:lang w:val="en-GB"/>
              </w:rPr>
              <w:t>25 -100 ns</w:t>
            </w:r>
          </w:p>
        </w:tc>
      </w:tr>
      <w:tr w:rsidR="00F81CA3" w14:paraId="1113DE70" w14:textId="77777777" w:rsidTr="00F81CA3">
        <w:tc>
          <w:tcPr>
            <w:tcW w:w="2428" w:type="dxa"/>
          </w:tcPr>
          <w:p w14:paraId="3530D6D4" w14:textId="44E978C4" w:rsidR="00F81CA3" w:rsidRDefault="00F81CA3" w:rsidP="00F81CA3">
            <w:pPr>
              <w:rPr>
                <w:lang w:val="en-GB"/>
              </w:rPr>
            </w:pPr>
            <w:r>
              <w:rPr>
                <w:lang w:val="en-GB"/>
              </w:rPr>
              <w:t>Duty cycle</w:t>
            </w:r>
          </w:p>
        </w:tc>
        <w:tc>
          <w:tcPr>
            <w:tcW w:w="2428" w:type="dxa"/>
          </w:tcPr>
          <w:p w14:paraId="2DAE4182" w14:textId="63CBBE58" w:rsidR="00F81CA3" w:rsidRDefault="00F81CA3" w:rsidP="00F81CA3">
            <w:pPr>
              <w:rPr>
                <w:lang w:val="en-GB"/>
              </w:rPr>
            </w:pPr>
            <w:r>
              <w:rPr>
                <w:lang w:val="en-GB"/>
              </w:rPr>
              <w:t>50%</w:t>
            </w:r>
          </w:p>
        </w:tc>
      </w:tr>
      <w:tr w:rsidR="00C17942" w14:paraId="3501E7D2" w14:textId="77777777" w:rsidTr="00F81CA3">
        <w:tc>
          <w:tcPr>
            <w:tcW w:w="2428" w:type="dxa"/>
          </w:tcPr>
          <w:p w14:paraId="7305DDAA" w14:textId="55DE2D6D" w:rsidR="00C17942" w:rsidRDefault="00C17942" w:rsidP="00F81CA3">
            <w:pPr>
              <w:rPr>
                <w:lang w:val="en-GB"/>
              </w:rPr>
            </w:pPr>
            <w:proofErr w:type="spellStart"/>
            <w:r>
              <w:rPr>
                <w:lang w:val="en-GB"/>
              </w:rPr>
              <w:t>f</w:t>
            </w:r>
            <w:r w:rsidRPr="00C17942">
              <w:rPr>
                <w:sz w:val="14"/>
                <w:lang w:val="en-GB"/>
              </w:rPr>
              <w:t>sw</w:t>
            </w:r>
            <w:proofErr w:type="spellEnd"/>
          </w:p>
        </w:tc>
        <w:tc>
          <w:tcPr>
            <w:tcW w:w="2428" w:type="dxa"/>
          </w:tcPr>
          <w:p w14:paraId="4315C3B6" w14:textId="524D1385" w:rsidR="00C17942" w:rsidRDefault="00C17942" w:rsidP="00F81CA3">
            <w:pPr>
              <w:rPr>
                <w:lang w:val="en-GB"/>
              </w:rPr>
            </w:pPr>
            <w:r>
              <w:rPr>
                <w:lang w:val="en-GB"/>
              </w:rPr>
              <w:t>40k Hz</w:t>
            </w:r>
          </w:p>
        </w:tc>
      </w:tr>
    </w:tbl>
    <w:p w14:paraId="00EA187A" w14:textId="77777777" w:rsidR="00444BDF" w:rsidRDefault="00444BDF" w:rsidP="00444BDF">
      <w:pPr>
        <w:jc w:val="left"/>
        <w:rPr>
          <w:lang w:val="en-GB"/>
        </w:rPr>
      </w:pPr>
    </w:p>
    <w:p w14:paraId="759094C9" w14:textId="38AFFFAE" w:rsidR="00444BDF" w:rsidRDefault="00444BDF" w:rsidP="00444BDF">
      <w:pPr>
        <w:jc w:val="left"/>
        <w:rPr>
          <w:lang w:val="en-GB"/>
        </w:rPr>
      </w:pPr>
      <w:r>
        <w:rPr>
          <w:lang w:val="en-GB"/>
        </w:rPr>
        <w:t xml:space="preserve">In </w:t>
      </w:r>
      <w:r>
        <w:rPr>
          <w:lang w:val="en-GB"/>
        </w:rPr>
        <w:fldChar w:fldCharType="begin"/>
      </w:r>
      <w:r>
        <w:rPr>
          <w:lang w:val="en-GB"/>
        </w:rPr>
        <w:instrText xml:space="preserve"> REF _Ref61959055 \h </w:instrText>
      </w:r>
      <w:r>
        <w:rPr>
          <w:lang w:val="en-GB"/>
        </w:rPr>
      </w:r>
      <w:r>
        <w:rPr>
          <w:lang w:val="en-GB"/>
        </w:rPr>
        <w:fldChar w:fldCharType="separate"/>
      </w:r>
      <w:r w:rsidR="00A0732B">
        <w:t xml:space="preserve">Figure </w:t>
      </w:r>
      <w:r w:rsidR="00A0732B">
        <w:rPr>
          <w:noProof/>
        </w:rPr>
        <w:t>11</w:t>
      </w:r>
      <w:r>
        <w:rPr>
          <w:lang w:val="en-GB"/>
        </w:rPr>
        <w:fldChar w:fldCharType="end"/>
      </w:r>
      <w:r>
        <w:rPr>
          <w:lang w:val="en-GB"/>
        </w:rPr>
        <w:t xml:space="preserve">, 2-level, Beta, Multi-leg and Proposed solution inverters are compared with rise time equal to 100 ns </w:t>
      </w:r>
      <w:r>
        <w:rPr>
          <w:lang w:val="en-GB"/>
        </w:rPr>
        <w:fldChar w:fldCharType="begin"/>
      </w:r>
      <w:r>
        <w:rPr>
          <w:lang w:val="en-GB"/>
        </w:rPr>
        <w:instrText xml:space="preserve"> REF _Ref61861888 \n \h </w:instrText>
      </w:r>
      <w:r>
        <w:rPr>
          <w:lang w:val="en-GB"/>
        </w:rPr>
      </w:r>
      <w:r>
        <w:rPr>
          <w:lang w:val="en-GB"/>
        </w:rPr>
        <w:fldChar w:fldCharType="separate"/>
      </w:r>
      <w:r w:rsidR="00A0732B">
        <w:rPr>
          <w:lang w:val="en-GB"/>
        </w:rPr>
        <w:t>[14]</w:t>
      </w:r>
      <w:r>
        <w:rPr>
          <w:lang w:val="en-GB"/>
        </w:rPr>
        <w:fldChar w:fldCharType="end"/>
      </w:r>
      <w:r>
        <w:rPr>
          <w:lang w:val="en-GB"/>
        </w:rPr>
        <w:t>. 2-level suffers from the highest overshoot voltage while Multi-leg</w:t>
      </w:r>
      <w:r w:rsidR="008C0171">
        <w:rPr>
          <w:lang w:val="en-GB"/>
        </w:rPr>
        <w:t xml:space="preserve"> and Proposed solution </w:t>
      </w:r>
      <w:r w:rsidR="00914335">
        <w:rPr>
          <w:lang w:val="en-GB"/>
        </w:rPr>
        <w:t>observe same reduced overshoot</w:t>
      </w:r>
      <w:r w:rsidR="008C0171">
        <w:rPr>
          <w:lang w:val="en-GB"/>
        </w:rPr>
        <w:t>.</w:t>
      </w:r>
    </w:p>
    <w:p w14:paraId="105C7EAC" w14:textId="754E3EA1" w:rsidR="00444BDF" w:rsidRDefault="00444BDF" w:rsidP="00444BDF">
      <w:pPr>
        <w:keepNext/>
        <w:jc w:val="left"/>
      </w:pPr>
      <w:r>
        <w:rPr>
          <w:noProof/>
          <w:lang w:val="en-GB" w:eastAsia="en-GB"/>
        </w:rPr>
        <w:drawing>
          <wp:inline distT="0" distB="0" distL="0" distR="0" wp14:anchorId="55C58F29" wp14:editId="5566C28A">
            <wp:extent cx="3089910" cy="23164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_ph_ph_10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2316480"/>
                    </a:xfrm>
                    <a:prstGeom prst="rect">
                      <a:avLst/>
                    </a:prstGeom>
                  </pic:spPr>
                </pic:pic>
              </a:graphicData>
            </a:graphic>
          </wp:inline>
        </w:drawing>
      </w:r>
    </w:p>
    <w:p w14:paraId="49BEBE8B" w14:textId="54DFEE86" w:rsidR="008C0171" w:rsidRPr="007C1A1B" w:rsidRDefault="00444BDF" w:rsidP="007C1A1B">
      <w:pPr>
        <w:pStyle w:val="Didascalia"/>
        <w:jc w:val="left"/>
      </w:pPr>
      <w:bookmarkStart w:id="14" w:name="_Ref61959055"/>
      <w:r>
        <w:t xml:space="preserve">Figure </w:t>
      </w:r>
      <w:r>
        <w:fldChar w:fldCharType="begin"/>
      </w:r>
      <w:r>
        <w:instrText xml:space="preserve"> SEQ Figure \* ARABIC </w:instrText>
      </w:r>
      <w:r>
        <w:fldChar w:fldCharType="separate"/>
      </w:r>
      <w:r w:rsidR="00A0732B">
        <w:rPr>
          <w:noProof/>
        </w:rPr>
        <w:t>11</w:t>
      </w:r>
      <w:r>
        <w:fldChar w:fldCharType="end"/>
      </w:r>
      <w:bookmarkEnd w:id="14"/>
      <w:r>
        <w:t xml:space="preserve"> Phase-to-</w:t>
      </w:r>
      <w:r w:rsidRPr="00444BDF">
        <w:t>phase</w:t>
      </w:r>
      <w:r>
        <w:t xml:space="preserve"> voltage overshoot with 100 ns  rise time</w:t>
      </w:r>
    </w:p>
    <w:p w14:paraId="61E3E06F" w14:textId="44DC6681" w:rsidR="008C0171" w:rsidRDefault="008C0171" w:rsidP="00BE7B16">
      <w:pPr>
        <w:jc w:val="left"/>
        <w:rPr>
          <w:lang w:val="en-GB"/>
        </w:rPr>
      </w:pPr>
      <w:r>
        <w:rPr>
          <w:lang w:val="en-GB"/>
        </w:rPr>
        <w:t xml:space="preserve">In </w:t>
      </w:r>
      <w:r>
        <w:rPr>
          <w:lang w:val="en-GB"/>
        </w:rPr>
        <w:fldChar w:fldCharType="begin"/>
      </w:r>
      <w:r>
        <w:rPr>
          <w:lang w:val="en-GB"/>
        </w:rPr>
        <w:instrText xml:space="preserve"> REF _Ref61959785 \h </w:instrText>
      </w:r>
      <w:r>
        <w:rPr>
          <w:lang w:val="en-GB"/>
        </w:rPr>
      </w:r>
      <w:r>
        <w:rPr>
          <w:lang w:val="en-GB"/>
        </w:rPr>
        <w:fldChar w:fldCharType="separate"/>
      </w:r>
      <w:r w:rsidR="00A0732B">
        <w:t xml:space="preserve">Figure </w:t>
      </w:r>
      <w:r w:rsidR="00A0732B">
        <w:rPr>
          <w:noProof/>
        </w:rPr>
        <w:t>12</w:t>
      </w:r>
      <w:r>
        <w:rPr>
          <w:lang w:val="en-GB"/>
        </w:rPr>
        <w:fldChar w:fldCharType="end"/>
      </w:r>
      <w:r>
        <w:rPr>
          <w:lang w:val="en-GB"/>
        </w:rPr>
        <w:t>, phase-to-phase voltage overshoot is studied with a rise time equal to 25 ns.</w:t>
      </w:r>
    </w:p>
    <w:p w14:paraId="2EF165CE" w14:textId="77777777" w:rsidR="00A0732B" w:rsidRDefault="00A0732B" w:rsidP="00A0732B">
      <w:pPr>
        <w:jc w:val="left"/>
        <w:rPr>
          <w:lang w:val="en-GB"/>
        </w:rPr>
      </w:pPr>
      <w:r>
        <w:rPr>
          <w:lang w:val="en-GB"/>
        </w:rPr>
        <w:t>As rise time is reduced, 2-level and Beta inverters suffer from high voltage overshoots. Multi-leg and Proposed solution observe massive improvements with respect to the previous mentioned architectures allowing the usage of short rise time improving harmonics distortion too.</w:t>
      </w:r>
    </w:p>
    <w:p w14:paraId="41F6696A" w14:textId="77777777" w:rsidR="008C0171" w:rsidRDefault="008C0171" w:rsidP="008C0171">
      <w:pPr>
        <w:keepNext/>
        <w:jc w:val="left"/>
      </w:pPr>
      <w:r>
        <w:rPr>
          <w:noProof/>
          <w:lang w:val="en-GB" w:eastAsia="en-GB"/>
        </w:rPr>
        <w:lastRenderedPageBreak/>
        <w:drawing>
          <wp:inline distT="0" distB="0" distL="0" distR="0" wp14:anchorId="6545EBFE" wp14:editId="6F73FC35">
            <wp:extent cx="3089910" cy="2316480"/>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_ph_ph_2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2316480"/>
                    </a:xfrm>
                    <a:prstGeom prst="rect">
                      <a:avLst/>
                    </a:prstGeom>
                  </pic:spPr>
                </pic:pic>
              </a:graphicData>
            </a:graphic>
          </wp:inline>
        </w:drawing>
      </w:r>
    </w:p>
    <w:p w14:paraId="10BDA36E" w14:textId="256C77B7" w:rsidR="008C0171" w:rsidRDefault="008C0171" w:rsidP="008C0171">
      <w:pPr>
        <w:pStyle w:val="Didascalia"/>
        <w:jc w:val="left"/>
        <w:rPr>
          <w:lang w:val="en-GB"/>
        </w:rPr>
      </w:pPr>
      <w:bookmarkStart w:id="15" w:name="_Ref61959785"/>
      <w:r>
        <w:t xml:space="preserve">Figure </w:t>
      </w:r>
      <w:r>
        <w:fldChar w:fldCharType="begin"/>
      </w:r>
      <w:r>
        <w:instrText xml:space="preserve"> SEQ Figure \* ARABIC </w:instrText>
      </w:r>
      <w:r>
        <w:fldChar w:fldCharType="separate"/>
      </w:r>
      <w:r w:rsidR="00A0732B">
        <w:rPr>
          <w:noProof/>
        </w:rPr>
        <w:t>12</w:t>
      </w:r>
      <w:r>
        <w:fldChar w:fldCharType="end"/>
      </w:r>
      <w:bookmarkEnd w:id="15"/>
      <w:r>
        <w:t xml:space="preserve"> </w:t>
      </w:r>
      <w:r w:rsidRPr="009B7047">
        <w:t>Phase-to</w:t>
      </w:r>
      <w:r>
        <w:t>-phase voltage overshoot with 25</w:t>
      </w:r>
      <w:r w:rsidRPr="009B7047">
        <w:t xml:space="preserve"> ns  rise time</w:t>
      </w:r>
    </w:p>
    <w:p w14:paraId="1369B873" w14:textId="7E34D635" w:rsidR="008C0171" w:rsidRDefault="007C1A1B" w:rsidP="008C0171">
      <w:pPr>
        <w:jc w:val="left"/>
      </w:pPr>
      <w:r>
        <w:t>For comparative analysis</w:t>
      </w:r>
      <w:r w:rsidR="008C0171">
        <w:t>, maximum voltage overshoot</w:t>
      </w:r>
      <w:r>
        <w:t xml:space="preserve"> at 100</w:t>
      </w:r>
      <w:r w:rsidR="008C0171">
        <w:t xml:space="preserve"> ns rise time </w:t>
      </w:r>
      <w:r>
        <w:t>and 25 ns</w:t>
      </w:r>
      <w:r w:rsidR="008C0171">
        <w:t xml:space="preserve"> </w:t>
      </w:r>
      <w:r>
        <w:t>is</w:t>
      </w:r>
      <w:r w:rsidR="008C0171">
        <w:t xml:space="preserve"> listed in </w:t>
      </w:r>
      <w:r>
        <w:fldChar w:fldCharType="begin"/>
      </w:r>
      <w:r>
        <w:instrText xml:space="preserve"> REF _Ref61960193 \h </w:instrText>
      </w:r>
      <w:r>
        <w:fldChar w:fldCharType="separate"/>
      </w:r>
      <w:r w:rsidR="00A0732B">
        <w:t xml:space="preserve">Table </w:t>
      </w:r>
      <w:r w:rsidR="00A0732B">
        <w:rPr>
          <w:noProof/>
        </w:rPr>
        <w:t>4</w:t>
      </w:r>
      <w:r>
        <w:fldChar w:fldCharType="end"/>
      </w:r>
      <w:r w:rsidR="008C0171">
        <w:t>.</w:t>
      </w:r>
      <w:r>
        <w:t xml:space="preserve"> As mentioned above, 2-level inverter voltage overshoot observes an increment of 136 V, Beta-inverter observes an increment of 29 V, Multi-leg and PS observe a variation of just 3 V.</w:t>
      </w:r>
      <w:r w:rsidR="00914335">
        <w:t xml:space="preserve"> </w:t>
      </w:r>
      <w:r w:rsidR="00914335">
        <w:rPr>
          <w:lang w:val="en-GB"/>
        </w:rPr>
        <w:t xml:space="preserve">The property of voltage overshoot suppression </w:t>
      </w:r>
      <w:r w:rsidR="00914335">
        <w:rPr>
          <w:lang w:val="en-GB"/>
        </w:rPr>
        <w:t>is strictly related to reliability of the system</w:t>
      </w:r>
      <w:r w:rsidR="004D0D96">
        <w:rPr>
          <w:lang w:val="en-GB"/>
        </w:rPr>
        <w:t xml:space="preserve"> </w:t>
      </w:r>
      <w:r w:rsidR="004D0D96">
        <w:rPr>
          <w:lang w:val="en-GB"/>
        </w:rPr>
        <w:fldChar w:fldCharType="begin"/>
      </w:r>
      <w:r w:rsidR="004D0D96">
        <w:rPr>
          <w:lang w:val="en-GB"/>
        </w:rPr>
        <w:instrText xml:space="preserve"> REF _Ref61861888 \n \h </w:instrText>
      </w:r>
      <w:r w:rsidR="004D0D96">
        <w:rPr>
          <w:lang w:val="en-GB"/>
        </w:rPr>
      </w:r>
      <w:r w:rsidR="004D0D96">
        <w:rPr>
          <w:lang w:val="en-GB"/>
        </w:rPr>
        <w:fldChar w:fldCharType="separate"/>
      </w:r>
      <w:r w:rsidR="00A0732B">
        <w:rPr>
          <w:lang w:val="en-GB"/>
        </w:rPr>
        <w:t>[14]</w:t>
      </w:r>
      <w:r w:rsidR="004D0D96">
        <w:rPr>
          <w:lang w:val="en-GB"/>
        </w:rPr>
        <w:fldChar w:fldCharType="end"/>
      </w:r>
      <w:r w:rsidR="00914335">
        <w:rPr>
          <w:lang w:val="en-GB"/>
        </w:rPr>
        <w:t>.</w:t>
      </w:r>
    </w:p>
    <w:p w14:paraId="22610C1A" w14:textId="6F519B27" w:rsidR="008C0171" w:rsidRDefault="008C0171" w:rsidP="008C0171">
      <w:pPr>
        <w:pStyle w:val="Didascalia"/>
        <w:keepNext/>
      </w:pPr>
      <w:bookmarkStart w:id="16" w:name="_Ref61960193"/>
      <w:r>
        <w:t xml:space="preserve">Table </w:t>
      </w:r>
      <w:r>
        <w:fldChar w:fldCharType="begin"/>
      </w:r>
      <w:r>
        <w:instrText xml:space="preserve"> SEQ Table \* ARABIC </w:instrText>
      </w:r>
      <w:r>
        <w:fldChar w:fldCharType="separate"/>
      </w:r>
      <w:r w:rsidR="00A0732B">
        <w:rPr>
          <w:noProof/>
        </w:rPr>
        <w:t>4</w:t>
      </w:r>
      <w:r>
        <w:fldChar w:fldCharType="end"/>
      </w:r>
      <w:bookmarkEnd w:id="16"/>
      <w:r>
        <w:t xml:space="preserve"> </w:t>
      </w:r>
      <w:r w:rsidRPr="00320DF3">
        <w:t>Maximum voltage overshoo</w:t>
      </w:r>
      <w:r>
        <w:t xml:space="preserve">t at 25 </w:t>
      </w:r>
      <w:r w:rsidRPr="00320DF3">
        <w:t>ns</w:t>
      </w:r>
      <w:r w:rsidR="007C1A1B">
        <w:t xml:space="preserve"> and 100 ns</w:t>
      </w:r>
      <w:r w:rsidRPr="00320DF3">
        <w:t xml:space="preserve"> rise time</w:t>
      </w:r>
    </w:p>
    <w:tbl>
      <w:tblPr>
        <w:tblStyle w:val="Grigliatabella"/>
        <w:tblW w:w="0" w:type="auto"/>
        <w:tblLook w:val="04A0" w:firstRow="1" w:lastRow="0" w:firstColumn="1" w:lastColumn="0" w:noHBand="0" w:noVBand="1"/>
      </w:tblPr>
      <w:tblGrid>
        <w:gridCol w:w="2122"/>
        <w:gridCol w:w="1311"/>
        <w:gridCol w:w="1423"/>
      </w:tblGrid>
      <w:tr w:rsidR="007C1A1B" w14:paraId="244DABC9" w14:textId="2D3A906B" w:rsidTr="007C1A1B">
        <w:tc>
          <w:tcPr>
            <w:tcW w:w="2122" w:type="dxa"/>
          </w:tcPr>
          <w:p w14:paraId="21E2103D" w14:textId="51DA1D5F" w:rsidR="007C1A1B" w:rsidRPr="007C1A1B" w:rsidRDefault="007C1A1B" w:rsidP="007C1A1B">
            <w:pPr>
              <w:rPr>
                <w:lang w:val="en-GB"/>
              </w:rPr>
            </w:pPr>
          </w:p>
        </w:tc>
        <w:tc>
          <w:tcPr>
            <w:tcW w:w="1311" w:type="dxa"/>
          </w:tcPr>
          <w:p w14:paraId="7895C258" w14:textId="546752EB" w:rsidR="007C1A1B" w:rsidRPr="007C1A1B" w:rsidRDefault="007C1A1B" w:rsidP="007C1A1B">
            <w:pPr>
              <w:rPr>
                <w:lang w:val="en-GB"/>
              </w:rPr>
            </w:pPr>
            <w:r>
              <w:rPr>
                <w:lang w:val="en-GB"/>
              </w:rPr>
              <w:t>RT=</w:t>
            </w:r>
            <w:r w:rsidRPr="007C1A1B">
              <w:rPr>
                <w:lang w:val="en-GB"/>
              </w:rPr>
              <w:t>100 ns</w:t>
            </w:r>
          </w:p>
        </w:tc>
        <w:tc>
          <w:tcPr>
            <w:tcW w:w="1423" w:type="dxa"/>
          </w:tcPr>
          <w:p w14:paraId="3AC314E4" w14:textId="02614CE4" w:rsidR="007C1A1B" w:rsidRPr="007C1A1B" w:rsidRDefault="007C1A1B" w:rsidP="007C1A1B">
            <w:pPr>
              <w:rPr>
                <w:lang w:val="en-GB"/>
              </w:rPr>
            </w:pPr>
            <w:r>
              <w:rPr>
                <w:lang w:val="en-GB"/>
              </w:rPr>
              <w:t>RT=</w:t>
            </w:r>
            <w:r w:rsidRPr="007C1A1B">
              <w:rPr>
                <w:lang w:val="en-GB"/>
              </w:rPr>
              <w:t>25 ns</w:t>
            </w:r>
          </w:p>
        </w:tc>
      </w:tr>
      <w:tr w:rsidR="007C1A1B" w14:paraId="1CFDBF5B" w14:textId="69053542" w:rsidTr="007C1A1B">
        <w:tc>
          <w:tcPr>
            <w:tcW w:w="2122" w:type="dxa"/>
          </w:tcPr>
          <w:p w14:paraId="59D5D557" w14:textId="77777777" w:rsidR="007C1A1B" w:rsidRPr="007C1A1B" w:rsidRDefault="007C1A1B" w:rsidP="007C1A1B">
            <w:pPr>
              <w:rPr>
                <w:lang w:val="en-GB"/>
              </w:rPr>
            </w:pPr>
            <w:r w:rsidRPr="007C1A1B">
              <w:rPr>
                <w:lang w:val="en-GB"/>
              </w:rPr>
              <w:t>2-level inverter</w:t>
            </w:r>
          </w:p>
        </w:tc>
        <w:tc>
          <w:tcPr>
            <w:tcW w:w="1311" w:type="dxa"/>
          </w:tcPr>
          <w:p w14:paraId="7B6641F8" w14:textId="77777777" w:rsidR="007C1A1B" w:rsidRPr="007C1A1B" w:rsidRDefault="007C1A1B" w:rsidP="007C1A1B">
            <w:pPr>
              <w:rPr>
                <w:lang w:val="en-GB"/>
              </w:rPr>
            </w:pPr>
            <w:r w:rsidRPr="007C1A1B">
              <w:rPr>
                <w:lang w:val="en-GB"/>
              </w:rPr>
              <w:t>916 V</w:t>
            </w:r>
          </w:p>
        </w:tc>
        <w:tc>
          <w:tcPr>
            <w:tcW w:w="1423" w:type="dxa"/>
          </w:tcPr>
          <w:p w14:paraId="07D91B4B" w14:textId="3484BA94" w:rsidR="007C1A1B" w:rsidRPr="007C1A1B" w:rsidRDefault="007C1A1B" w:rsidP="007C1A1B">
            <w:pPr>
              <w:rPr>
                <w:lang w:val="en-GB"/>
              </w:rPr>
            </w:pPr>
            <w:r>
              <w:rPr>
                <w:lang w:val="en-GB"/>
              </w:rPr>
              <w:t>780 V</w:t>
            </w:r>
          </w:p>
        </w:tc>
      </w:tr>
      <w:tr w:rsidR="007C1A1B" w14:paraId="0F26B47C" w14:textId="2EF8B875" w:rsidTr="007C1A1B">
        <w:tc>
          <w:tcPr>
            <w:tcW w:w="2122" w:type="dxa"/>
          </w:tcPr>
          <w:p w14:paraId="4DA2CE10" w14:textId="77777777" w:rsidR="007C1A1B" w:rsidRPr="007C1A1B" w:rsidRDefault="007C1A1B" w:rsidP="007C1A1B">
            <w:pPr>
              <w:rPr>
                <w:lang w:val="en-GB"/>
              </w:rPr>
            </w:pPr>
            <w:r w:rsidRPr="007C1A1B">
              <w:rPr>
                <w:lang w:val="en-GB"/>
              </w:rPr>
              <w:t>Beta inverter</w:t>
            </w:r>
          </w:p>
        </w:tc>
        <w:tc>
          <w:tcPr>
            <w:tcW w:w="1311" w:type="dxa"/>
          </w:tcPr>
          <w:p w14:paraId="79C82B01" w14:textId="77777777" w:rsidR="007C1A1B" w:rsidRPr="007C1A1B" w:rsidRDefault="007C1A1B" w:rsidP="007C1A1B">
            <w:pPr>
              <w:rPr>
                <w:lang w:val="en-GB"/>
              </w:rPr>
            </w:pPr>
            <w:r w:rsidRPr="007C1A1B">
              <w:rPr>
                <w:lang w:val="en-GB"/>
              </w:rPr>
              <w:t>632 V</w:t>
            </w:r>
          </w:p>
        </w:tc>
        <w:tc>
          <w:tcPr>
            <w:tcW w:w="1423" w:type="dxa"/>
          </w:tcPr>
          <w:p w14:paraId="16C91A6D" w14:textId="4C89360B" w:rsidR="007C1A1B" w:rsidRPr="007C1A1B" w:rsidRDefault="007C1A1B" w:rsidP="007C1A1B">
            <w:pPr>
              <w:rPr>
                <w:lang w:val="en-GB"/>
              </w:rPr>
            </w:pPr>
            <w:r>
              <w:rPr>
                <w:lang w:val="en-GB"/>
              </w:rPr>
              <w:t>603 V</w:t>
            </w:r>
          </w:p>
        </w:tc>
      </w:tr>
      <w:tr w:rsidR="007C1A1B" w14:paraId="0D1A5B18" w14:textId="3C078ABC" w:rsidTr="007C1A1B">
        <w:tc>
          <w:tcPr>
            <w:tcW w:w="2122" w:type="dxa"/>
          </w:tcPr>
          <w:p w14:paraId="5AE6BAE8" w14:textId="77777777" w:rsidR="007C1A1B" w:rsidRPr="007C1A1B" w:rsidRDefault="007C1A1B" w:rsidP="007C1A1B">
            <w:pPr>
              <w:rPr>
                <w:lang w:val="en-GB"/>
              </w:rPr>
            </w:pPr>
            <w:r w:rsidRPr="007C1A1B">
              <w:rPr>
                <w:lang w:val="en-GB"/>
              </w:rPr>
              <w:t>Multi-leg &amp; PS inverter</w:t>
            </w:r>
          </w:p>
        </w:tc>
        <w:tc>
          <w:tcPr>
            <w:tcW w:w="1311" w:type="dxa"/>
          </w:tcPr>
          <w:p w14:paraId="609D4985" w14:textId="385ADFAE" w:rsidR="007C1A1B" w:rsidRPr="007C1A1B" w:rsidRDefault="007C1A1B" w:rsidP="007C1A1B">
            <w:pPr>
              <w:rPr>
                <w:lang w:val="en-GB"/>
              </w:rPr>
            </w:pPr>
            <w:r>
              <w:rPr>
                <w:lang w:val="en-GB"/>
              </w:rPr>
              <w:t>528</w:t>
            </w:r>
            <w:r w:rsidRPr="007C1A1B">
              <w:rPr>
                <w:lang w:val="en-GB"/>
              </w:rPr>
              <w:t xml:space="preserve"> V</w:t>
            </w:r>
          </w:p>
        </w:tc>
        <w:tc>
          <w:tcPr>
            <w:tcW w:w="1423" w:type="dxa"/>
          </w:tcPr>
          <w:p w14:paraId="08621E8C" w14:textId="7D5CF309" w:rsidR="007C1A1B" w:rsidRPr="007C1A1B" w:rsidRDefault="007C1A1B" w:rsidP="007C1A1B">
            <w:pPr>
              <w:rPr>
                <w:lang w:val="en-GB"/>
              </w:rPr>
            </w:pPr>
            <w:r>
              <w:rPr>
                <w:lang w:val="en-GB"/>
              </w:rPr>
              <w:t>561 V</w:t>
            </w:r>
          </w:p>
        </w:tc>
      </w:tr>
    </w:tbl>
    <w:p w14:paraId="219DA57F" w14:textId="37E2B96D" w:rsidR="008C0171" w:rsidRPr="00BE7B16" w:rsidRDefault="008C0171" w:rsidP="00BE7B16">
      <w:pPr>
        <w:jc w:val="left"/>
        <w:rPr>
          <w:lang w:val="en-GB"/>
        </w:rPr>
      </w:pPr>
    </w:p>
    <w:p w14:paraId="0C82D462" w14:textId="46140291" w:rsidR="0061636F" w:rsidRPr="009153C4" w:rsidRDefault="0061636F" w:rsidP="0061636F">
      <w:pPr>
        <w:pStyle w:val="Titolo2"/>
        <w:rPr>
          <w:lang w:val="en-GB"/>
        </w:rPr>
      </w:pPr>
      <w:r w:rsidRPr="009153C4">
        <w:rPr>
          <w:lang w:val="en-GB"/>
        </w:rPr>
        <w:t>Cost Aanalysis</w:t>
      </w:r>
    </w:p>
    <w:p w14:paraId="121A5FAA" w14:textId="690561D9" w:rsidR="0061636F" w:rsidRPr="009153C4" w:rsidRDefault="0043478F" w:rsidP="0061636F">
      <w:pPr>
        <w:jc w:val="both"/>
        <w:rPr>
          <w:lang w:val="en-GB"/>
        </w:rPr>
      </w:pPr>
      <w:r>
        <w:rPr>
          <w:lang w:val="en-GB"/>
        </w:rPr>
        <w:t>T</w:t>
      </w:r>
      <w:r w:rsidR="0061636F" w:rsidRPr="009153C4">
        <w:rPr>
          <w:lang w:val="en-GB"/>
        </w:rPr>
        <w:t>o complete the study, a cost analysis needs also to be performed as it plays a role of paramount im</w:t>
      </w:r>
      <w:r w:rsidR="00EE41BA">
        <w:rPr>
          <w:lang w:val="en-GB"/>
        </w:rPr>
        <w:t>portance for the final decision</w:t>
      </w:r>
      <w:r w:rsidR="00D36E05">
        <w:rPr>
          <w:lang w:val="en-GB"/>
        </w:rPr>
        <w:t xml:space="preserve"> </w:t>
      </w:r>
      <w:r w:rsidR="00D36E05">
        <w:rPr>
          <w:lang w:val="en-GB"/>
        </w:rPr>
        <w:fldChar w:fldCharType="begin"/>
      </w:r>
      <w:r w:rsidR="00D36E05">
        <w:rPr>
          <w:lang w:val="en-GB"/>
        </w:rPr>
        <w:instrText xml:space="preserve"> REF _Ref61526840 \n \h </w:instrText>
      </w:r>
      <w:r w:rsidR="00D36E05">
        <w:rPr>
          <w:lang w:val="en-GB"/>
        </w:rPr>
      </w:r>
      <w:r w:rsidR="00D36E05">
        <w:rPr>
          <w:lang w:val="en-GB"/>
        </w:rPr>
        <w:fldChar w:fldCharType="separate"/>
      </w:r>
      <w:r w:rsidR="00A0732B">
        <w:rPr>
          <w:lang w:val="en-GB"/>
        </w:rPr>
        <w:t>[15]</w:t>
      </w:r>
      <w:r w:rsidR="00D36E05">
        <w:rPr>
          <w:lang w:val="en-GB"/>
        </w:rPr>
        <w:fldChar w:fldCharType="end"/>
      </w:r>
      <w:r w:rsidR="0061636F" w:rsidRPr="009153C4">
        <w:rPr>
          <w:lang w:val="en-GB"/>
        </w:rPr>
        <w:t>. It is important to underline that this comparison is not done to obtain an exact definition of the price, however</w:t>
      </w:r>
      <w:r w:rsidR="0061636F" w:rsidRPr="009153C4">
        <w:t xml:space="preserve"> </w:t>
      </w:r>
      <w:r w:rsidR="0061636F" w:rsidRPr="009153C4">
        <w:rPr>
          <w:lang w:val="en-GB"/>
        </w:rPr>
        <w:t xml:space="preserve">it can still give valuable insight in the relative relationships among the various architectures. </w:t>
      </w:r>
    </w:p>
    <w:p w14:paraId="18D4A8BE" w14:textId="5EE42A3D" w:rsidR="0061636F" w:rsidRPr="009153C4" w:rsidRDefault="0061636F" w:rsidP="0061636F">
      <w:pPr>
        <w:jc w:val="both"/>
        <w:rPr>
          <w:lang w:val="en-GB"/>
        </w:rPr>
      </w:pPr>
      <w:r w:rsidRPr="009153C4">
        <w:rPr>
          <w:lang w:val="en-GB"/>
        </w:rPr>
        <w:t xml:space="preserve">For any power converter, the component with the biggest impact on the overall cost is the power device itself, especially when considering WBG devices. For the 2-level, 3-level, T-type and Beta inverters, the final cost is affected just by devices. For the staggered switching and Multi-leg inverters, the final cost is increased also by the inductors. The generic formula used </w:t>
      </w:r>
      <w:r w:rsidR="00EE41BA">
        <w:rPr>
          <w:lang w:val="en-GB"/>
        </w:rPr>
        <w:t>for the calculation is as in (11</w:t>
      </w:r>
      <w:r w:rsidRPr="009153C4">
        <w:rPr>
          <w:lang w:val="en-GB"/>
        </w:rPr>
        <w:t>).</w:t>
      </w:r>
    </w:p>
    <w:p w14:paraId="315A4C67" w14:textId="77777777" w:rsidR="0061636F" w:rsidRPr="009153C4" w:rsidRDefault="0061636F" w:rsidP="0061636F">
      <w:pPr>
        <w:jc w:val="both"/>
        <w:rPr>
          <w:lang w:val="en-GB"/>
        </w:rPr>
      </w:pPr>
    </w:p>
    <w:p w14:paraId="7031DAEA" w14:textId="3414618D" w:rsidR="0061636F" w:rsidRPr="009153C4" w:rsidRDefault="0061636F" w:rsidP="0061636F">
      <w:pPr>
        <w:jc w:val="both"/>
        <w:rPr>
          <w:rFonts w:eastAsiaTheme="minorEastAsia"/>
          <w:lang w:val="en-GB"/>
        </w:rPr>
      </w:pPr>
      <m:oMathPara>
        <m:oMath>
          <m:r>
            <w:rPr>
              <w:rFonts w:ascii="Cambria Math" w:hAnsi="Cambria Math"/>
              <w:szCs w:val="16"/>
              <w:lang w:val="en-GB"/>
            </w:rPr>
            <m:t>Cost=</m:t>
          </m:r>
          <m:sSub>
            <m:sSubPr>
              <m:ctrlPr>
                <w:rPr>
                  <w:rFonts w:ascii="Cambria Math" w:hAnsi="Cambria Math"/>
                  <w:i/>
                  <w:szCs w:val="16"/>
                  <w:lang w:val="en-GB"/>
                </w:rPr>
              </m:ctrlPr>
            </m:sSubPr>
            <m:e>
              <m:r>
                <w:rPr>
                  <w:rFonts w:ascii="Cambria Math" w:hAnsi="Cambria Math"/>
                  <w:szCs w:val="16"/>
                  <w:lang w:val="en-GB"/>
                </w:rPr>
                <m:t>n</m:t>
              </m:r>
            </m:e>
            <m:sub>
              <m:r>
                <w:rPr>
                  <w:rFonts w:ascii="Cambria Math" w:hAnsi="Cambria Math"/>
                  <w:szCs w:val="16"/>
                  <w:lang w:val="en-GB"/>
                </w:rPr>
                <m:t>devic</m:t>
              </m:r>
              <m:sSub>
                <m:sSubPr>
                  <m:ctrlPr>
                    <w:rPr>
                      <w:rFonts w:ascii="Cambria Math" w:hAnsi="Cambria Math"/>
                      <w:i/>
                      <w:szCs w:val="16"/>
                      <w:lang w:val="en-GB"/>
                    </w:rPr>
                  </m:ctrlPr>
                </m:sSubPr>
                <m:e>
                  <m:r>
                    <w:rPr>
                      <w:rFonts w:ascii="Cambria Math" w:hAnsi="Cambria Math"/>
                      <w:szCs w:val="16"/>
                      <w:lang w:val="en-GB"/>
                    </w:rPr>
                    <m:t>e</m:t>
                  </m:r>
                </m:e>
                <m:sub>
                  <m:r>
                    <w:rPr>
                      <w:rFonts w:ascii="Cambria Math" w:hAnsi="Cambria Math"/>
                      <w:szCs w:val="16"/>
                      <w:lang w:val="en-GB"/>
                    </w:rPr>
                    <m:t>600 V</m:t>
                  </m:r>
                </m:sub>
              </m:sSub>
              <m:r>
                <w:rPr>
                  <w:rFonts w:ascii="Cambria Math" w:hAnsi="Cambria Math"/>
                  <w:szCs w:val="16"/>
                  <w:lang w:val="en-GB"/>
                </w:rPr>
                <m:t xml:space="preserve"> </m:t>
              </m:r>
            </m:sub>
          </m:sSub>
          <m:d>
            <m:dPr>
              <m:ctrlPr>
                <w:rPr>
                  <w:rFonts w:ascii="Cambria Math" w:hAnsi="Cambria Math"/>
                  <w:i/>
                  <w:szCs w:val="16"/>
                  <w:lang w:val="en-GB"/>
                </w:rPr>
              </m:ctrlPr>
            </m:dPr>
            <m:e>
              <m:sSub>
                <m:sSubPr>
                  <m:ctrlPr>
                    <w:rPr>
                      <w:rFonts w:ascii="Cambria Math" w:hAnsi="Cambria Math"/>
                      <w:i/>
                      <w:szCs w:val="16"/>
                      <w:lang w:val="en-GB"/>
                    </w:rPr>
                  </m:ctrlPr>
                </m:sSubPr>
                <m:e>
                  <m:r>
                    <w:rPr>
                      <w:rFonts w:ascii="Cambria Math" w:hAnsi="Cambria Math"/>
                      <w:szCs w:val="16"/>
                      <w:lang w:val="en-GB"/>
                    </w:rPr>
                    <m:t>σ</m:t>
                  </m:r>
                </m:e>
                <m:sub>
                  <m:r>
                    <w:rPr>
                      <w:rFonts w:ascii="Cambria Math" w:hAnsi="Cambria Math"/>
                      <w:szCs w:val="16"/>
                      <w:lang w:val="en-GB"/>
                    </w:rPr>
                    <m:t>600</m:t>
                  </m:r>
                </m:sub>
              </m:sSub>
              <m:r>
                <w:rPr>
                  <w:rFonts w:ascii="Cambria Math" w:hAnsi="Cambria Math"/>
                  <w:szCs w:val="16"/>
                  <w:lang w:val="en-GB"/>
                </w:rPr>
                <m:t xml:space="preserve">+P </m:t>
              </m:r>
            </m:e>
          </m:d>
          <m:r>
            <w:rPr>
              <w:rFonts w:ascii="Cambria Math" w:hAnsi="Cambria Math"/>
              <w:szCs w:val="16"/>
              <w:lang w:val="en-GB"/>
            </w:rPr>
            <m:t>+</m:t>
          </m:r>
          <m:sSub>
            <m:sSubPr>
              <m:ctrlPr>
                <w:rPr>
                  <w:rFonts w:ascii="Cambria Math" w:hAnsi="Cambria Math"/>
                  <w:i/>
                  <w:szCs w:val="16"/>
                  <w:lang w:val="en-GB"/>
                </w:rPr>
              </m:ctrlPr>
            </m:sSubPr>
            <m:e>
              <m:r>
                <w:rPr>
                  <w:rFonts w:ascii="Cambria Math" w:hAnsi="Cambria Math"/>
                  <w:szCs w:val="16"/>
                  <w:lang w:val="en-GB"/>
                </w:rPr>
                <m:t>n</m:t>
              </m:r>
            </m:e>
            <m:sub>
              <m:r>
                <w:rPr>
                  <w:rFonts w:ascii="Cambria Math" w:hAnsi="Cambria Math"/>
                  <w:szCs w:val="16"/>
                  <w:lang w:val="en-GB"/>
                </w:rPr>
                <m:t>devic</m:t>
              </m:r>
              <m:sSub>
                <m:sSubPr>
                  <m:ctrlPr>
                    <w:rPr>
                      <w:rFonts w:ascii="Cambria Math" w:hAnsi="Cambria Math"/>
                      <w:i/>
                      <w:szCs w:val="16"/>
                      <w:lang w:val="en-GB"/>
                    </w:rPr>
                  </m:ctrlPr>
                </m:sSubPr>
                <m:e>
                  <m:r>
                    <w:rPr>
                      <w:rFonts w:ascii="Cambria Math" w:hAnsi="Cambria Math"/>
                      <w:szCs w:val="16"/>
                      <w:lang w:val="en-GB"/>
                    </w:rPr>
                    <m:t>e</m:t>
                  </m:r>
                </m:e>
                <m:sub>
                  <m:r>
                    <w:rPr>
                      <w:rFonts w:ascii="Cambria Math" w:hAnsi="Cambria Math"/>
                      <w:szCs w:val="16"/>
                      <w:lang w:val="en-GB"/>
                    </w:rPr>
                    <m:t>1200 V</m:t>
                  </m:r>
                </m:sub>
              </m:sSub>
            </m:sub>
          </m:sSub>
          <m:d>
            <m:dPr>
              <m:ctrlPr>
                <w:rPr>
                  <w:rFonts w:ascii="Cambria Math" w:hAnsi="Cambria Math"/>
                  <w:i/>
                  <w:szCs w:val="16"/>
                  <w:lang w:val="en-GB"/>
                </w:rPr>
              </m:ctrlPr>
            </m:dPr>
            <m:e>
              <m:sSub>
                <m:sSubPr>
                  <m:ctrlPr>
                    <w:rPr>
                      <w:rFonts w:ascii="Cambria Math" w:hAnsi="Cambria Math"/>
                      <w:i/>
                      <w:szCs w:val="16"/>
                      <w:lang w:val="en-GB"/>
                    </w:rPr>
                  </m:ctrlPr>
                </m:sSubPr>
                <m:e>
                  <m:r>
                    <w:rPr>
                      <w:rFonts w:ascii="Cambria Math" w:hAnsi="Cambria Math"/>
                      <w:szCs w:val="16"/>
                      <w:lang w:val="en-GB"/>
                    </w:rPr>
                    <m:t>σ</m:t>
                  </m:r>
                </m:e>
                <m:sub>
                  <m:r>
                    <w:rPr>
                      <w:rFonts w:ascii="Cambria Math" w:hAnsi="Cambria Math"/>
                      <w:szCs w:val="16"/>
                      <w:lang w:val="en-GB"/>
                    </w:rPr>
                    <m:t>1200</m:t>
                  </m:r>
                </m:sub>
              </m:sSub>
              <m:r>
                <w:rPr>
                  <w:rFonts w:ascii="Cambria Math" w:hAnsi="Cambria Math"/>
                  <w:szCs w:val="16"/>
                  <w:lang w:val="en-GB"/>
                </w:rPr>
                <m:t>+P</m:t>
              </m:r>
            </m:e>
          </m:d>
          <m:r>
            <w:rPr>
              <w:rFonts w:ascii="Cambria Math" w:hAnsi="Cambria Math"/>
              <w:szCs w:val="16"/>
              <w:lang w:val="en-GB"/>
            </w:rPr>
            <m:t>+a</m:t>
          </m:r>
          <m:d>
            <m:dPr>
              <m:ctrlPr>
                <w:rPr>
                  <w:rFonts w:ascii="Cambria Math" w:hAnsi="Cambria Math"/>
                  <w:i/>
                  <w:szCs w:val="16"/>
                  <w:lang w:val="en-GB"/>
                </w:rPr>
              </m:ctrlPr>
            </m:dPr>
            <m:e>
              <m:sSub>
                <m:sSubPr>
                  <m:ctrlPr>
                    <w:rPr>
                      <w:rFonts w:ascii="Cambria Math" w:hAnsi="Cambria Math"/>
                      <w:i/>
                      <w:szCs w:val="16"/>
                      <w:lang w:val="en-GB"/>
                    </w:rPr>
                  </m:ctrlPr>
                </m:sSubPr>
                <m:e>
                  <m:r>
                    <w:rPr>
                      <w:rFonts w:ascii="Cambria Math" w:hAnsi="Cambria Math"/>
                      <w:szCs w:val="16"/>
                      <w:lang w:val="en-GB"/>
                    </w:rPr>
                    <m:t>W</m:t>
                  </m:r>
                </m:e>
                <m:sub>
                  <m:r>
                    <w:rPr>
                      <w:rFonts w:ascii="Cambria Math" w:hAnsi="Cambria Math"/>
                      <w:szCs w:val="16"/>
                      <w:lang w:val="en-GB"/>
                    </w:rPr>
                    <m:t>copper</m:t>
                  </m:r>
                </m:sub>
              </m:sSub>
            </m:e>
          </m:d>
          <m:r>
            <w:rPr>
              <w:rFonts w:ascii="Cambria Math" w:hAnsi="Cambria Math"/>
              <w:szCs w:val="16"/>
              <w:lang w:val="en-GB"/>
            </w:rPr>
            <m:t>+b</m:t>
          </m:r>
          <m:d>
            <m:dPr>
              <m:ctrlPr>
                <w:rPr>
                  <w:rFonts w:ascii="Cambria Math" w:hAnsi="Cambria Math"/>
                  <w:i/>
                  <w:szCs w:val="16"/>
                  <w:lang w:val="en-GB"/>
                </w:rPr>
              </m:ctrlPr>
            </m:dPr>
            <m:e>
              <m:sSub>
                <m:sSubPr>
                  <m:ctrlPr>
                    <w:rPr>
                      <w:rFonts w:ascii="Cambria Math" w:hAnsi="Cambria Math"/>
                      <w:i/>
                      <w:szCs w:val="16"/>
                      <w:lang w:val="en-GB"/>
                    </w:rPr>
                  </m:ctrlPr>
                </m:sSubPr>
                <m:e>
                  <m:r>
                    <w:rPr>
                      <w:rFonts w:ascii="Cambria Math" w:hAnsi="Cambria Math"/>
                      <w:szCs w:val="16"/>
                      <w:lang w:val="en-GB"/>
                    </w:rPr>
                    <m:t>W</m:t>
                  </m:r>
                </m:e>
                <m:sub>
                  <m:r>
                    <w:rPr>
                      <w:rFonts w:ascii="Cambria Math" w:hAnsi="Cambria Math"/>
                      <w:szCs w:val="16"/>
                      <w:lang w:val="en-GB"/>
                    </w:rPr>
                    <m:t>fe</m:t>
                  </m:r>
                </m:sub>
              </m:sSub>
            </m:e>
          </m:d>
          <m:r>
            <w:rPr>
              <w:rFonts w:ascii="Cambria Math" w:hAnsi="Cambria Math"/>
              <w:szCs w:val="16"/>
              <w:lang w:val="en-GB"/>
            </w:rPr>
            <m:t xml:space="preserve"> (11)</m:t>
          </m:r>
        </m:oMath>
      </m:oMathPara>
    </w:p>
    <w:p w14:paraId="488509E8" w14:textId="1C6B5F91" w:rsidR="0061636F" w:rsidRPr="00764E33" w:rsidRDefault="0061636F" w:rsidP="00764E33">
      <w:pPr>
        <w:jc w:val="both"/>
        <w:rPr>
          <w:rFonts w:eastAsiaTheme="minorEastAsia"/>
          <w:lang w:val="en-GB"/>
        </w:rPr>
      </w:pPr>
      <w:r w:rsidRPr="009153C4">
        <w:rPr>
          <w:rFonts w:eastAsiaTheme="minorEastAsia"/>
          <w:lang w:val="en-GB"/>
        </w:rPr>
        <w:t xml:space="preserve">Here,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devic</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600 V</m:t>
                </m:r>
              </m:sub>
            </m:sSub>
            <m:r>
              <w:rPr>
                <w:rFonts w:ascii="Cambria Math" w:hAnsi="Cambria Math"/>
                <w:lang w:val="en-GB"/>
              </w:rPr>
              <m:t xml:space="preserve"> </m:t>
            </m:r>
          </m:sub>
        </m:sSub>
      </m:oMath>
      <w:r w:rsidRPr="009153C4">
        <w:rPr>
          <w:rFonts w:eastAsiaTheme="minorEastAsia"/>
          <w:lang w:val="en-GB"/>
        </w:rPr>
        <w:t xml:space="preserve">, and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devic</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1200 V</m:t>
                </m:r>
              </m:sub>
            </m:sSub>
            <m:r>
              <w:rPr>
                <w:rFonts w:ascii="Cambria Math" w:hAnsi="Cambria Math"/>
                <w:lang w:val="en-GB"/>
              </w:rPr>
              <m:t xml:space="preserve"> </m:t>
            </m:r>
          </m:sub>
        </m:sSub>
      </m:oMath>
      <w:r w:rsidRPr="009153C4">
        <w:rPr>
          <w:rFonts w:eastAsiaTheme="minorEastAsia"/>
          <w:lang w:val="en-GB"/>
        </w:rPr>
        <w:t xml:space="preserve">are the numbers of </w:t>
      </w:r>
      <w:r w:rsidRPr="009153C4">
        <w:rPr>
          <w:lang w:val="en-GB"/>
        </w:rPr>
        <w:t>IMW65R048M1H</w:t>
      </w:r>
      <w:r w:rsidRPr="009153C4">
        <w:rPr>
          <w:rFonts w:eastAsiaTheme="minorEastAsia"/>
          <w:lang w:val="en-GB"/>
        </w:rPr>
        <w:t xml:space="preserve"> and </w:t>
      </w:r>
      <w:r w:rsidRPr="009153C4">
        <w:rPr>
          <w:lang w:val="en-GB"/>
        </w:rPr>
        <w:t>LSIC1MO120E0080</w:t>
      </w:r>
      <w:r>
        <w:rPr>
          <w:lang w:val="en-GB"/>
        </w:rPr>
        <w:t xml:space="preserve"> </w:t>
      </w:r>
      <w:r w:rsidRPr="009153C4">
        <w:rPr>
          <w:rFonts w:eastAsiaTheme="minorEastAsia"/>
          <w:lang w:val="en-GB"/>
        </w:rPr>
        <w:t xml:space="preserve">devices respectively,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600</m:t>
            </m:r>
          </m:sub>
        </m:sSub>
      </m:oMath>
      <w:r w:rsidRPr="009153C4">
        <w:rPr>
          <w:rFonts w:eastAsiaTheme="minorEastAsia"/>
          <w:lang w:val="en-GB"/>
        </w:rPr>
        <w:t xml:space="preserve">  and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1200</m:t>
            </m:r>
          </m:sub>
        </m:sSub>
      </m:oMath>
      <w:r w:rsidRPr="009153C4">
        <w:rPr>
          <w:rFonts w:eastAsiaTheme="minorEastAsia"/>
          <w:lang w:val="en-GB"/>
        </w:rPr>
        <w:t xml:space="preserve">are the costs-per-ampere of </w:t>
      </w:r>
      <w:r w:rsidRPr="009153C4">
        <w:rPr>
          <w:lang w:val="en-GB"/>
        </w:rPr>
        <w:t>IMW65R048M1H</w:t>
      </w:r>
      <w:r w:rsidRPr="009153C4">
        <w:rPr>
          <w:rFonts w:eastAsiaTheme="minorEastAsia"/>
          <w:lang w:val="en-GB"/>
        </w:rPr>
        <w:t xml:space="preserve"> and </w:t>
      </w:r>
      <w:r w:rsidRPr="009153C4">
        <w:rPr>
          <w:lang w:val="en-GB"/>
        </w:rPr>
        <w:t>LSIC1MO120E0080</w:t>
      </w:r>
      <w:r>
        <w:rPr>
          <w:lang w:val="en-GB"/>
        </w:rPr>
        <w:t xml:space="preserve"> </w:t>
      </w:r>
      <w:r w:rsidRPr="009153C4">
        <w:rPr>
          <w:rFonts w:eastAsiaTheme="minorEastAsia"/>
          <w:lang w:val="en-GB"/>
        </w:rPr>
        <w:t xml:space="preserve">devices respectively, </w:t>
      </w:r>
      <w:r w:rsidRPr="009153C4">
        <w:rPr>
          <w:rFonts w:eastAsiaTheme="minorEastAsia"/>
          <w:i/>
          <w:lang w:val="en-GB"/>
        </w:rPr>
        <w:t>P</w:t>
      </w:r>
      <w:r w:rsidRPr="009153C4">
        <w:rPr>
          <w:rFonts w:eastAsiaTheme="minorEastAsia"/>
          <w:lang w:val="en-GB"/>
        </w:rPr>
        <w:t xml:space="preserve"> is the packaging cost-per-device, </w:t>
      </w:r>
      <w:r w:rsidRPr="009153C4">
        <w:rPr>
          <w:rFonts w:eastAsiaTheme="minorEastAsia"/>
          <w:i/>
          <w:lang w:val="en-GB"/>
        </w:rPr>
        <w:t>a</w:t>
      </w:r>
      <w:r w:rsidRPr="009153C4">
        <w:rPr>
          <w:rFonts w:eastAsiaTheme="minorEastAsia"/>
          <w:lang w:val="en-GB"/>
        </w:rPr>
        <w:t xml:space="preserve"> and </w:t>
      </w:r>
      <w:r w:rsidRPr="009153C4">
        <w:rPr>
          <w:rFonts w:eastAsiaTheme="minorEastAsia"/>
          <w:i/>
          <w:lang w:val="en-GB"/>
        </w:rPr>
        <w:t>b</w:t>
      </w:r>
      <w:r w:rsidRPr="009153C4">
        <w:rPr>
          <w:rFonts w:eastAsiaTheme="minorEastAsia"/>
          <w:lang w:val="en-GB"/>
        </w:rPr>
        <w:t xml:space="preserve"> are physical size parameters,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copper</m:t>
            </m:r>
          </m:sub>
        </m:sSub>
      </m:oMath>
      <w:r w:rsidRPr="009153C4">
        <w:rPr>
          <w:rFonts w:eastAsiaTheme="minorEastAsia"/>
          <w:lang w:val="en-GB"/>
        </w:rPr>
        <w:t xml:space="preserve">and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fe</m:t>
            </m:r>
          </m:sub>
        </m:sSub>
      </m:oMath>
      <w:r w:rsidRPr="009153C4">
        <w:rPr>
          <w:rFonts w:eastAsiaTheme="minorEastAsia"/>
          <w:lang w:val="en-GB"/>
        </w:rPr>
        <w:t xml:space="preserve">are the copper and iron material weights respectively. The values for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600</m:t>
            </m:r>
          </m:sub>
        </m:sSub>
      </m:oMath>
      <w:r w:rsidRPr="009153C4">
        <w:rPr>
          <w:rFonts w:eastAsiaTheme="minorEastAsia"/>
          <w:lang w:val="en-GB"/>
        </w:rPr>
        <w:t xml:space="preserve"> and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1200</m:t>
            </m:r>
          </m:sub>
        </m:sSub>
      </m:oMath>
      <w:r w:rsidRPr="009153C4">
        <w:rPr>
          <w:rFonts w:eastAsiaTheme="minorEastAsia"/>
          <w:lang w:val="en-GB"/>
        </w:rPr>
        <w:t xml:space="preserve"> have been obtained observing the price of both types of devices used and extrapolating the angular coefficient of the curve price, in € per 1000 units and per ampere. All parameters related to inductor and package cost are defined in</w:t>
      </w:r>
      <w:r w:rsidR="00EE41BA">
        <w:rPr>
          <w:rFonts w:eastAsiaTheme="minorEastAsia"/>
          <w:lang w:val="en-GB"/>
        </w:rPr>
        <w:t xml:space="preserve"> </w:t>
      </w:r>
      <w:r w:rsidR="00D36E05">
        <w:rPr>
          <w:rFonts w:eastAsiaTheme="minorEastAsia"/>
          <w:lang w:val="en-GB"/>
        </w:rPr>
        <w:fldChar w:fldCharType="begin"/>
      </w:r>
      <w:r w:rsidR="00D36E05">
        <w:rPr>
          <w:rFonts w:eastAsiaTheme="minorEastAsia"/>
          <w:lang w:val="en-GB"/>
        </w:rPr>
        <w:instrText xml:space="preserve"> REF _Ref61526905 \n \h </w:instrText>
      </w:r>
      <w:r w:rsidR="00D36E05">
        <w:rPr>
          <w:rFonts w:eastAsiaTheme="minorEastAsia"/>
          <w:lang w:val="en-GB"/>
        </w:rPr>
      </w:r>
      <w:r w:rsidR="00D36E05">
        <w:rPr>
          <w:rFonts w:eastAsiaTheme="minorEastAsia"/>
          <w:lang w:val="en-GB"/>
        </w:rPr>
        <w:fldChar w:fldCharType="separate"/>
      </w:r>
      <w:r w:rsidR="00A0732B">
        <w:rPr>
          <w:rFonts w:eastAsiaTheme="minorEastAsia"/>
          <w:lang w:val="en-GB"/>
        </w:rPr>
        <w:t>[16]</w:t>
      </w:r>
      <w:r w:rsidR="00D36E05">
        <w:rPr>
          <w:rFonts w:eastAsiaTheme="minorEastAsia"/>
          <w:lang w:val="en-GB"/>
        </w:rPr>
        <w:fldChar w:fldCharType="end"/>
      </w:r>
      <w:r w:rsidRPr="009153C4">
        <w:rPr>
          <w:rFonts w:eastAsiaTheme="minorEastAsia"/>
          <w:lang w:val="en-GB"/>
        </w:rPr>
        <w:t>. The values o</w:t>
      </w:r>
      <w:r w:rsidR="00EE41BA">
        <w:rPr>
          <w:rFonts w:eastAsiaTheme="minorEastAsia"/>
          <w:lang w:val="en-GB"/>
        </w:rPr>
        <w:t>f the quantities involved in (11</w:t>
      </w:r>
      <w:r w:rsidRPr="009153C4">
        <w:rPr>
          <w:rFonts w:eastAsiaTheme="minorEastAsia"/>
          <w:lang w:val="en-GB"/>
        </w:rPr>
        <w:t xml:space="preserve">) are </w:t>
      </w:r>
      <w:r w:rsidRPr="009153C4">
        <w:rPr>
          <w:rFonts w:eastAsiaTheme="minorEastAsia"/>
          <w:lang w:val="en-GB"/>
        </w:rPr>
        <w:lastRenderedPageBreak/>
        <w:t>reported in</w:t>
      </w:r>
      <w:r w:rsidR="00EE41BA">
        <w:rPr>
          <w:rFonts w:eastAsiaTheme="minorEastAsia"/>
          <w:lang w:val="en-GB"/>
        </w:rPr>
        <w:t xml:space="preserve"> </w:t>
      </w:r>
      <w:r w:rsidR="00D36E05">
        <w:rPr>
          <w:rFonts w:eastAsiaTheme="minorEastAsia"/>
          <w:lang w:val="en-GB"/>
        </w:rPr>
        <w:fldChar w:fldCharType="begin"/>
      </w:r>
      <w:r w:rsidR="00D36E05">
        <w:rPr>
          <w:rFonts w:eastAsiaTheme="minorEastAsia"/>
          <w:lang w:val="en-GB"/>
        </w:rPr>
        <w:instrText xml:space="preserve"> REF _Ref61526840 \n \h </w:instrText>
      </w:r>
      <w:r w:rsidR="00D36E05">
        <w:rPr>
          <w:rFonts w:eastAsiaTheme="minorEastAsia"/>
          <w:lang w:val="en-GB"/>
        </w:rPr>
      </w:r>
      <w:r w:rsidR="00D36E05">
        <w:rPr>
          <w:rFonts w:eastAsiaTheme="minorEastAsia"/>
          <w:lang w:val="en-GB"/>
        </w:rPr>
        <w:fldChar w:fldCharType="separate"/>
      </w:r>
      <w:r w:rsidR="00A0732B">
        <w:rPr>
          <w:rFonts w:eastAsiaTheme="minorEastAsia"/>
          <w:lang w:val="en-GB"/>
        </w:rPr>
        <w:t>[15]</w:t>
      </w:r>
      <w:r w:rsidR="00D36E05">
        <w:rPr>
          <w:rFonts w:eastAsiaTheme="minorEastAsia"/>
          <w:lang w:val="en-GB"/>
        </w:rPr>
        <w:fldChar w:fldCharType="end"/>
      </w:r>
      <w:r w:rsidRPr="009153C4">
        <w:rPr>
          <w:rFonts w:eastAsiaTheme="minorEastAsia"/>
          <w:lang w:val="en-GB"/>
        </w:rPr>
        <w:t xml:space="preserve">, whereas the results of the cost analysis are shown in Table 3. The 2 level and 3 level inverters represent the cheapest solutions. The β-type and T-type inverters have higher costs. In particular, they cost the same as they feature the same number of elements. A significant increase in costs is observed in the staggered switching and multi-leg cases. In particular, the former is by far the most expensive due to the higher number of elements </w:t>
      </w:r>
      <w:r w:rsidR="00764E33">
        <w:rPr>
          <w:rFonts w:eastAsiaTheme="minorEastAsia"/>
          <w:lang w:val="en-GB"/>
        </w:rPr>
        <w:t xml:space="preserve">involved.  </w:t>
      </w:r>
    </w:p>
    <w:p w14:paraId="6CD38FE7" w14:textId="3554399A" w:rsidR="00764E33" w:rsidRDefault="00764E33" w:rsidP="00764E33">
      <w:pPr>
        <w:pStyle w:val="Didascalia"/>
        <w:keepNext/>
      </w:pPr>
      <w:r>
        <w:t xml:space="preserve">Table </w:t>
      </w:r>
      <w:r>
        <w:fldChar w:fldCharType="begin"/>
      </w:r>
      <w:r>
        <w:instrText xml:space="preserve"> SEQ Table \* ARABIC </w:instrText>
      </w:r>
      <w:r>
        <w:fldChar w:fldCharType="separate"/>
      </w:r>
      <w:r w:rsidR="00A0732B">
        <w:rPr>
          <w:noProof/>
        </w:rPr>
        <w:t>5</w:t>
      </w:r>
      <w:r>
        <w:fldChar w:fldCharType="end"/>
      </w:r>
      <w:r>
        <w:t xml:space="preserve"> </w:t>
      </w:r>
      <w:r w:rsidRPr="004E3F17">
        <w:t>Parameters used for the cost analysis</w:t>
      </w:r>
    </w:p>
    <w:tbl>
      <w:tblPr>
        <w:tblStyle w:val="Grigliatabella"/>
        <w:tblW w:w="3118" w:type="dxa"/>
        <w:jc w:val="center"/>
        <w:tblLayout w:type="fixed"/>
        <w:tblLook w:val="04A0" w:firstRow="1" w:lastRow="0" w:firstColumn="1" w:lastColumn="0" w:noHBand="0" w:noVBand="1"/>
      </w:tblPr>
      <w:tblGrid>
        <w:gridCol w:w="1559"/>
        <w:gridCol w:w="1559"/>
      </w:tblGrid>
      <w:tr w:rsidR="0061636F" w:rsidRPr="009153C4" w14:paraId="05127661" w14:textId="77777777" w:rsidTr="003A3B6F">
        <w:trPr>
          <w:jc w:val="center"/>
        </w:trPr>
        <w:tc>
          <w:tcPr>
            <w:tcW w:w="1559" w:type="dxa"/>
            <w:vAlign w:val="center"/>
          </w:tcPr>
          <w:p w14:paraId="32D9EEA9" w14:textId="77777777" w:rsidR="0061636F" w:rsidRPr="009153C4" w:rsidRDefault="0061636F" w:rsidP="003A3B6F">
            <w:pPr>
              <w:rPr>
                <w:sz w:val="14"/>
                <w:szCs w:val="14"/>
                <w:lang w:val="en-GB"/>
              </w:rPr>
            </w:pPr>
            <w:r w:rsidRPr="009153C4">
              <w:rPr>
                <w:sz w:val="14"/>
                <w:szCs w:val="14"/>
                <w:lang w:val="en-GB"/>
              </w:rPr>
              <w:t>Parameter</w:t>
            </w:r>
          </w:p>
        </w:tc>
        <w:tc>
          <w:tcPr>
            <w:tcW w:w="1559" w:type="dxa"/>
            <w:vAlign w:val="center"/>
          </w:tcPr>
          <w:p w14:paraId="6DA59A04" w14:textId="77777777" w:rsidR="0061636F" w:rsidRPr="009153C4" w:rsidRDefault="0061636F" w:rsidP="003A3B6F">
            <w:pPr>
              <w:rPr>
                <w:sz w:val="14"/>
                <w:szCs w:val="14"/>
                <w:lang w:val="en-GB"/>
              </w:rPr>
            </w:pPr>
            <w:r w:rsidRPr="009153C4">
              <w:rPr>
                <w:sz w:val="14"/>
                <w:szCs w:val="14"/>
                <w:lang w:val="en-GB"/>
              </w:rPr>
              <w:t>Value</w:t>
            </w:r>
          </w:p>
        </w:tc>
      </w:tr>
      <w:tr w:rsidR="0061636F" w:rsidRPr="009153C4" w14:paraId="2DBAA630" w14:textId="77777777" w:rsidTr="003A3B6F">
        <w:trPr>
          <w:jc w:val="center"/>
        </w:trPr>
        <w:tc>
          <w:tcPr>
            <w:tcW w:w="1559" w:type="dxa"/>
            <w:vAlign w:val="center"/>
          </w:tcPr>
          <w:p w14:paraId="30542282" w14:textId="77777777" w:rsidR="0061636F" w:rsidRPr="009153C4" w:rsidRDefault="0061636F" w:rsidP="003A3B6F">
            <w:pPr>
              <w:rPr>
                <w:sz w:val="14"/>
                <w:szCs w:val="14"/>
                <w:lang w:val="en-GB"/>
              </w:rPr>
            </w:pPr>
            <w:r w:rsidRPr="009153C4">
              <w:rPr>
                <w:sz w:val="14"/>
                <w:szCs w:val="14"/>
                <w:lang w:val="en-GB"/>
              </w:rPr>
              <w:t>σ</w:t>
            </w:r>
            <w:r w:rsidRPr="009153C4">
              <w:rPr>
                <w:sz w:val="14"/>
                <w:szCs w:val="14"/>
                <w:vertAlign w:val="subscript"/>
                <w:lang w:val="en-GB"/>
              </w:rPr>
              <w:t xml:space="preserve">600 </w:t>
            </w:r>
            <w:r w:rsidRPr="009153C4">
              <w:rPr>
                <w:sz w:val="14"/>
                <w:szCs w:val="14"/>
                <w:lang w:val="en-GB"/>
              </w:rPr>
              <w:t>[€/A]</w:t>
            </w:r>
          </w:p>
        </w:tc>
        <w:tc>
          <w:tcPr>
            <w:tcW w:w="1559" w:type="dxa"/>
            <w:vAlign w:val="center"/>
          </w:tcPr>
          <w:p w14:paraId="26BCA2B4" w14:textId="77777777" w:rsidR="0061636F" w:rsidRPr="009153C4" w:rsidRDefault="0061636F" w:rsidP="003A3B6F">
            <w:pPr>
              <w:rPr>
                <w:sz w:val="14"/>
                <w:szCs w:val="14"/>
                <w:lang w:val="en-GB"/>
              </w:rPr>
            </w:pPr>
            <w:r w:rsidRPr="009153C4">
              <w:rPr>
                <w:sz w:val="14"/>
                <w:szCs w:val="14"/>
                <w:lang w:val="en-GB"/>
              </w:rPr>
              <w:t>0.56</w:t>
            </w:r>
          </w:p>
        </w:tc>
      </w:tr>
      <w:tr w:rsidR="0061636F" w:rsidRPr="009153C4" w14:paraId="67C442C4" w14:textId="77777777" w:rsidTr="003A3B6F">
        <w:trPr>
          <w:jc w:val="center"/>
        </w:trPr>
        <w:tc>
          <w:tcPr>
            <w:tcW w:w="1559" w:type="dxa"/>
            <w:vAlign w:val="center"/>
          </w:tcPr>
          <w:p w14:paraId="6C864E42" w14:textId="77777777" w:rsidR="0061636F" w:rsidRPr="009153C4" w:rsidRDefault="0061636F" w:rsidP="003A3B6F">
            <w:pPr>
              <w:rPr>
                <w:sz w:val="14"/>
                <w:szCs w:val="14"/>
                <w:lang w:val="en-GB"/>
              </w:rPr>
            </w:pPr>
            <w:r w:rsidRPr="009153C4">
              <w:rPr>
                <w:sz w:val="14"/>
                <w:szCs w:val="14"/>
                <w:lang w:val="en-GB"/>
              </w:rPr>
              <w:t>σ</w:t>
            </w:r>
            <w:r w:rsidRPr="009153C4">
              <w:rPr>
                <w:sz w:val="14"/>
                <w:szCs w:val="14"/>
                <w:vertAlign w:val="subscript"/>
                <w:lang w:val="en-GB"/>
              </w:rPr>
              <w:t xml:space="preserve">1200 </w:t>
            </w:r>
            <w:r w:rsidRPr="009153C4">
              <w:rPr>
                <w:sz w:val="14"/>
                <w:szCs w:val="14"/>
                <w:lang w:val="en-GB"/>
              </w:rPr>
              <w:t>[€/A]</w:t>
            </w:r>
          </w:p>
        </w:tc>
        <w:tc>
          <w:tcPr>
            <w:tcW w:w="1559" w:type="dxa"/>
            <w:vAlign w:val="center"/>
          </w:tcPr>
          <w:p w14:paraId="77753D79" w14:textId="77777777" w:rsidR="0061636F" w:rsidRPr="009153C4" w:rsidRDefault="0061636F" w:rsidP="003A3B6F">
            <w:pPr>
              <w:rPr>
                <w:sz w:val="14"/>
                <w:szCs w:val="14"/>
                <w:lang w:val="en-GB"/>
              </w:rPr>
            </w:pPr>
            <w:r w:rsidRPr="009153C4">
              <w:rPr>
                <w:sz w:val="14"/>
                <w:szCs w:val="14"/>
                <w:lang w:val="en-GB"/>
              </w:rPr>
              <w:t>0.38</w:t>
            </w:r>
          </w:p>
        </w:tc>
      </w:tr>
      <w:tr w:rsidR="0061636F" w:rsidRPr="009153C4" w14:paraId="13690EBC" w14:textId="77777777" w:rsidTr="003A3B6F">
        <w:trPr>
          <w:jc w:val="center"/>
        </w:trPr>
        <w:tc>
          <w:tcPr>
            <w:tcW w:w="1559" w:type="dxa"/>
            <w:vAlign w:val="center"/>
          </w:tcPr>
          <w:p w14:paraId="6F424420" w14:textId="77777777" w:rsidR="0061636F" w:rsidRPr="009153C4" w:rsidRDefault="0061636F" w:rsidP="003A3B6F">
            <w:pPr>
              <w:rPr>
                <w:rFonts w:eastAsia="Calibri"/>
                <w:sz w:val="14"/>
                <w:szCs w:val="14"/>
                <w:lang w:val="en-GB"/>
              </w:rPr>
            </w:pPr>
            <w:r w:rsidRPr="009153C4">
              <w:rPr>
                <w:rFonts w:eastAsia="Calibri"/>
                <w:sz w:val="14"/>
                <w:szCs w:val="14"/>
                <w:lang w:val="en-GB"/>
              </w:rPr>
              <w:t xml:space="preserve">P </w:t>
            </w:r>
            <w:r w:rsidRPr="009153C4">
              <w:rPr>
                <w:sz w:val="14"/>
                <w:szCs w:val="14"/>
                <w:lang w:val="en-GB"/>
              </w:rPr>
              <w:t>[€/unit]</w:t>
            </w:r>
          </w:p>
        </w:tc>
        <w:tc>
          <w:tcPr>
            <w:tcW w:w="1559" w:type="dxa"/>
            <w:vAlign w:val="center"/>
          </w:tcPr>
          <w:p w14:paraId="5C3C612E" w14:textId="77777777" w:rsidR="0061636F" w:rsidRPr="009153C4" w:rsidRDefault="0061636F" w:rsidP="003A3B6F">
            <w:pPr>
              <w:rPr>
                <w:sz w:val="14"/>
                <w:szCs w:val="14"/>
                <w:lang w:val="en-GB"/>
              </w:rPr>
            </w:pPr>
            <w:r w:rsidRPr="009153C4">
              <w:rPr>
                <w:sz w:val="14"/>
                <w:szCs w:val="14"/>
                <w:lang w:val="en-GB"/>
              </w:rPr>
              <w:t>0.55</w:t>
            </w:r>
          </w:p>
        </w:tc>
      </w:tr>
      <w:tr w:rsidR="0061636F" w:rsidRPr="009153C4" w14:paraId="79478142" w14:textId="77777777" w:rsidTr="003A3B6F">
        <w:trPr>
          <w:jc w:val="center"/>
        </w:trPr>
        <w:tc>
          <w:tcPr>
            <w:tcW w:w="1559" w:type="dxa"/>
            <w:vAlign w:val="center"/>
          </w:tcPr>
          <w:p w14:paraId="406700CA" w14:textId="77777777" w:rsidR="0061636F" w:rsidRPr="009153C4" w:rsidRDefault="0061636F" w:rsidP="003A3B6F">
            <w:pPr>
              <w:rPr>
                <w:rFonts w:eastAsia="Calibri"/>
                <w:sz w:val="14"/>
                <w:szCs w:val="14"/>
                <w:lang w:val="en-GB"/>
              </w:rPr>
            </w:pPr>
            <w:proofErr w:type="spellStart"/>
            <w:r w:rsidRPr="009153C4">
              <w:rPr>
                <w:rFonts w:eastAsia="Calibri"/>
                <w:sz w:val="14"/>
                <w:szCs w:val="14"/>
                <w:lang w:val="en-GB"/>
              </w:rPr>
              <w:t>W</w:t>
            </w:r>
            <w:r w:rsidRPr="009153C4">
              <w:rPr>
                <w:rFonts w:eastAsia="Calibri"/>
                <w:sz w:val="14"/>
                <w:szCs w:val="14"/>
                <w:vertAlign w:val="subscript"/>
                <w:lang w:val="en-GB"/>
              </w:rPr>
              <w:t>copper</w:t>
            </w:r>
            <w:proofErr w:type="spellEnd"/>
            <w:r w:rsidRPr="009153C4">
              <w:rPr>
                <w:rFonts w:eastAsia="Calibri"/>
                <w:sz w:val="14"/>
                <w:szCs w:val="14"/>
                <w:vertAlign w:val="subscript"/>
                <w:lang w:val="en-GB"/>
              </w:rPr>
              <w:t xml:space="preserve"> </w:t>
            </w:r>
            <w:r w:rsidRPr="009153C4">
              <w:rPr>
                <w:sz w:val="14"/>
                <w:szCs w:val="14"/>
                <w:lang w:val="en-GB"/>
              </w:rPr>
              <w:t>[kg]</w:t>
            </w:r>
          </w:p>
        </w:tc>
        <w:tc>
          <w:tcPr>
            <w:tcW w:w="1559" w:type="dxa"/>
            <w:vAlign w:val="center"/>
          </w:tcPr>
          <w:p w14:paraId="4A960B97" w14:textId="77777777" w:rsidR="0061636F" w:rsidRPr="009153C4" w:rsidRDefault="0061636F" w:rsidP="003A3B6F">
            <w:pPr>
              <w:rPr>
                <w:sz w:val="14"/>
                <w:szCs w:val="14"/>
                <w:lang w:val="en-GB"/>
              </w:rPr>
            </w:pPr>
            <w:r w:rsidRPr="009153C4">
              <w:rPr>
                <w:sz w:val="14"/>
                <w:szCs w:val="14"/>
                <w:lang w:val="en-GB"/>
              </w:rPr>
              <w:t>1.04</w:t>
            </w:r>
          </w:p>
        </w:tc>
      </w:tr>
      <w:tr w:rsidR="0061636F" w:rsidRPr="009153C4" w14:paraId="7E7A306C" w14:textId="77777777" w:rsidTr="003A3B6F">
        <w:trPr>
          <w:jc w:val="center"/>
        </w:trPr>
        <w:tc>
          <w:tcPr>
            <w:tcW w:w="1559" w:type="dxa"/>
            <w:vAlign w:val="center"/>
          </w:tcPr>
          <w:p w14:paraId="4736C646" w14:textId="77777777" w:rsidR="0061636F" w:rsidRPr="009153C4" w:rsidRDefault="0061636F" w:rsidP="003A3B6F">
            <w:pPr>
              <w:rPr>
                <w:rFonts w:eastAsia="Calibri"/>
                <w:sz w:val="14"/>
                <w:szCs w:val="14"/>
                <w:lang w:val="en-GB"/>
              </w:rPr>
            </w:pPr>
            <w:proofErr w:type="spellStart"/>
            <w:r w:rsidRPr="009153C4">
              <w:rPr>
                <w:rFonts w:eastAsia="Calibri"/>
                <w:sz w:val="14"/>
                <w:szCs w:val="14"/>
                <w:lang w:val="en-GB"/>
              </w:rPr>
              <w:t>W</w:t>
            </w:r>
            <w:r w:rsidRPr="009153C4">
              <w:rPr>
                <w:rFonts w:eastAsia="Calibri"/>
                <w:sz w:val="14"/>
                <w:szCs w:val="14"/>
                <w:vertAlign w:val="subscript"/>
                <w:lang w:val="en-GB"/>
              </w:rPr>
              <w:t>fe</w:t>
            </w:r>
            <w:proofErr w:type="spellEnd"/>
            <w:r w:rsidRPr="009153C4">
              <w:rPr>
                <w:rFonts w:eastAsia="Calibri"/>
                <w:sz w:val="14"/>
                <w:szCs w:val="14"/>
                <w:vertAlign w:val="subscript"/>
                <w:lang w:val="en-GB"/>
              </w:rPr>
              <w:t xml:space="preserve"> </w:t>
            </w:r>
            <w:r w:rsidRPr="009153C4">
              <w:rPr>
                <w:sz w:val="14"/>
                <w:szCs w:val="14"/>
                <w:lang w:val="en-GB"/>
              </w:rPr>
              <w:t>[kg]</w:t>
            </w:r>
          </w:p>
        </w:tc>
        <w:tc>
          <w:tcPr>
            <w:tcW w:w="1559" w:type="dxa"/>
            <w:vAlign w:val="center"/>
          </w:tcPr>
          <w:p w14:paraId="1B614AAB" w14:textId="77777777" w:rsidR="0061636F" w:rsidRPr="009153C4" w:rsidRDefault="0061636F" w:rsidP="003A3B6F">
            <w:pPr>
              <w:rPr>
                <w:sz w:val="14"/>
                <w:szCs w:val="14"/>
                <w:lang w:val="en-GB"/>
              </w:rPr>
            </w:pPr>
            <w:r w:rsidRPr="009153C4">
              <w:rPr>
                <w:sz w:val="14"/>
                <w:szCs w:val="14"/>
                <w:lang w:val="en-GB"/>
              </w:rPr>
              <w:t>0.03</w:t>
            </w:r>
          </w:p>
        </w:tc>
      </w:tr>
    </w:tbl>
    <w:p w14:paraId="1E870CA0" w14:textId="5A277B65" w:rsidR="0061636F" w:rsidRPr="009153C4" w:rsidRDefault="0061636F" w:rsidP="00764E33">
      <w:pPr>
        <w:pStyle w:val="Didascalia"/>
        <w:jc w:val="both"/>
        <w:rPr>
          <w:lang w:val="en-GB"/>
        </w:rPr>
      </w:pPr>
    </w:p>
    <w:p w14:paraId="0280639F" w14:textId="23AF4540" w:rsidR="00764E33" w:rsidRDefault="00764E33" w:rsidP="00764E33">
      <w:pPr>
        <w:pStyle w:val="Didascalia"/>
        <w:keepNext/>
      </w:pPr>
      <w:r>
        <w:t xml:space="preserve">Table </w:t>
      </w:r>
      <w:r>
        <w:fldChar w:fldCharType="begin"/>
      </w:r>
      <w:r>
        <w:instrText xml:space="preserve"> SEQ Table \* ARABIC </w:instrText>
      </w:r>
      <w:r>
        <w:fldChar w:fldCharType="separate"/>
      </w:r>
      <w:r w:rsidR="00A0732B">
        <w:rPr>
          <w:noProof/>
        </w:rPr>
        <w:t>6</w:t>
      </w:r>
      <w:r>
        <w:fldChar w:fldCharType="end"/>
      </w:r>
      <w:r>
        <w:t xml:space="preserve"> </w:t>
      </w:r>
      <w:r w:rsidRPr="002B6DF0">
        <w:t>Number of devices per architecture for cost analysis</w:t>
      </w:r>
    </w:p>
    <w:tbl>
      <w:tblPr>
        <w:tblStyle w:val="Grigliatabella"/>
        <w:tblW w:w="4957" w:type="dxa"/>
        <w:tblLayout w:type="fixed"/>
        <w:tblLook w:val="04A0" w:firstRow="1" w:lastRow="0" w:firstColumn="1" w:lastColumn="0" w:noHBand="0" w:noVBand="1"/>
      </w:tblPr>
      <w:tblGrid>
        <w:gridCol w:w="846"/>
        <w:gridCol w:w="709"/>
        <w:gridCol w:w="703"/>
        <w:gridCol w:w="518"/>
        <w:gridCol w:w="763"/>
        <w:gridCol w:w="709"/>
        <w:gridCol w:w="709"/>
      </w:tblGrid>
      <w:tr w:rsidR="0061636F" w:rsidRPr="009153C4" w14:paraId="6894240E" w14:textId="77777777" w:rsidTr="003A3B6F">
        <w:tc>
          <w:tcPr>
            <w:tcW w:w="846" w:type="dxa"/>
          </w:tcPr>
          <w:p w14:paraId="3DFC1178" w14:textId="77777777" w:rsidR="0061636F" w:rsidRPr="009153C4" w:rsidRDefault="0061636F" w:rsidP="003A3B6F">
            <w:pPr>
              <w:jc w:val="both"/>
              <w:rPr>
                <w:sz w:val="14"/>
                <w:szCs w:val="14"/>
                <w:lang w:val="en-GB"/>
              </w:rPr>
            </w:pPr>
            <w:r w:rsidRPr="009153C4">
              <w:rPr>
                <w:sz w:val="14"/>
                <w:szCs w:val="14"/>
                <w:lang w:val="en-GB"/>
              </w:rPr>
              <w:t>Model</w:t>
            </w:r>
          </w:p>
        </w:tc>
        <w:tc>
          <w:tcPr>
            <w:tcW w:w="709" w:type="dxa"/>
          </w:tcPr>
          <w:p w14:paraId="0A36FD0B" w14:textId="77777777" w:rsidR="0061636F" w:rsidRPr="009153C4" w:rsidRDefault="0061636F" w:rsidP="003A3B6F">
            <w:pPr>
              <w:jc w:val="both"/>
              <w:rPr>
                <w:sz w:val="14"/>
                <w:szCs w:val="14"/>
                <w:lang w:val="en-GB"/>
              </w:rPr>
            </w:pPr>
            <w:r w:rsidRPr="009153C4">
              <w:rPr>
                <w:sz w:val="14"/>
                <w:szCs w:val="14"/>
                <w:lang w:val="en-GB"/>
              </w:rPr>
              <w:t>2-level</w:t>
            </w:r>
          </w:p>
        </w:tc>
        <w:tc>
          <w:tcPr>
            <w:tcW w:w="703" w:type="dxa"/>
          </w:tcPr>
          <w:p w14:paraId="7A96374E" w14:textId="77777777" w:rsidR="0061636F" w:rsidRPr="009153C4" w:rsidRDefault="0061636F" w:rsidP="003A3B6F">
            <w:pPr>
              <w:jc w:val="both"/>
              <w:rPr>
                <w:sz w:val="14"/>
                <w:szCs w:val="14"/>
                <w:lang w:val="en-GB"/>
              </w:rPr>
            </w:pPr>
            <w:r w:rsidRPr="009153C4">
              <w:rPr>
                <w:sz w:val="14"/>
                <w:szCs w:val="14"/>
                <w:lang w:val="en-GB"/>
              </w:rPr>
              <w:t>Beta</w:t>
            </w:r>
          </w:p>
        </w:tc>
        <w:tc>
          <w:tcPr>
            <w:tcW w:w="518" w:type="dxa"/>
          </w:tcPr>
          <w:p w14:paraId="6FD4A0E5" w14:textId="77777777" w:rsidR="0061636F" w:rsidRPr="009153C4" w:rsidRDefault="0061636F" w:rsidP="003A3B6F">
            <w:pPr>
              <w:jc w:val="both"/>
              <w:rPr>
                <w:sz w:val="14"/>
                <w:szCs w:val="14"/>
                <w:lang w:val="en-GB"/>
              </w:rPr>
            </w:pPr>
            <w:r w:rsidRPr="009153C4">
              <w:rPr>
                <w:sz w:val="14"/>
                <w:szCs w:val="14"/>
                <w:lang w:val="en-GB"/>
              </w:rPr>
              <w:t>3-level</w:t>
            </w:r>
          </w:p>
        </w:tc>
        <w:tc>
          <w:tcPr>
            <w:tcW w:w="763" w:type="dxa"/>
          </w:tcPr>
          <w:p w14:paraId="4B2D713E" w14:textId="77777777" w:rsidR="0061636F" w:rsidRPr="009153C4" w:rsidRDefault="0061636F" w:rsidP="003A3B6F">
            <w:pPr>
              <w:jc w:val="both"/>
              <w:rPr>
                <w:sz w:val="14"/>
                <w:szCs w:val="14"/>
                <w:lang w:val="en-GB"/>
              </w:rPr>
            </w:pPr>
            <w:r w:rsidRPr="009153C4">
              <w:rPr>
                <w:sz w:val="14"/>
                <w:szCs w:val="14"/>
                <w:lang w:val="en-GB"/>
              </w:rPr>
              <w:t>T-Type</w:t>
            </w:r>
          </w:p>
        </w:tc>
        <w:tc>
          <w:tcPr>
            <w:tcW w:w="709" w:type="dxa"/>
          </w:tcPr>
          <w:p w14:paraId="295E41B3" w14:textId="77777777" w:rsidR="0061636F" w:rsidRPr="009153C4" w:rsidRDefault="0061636F" w:rsidP="003A3B6F">
            <w:pPr>
              <w:jc w:val="both"/>
              <w:rPr>
                <w:sz w:val="14"/>
                <w:szCs w:val="14"/>
                <w:lang w:val="en-GB"/>
              </w:rPr>
            </w:pPr>
            <w:r w:rsidRPr="009153C4">
              <w:rPr>
                <w:sz w:val="14"/>
                <w:szCs w:val="14"/>
                <w:lang w:val="en-GB"/>
              </w:rPr>
              <w:t>Multi-leg</w:t>
            </w:r>
          </w:p>
        </w:tc>
        <w:tc>
          <w:tcPr>
            <w:tcW w:w="709" w:type="dxa"/>
          </w:tcPr>
          <w:p w14:paraId="200B3244" w14:textId="77777777" w:rsidR="0061636F" w:rsidRPr="009153C4" w:rsidRDefault="0061636F" w:rsidP="003A3B6F">
            <w:pPr>
              <w:jc w:val="both"/>
              <w:rPr>
                <w:sz w:val="14"/>
                <w:szCs w:val="14"/>
                <w:lang w:val="en-GB"/>
              </w:rPr>
            </w:pPr>
            <w:r w:rsidRPr="009153C4">
              <w:rPr>
                <w:sz w:val="14"/>
                <w:szCs w:val="14"/>
                <w:lang w:val="en-GB"/>
              </w:rPr>
              <w:t>PS</w:t>
            </w:r>
          </w:p>
        </w:tc>
      </w:tr>
      <w:tr w:rsidR="0061636F" w:rsidRPr="009153C4" w14:paraId="5D96CA91" w14:textId="77777777" w:rsidTr="003A3B6F">
        <w:tc>
          <w:tcPr>
            <w:tcW w:w="846" w:type="dxa"/>
          </w:tcPr>
          <w:p w14:paraId="1638269F" w14:textId="77777777" w:rsidR="0061636F" w:rsidRPr="009153C4" w:rsidRDefault="00444BDF" w:rsidP="003A3B6F">
            <w:pPr>
              <w:jc w:val="both"/>
              <w:rPr>
                <w:sz w:val="14"/>
                <w:szCs w:val="14"/>
                <w:lang w:val="en-GB"/>
              </w:rPr>
            </w:pPr>
            <m:oMathPara>
              <m:oMath>
                <m:sSub>
                  <m:sSubPr>
                    <m:ctrlPr>
                      <w:rPr>
                        <w:rFonts w:ascii="Cambria Math" w:hAnsi="Cambria Math"/>
                        <w:i/>
                        <w:sz w:val="14"/>
                        <w:szCs w:val="14"/>
                        <w:lang w:val="en-GB"/>
                      </w:rPr>
                    </m:ctrlPr>
                  </m:sSubPr>
                  <m:e>
                    <m:r>
                      <w:rPr>
                        <w:rFonts w:ascii="Cambria Math" w:hAnsi="Cambria Math"/>
                        <w:sz w:val="14"/>
                        <w:szCs w:val="14"/>
                        <w:lang w:val="en-GB"/>
                      </w:rPr>
                      <m:t>n</m:t>
                    </m:r>
                  </m:e>
                  <m:sub>
                    <m:r>
                      <w:rPr>
                        <w:rFonts w:ascii="Cambria Math" w:hAnsi="Cambria Math"/>
                        <w:sz w:val="14"/>
                        <w:szCs w:val="14"/>
                        <w:lang w:val="en-GB"/>
                      </w:rPr>
                      <m:t>devic</m:t>
                    </m:r>
                    <m:sSub>
                      <m:sSubPr>
                        <m:ctrlPr>
                          <w:rPr>
                            <w:rFonts w:ascii="Cambria Math" w:hAnsi="Cambria Math"/>
                            <w:i/>
                            <w:sz w:val="14"/>
                            <w:szCs w:val="14"/>
                            <w:lang w:val="en-GB"/>
                          </w:rPr>
                        </m:ctrlPr>
                      </m:sSubPr>
                      <m:e>
                        <m:r>
                          <w:rPr>
                            <w:rFonts w:ascii="Cambria Math" w:hAnsi="Cambria Math"/>
                            <w:sz w:val="14"/>
                            <w:szCs w:val="14"/>
                            <w:lang w:val="en-GB"/>
                          </w:rPr>
                          <m:t>e</m:t>
                        </m:r>
                      </m:e>
                      <m:sub>
                        <m:r>
                          <w:rPr>
                            <w:rFonts w:ascii="Cambria Math" w:hAnsi="Cambria Math"/>
                            <w:sz w:val="14"/>
                            <w:szCs w:val="14"/>
                            <w:lang w:val="en-GB"/>
                          </w:rPr>
                          <m:t>600 V</m:t>
                        </m:r>
                      </m:sub>
                    </m:sSub>
                    <m:r>
                      <w:rPr>
                        <w:rFonts w:ascii="Cambria Math" w:hAnsi="Cambria Math"/>
                        <w:sz w:val="14"/>
                        <w:szCs w:val="14"/>
                        <w:lang w:val="en-GB"/>
                      </w:rPr>
                      <m:t xml:space="preserve"> </m:t>
                    </m:r>
                  </m:sub>
                </m:sSub>
              </m:oMath>
            </m:oMathPara>
          </w:p>
        </w:tc>
        <w:tc>
          <w:tcPr>
            <w:tcW w:w="709" w:type="dxa"/>
          </w:tcPr>
          <w:p w14:paraId="032E6D12" w14:textId="77777777" w:rsidR="0061636F" w:rsidRPr="009153C4" w:rsidRDefault="0061636F" w:rsidP="003A3B6F">
            <w:pPr>
              <w:jc w:val="both"/>
              <w:rPr>
                <w:sz w:val="14"/>
                <w:szCs w:val="14"/>
                <w:lang w:val="en-GB"/>
              </w:rPr>
            </w:pPr>
            <w:r w:rsidRPr="009153C4">
              <w:rPr>
                <w:sz w:val="14"/>
                <w:szCs w:val="14"/>
                <w:lang w:val="en-GB"/>
              </w:rPr>
              <w:t>0</w:t>
            </w:r>
          </w:p>
        </w:tc>
        <w:tc>
          <w:tcPr>
            <w:tcW w:w="703" w:type="dxa"/>
          </w:tcPr>
          <w:p w14:paraId="271AEDB5" w14:textId="77777777" w:rsidR="0061636F" w:rsidRPr="009153C4" w:rsidRDefault="0061636F" w:rsidP="003A3B6F">
            <w:pPr>
              <w:jc w:val="both"/>
              <w:rPr>
                <w:sz w:val="14"/>
                <w:szCs w:val="14"/>
                <w:lang w:val="en-GB"/>
              </w:rPr>
            </w:pPr>
            <w:r w:rsidRPr="009153C4">
              <w:rPr>
                <w:sz w:val="14"/>
                <w:szCs w:val="14"/>
                <w:lang w:val="en-GB"/>
              </w:rPr>
              <w:t>6</w:t>
            </w:r>
          </w:p>
        </w:tc>
        <w:tc>
          <w:tcPr>
            <w:tcW w:w="518" w:type="dxa"/>
          </w:tcPr>
          <w:p w14:paraId="4F1E0C00" w14:textId="77777777" w:rsidR="0061636F" w:rsidRPr="009153C4" w:rsidRDefault="0061636F" w:rsidP="003A3B6F">
            <w:pPr>
              <w:jc w:val="both"/>
              <w:rPr>
                <w:sz w:val="14"/>
                <w:szCs w:val="14"/>
                <w:lang w:val="en-GB"/>
              </w:rPr>
            </w:pPr>
            <w:r w:rsidRPr="009153C4">
              <w:rPr>
                <w:sz w:val="14"/>
                <w:szCs w:val="14"/>
                <w:lang w:val="en-GB"/>
              </w:rPr>
              <w:t>12</w:t>
            </w:r>
          </w:p>
        </w:tc>
        <w:tc>
          <w:tcPr>
            <w:tcW w:w="763" w:type="dxa"/>
          </w:tcPr>
          <w:p w14:paraId="4EBF4546" w14:textId="77777777" w:rsidR="0061636F" w:rsidRPr="009153C4" w:rsidRDefault="0061636F" w:rsidP="003A3B6F">
            <w:pPr>
              <w:jc w:val="both"/>
              <w:rPr>
                <w:sz w:val="14"/>
                <w:szCs w:val="14"/>
                <w:lang w:val="en-GB"/>
              </w:rPr>
            </w:pPr>
            <w:r w:rsidRPr="009153C4">
              <w:rPr>
                <w:sz w:val="14"/>
                <w:szCs w:val="14"/>
                <w:lang w:val="en-GB"/>
              </w:rPr>
              <w:t>6</w:t>
            </w:r>
          </w:p>
        </w:tc>
        <w:tc>
          <w:tcPr>
            <w:tcW w:w="709" w:type="dxa"/>
          </w:tcPr>
          <w:p w14:paraId="1AD17024" w14:textId="77777777" w:rsidR="0061636F" w:rsidRPr="009153C4" w:rsidRDefault="0061636F" w:rsidP="003A3B6F">
            <w:pPr>
              <w:jc w:val="both"/>
              <w:rPr>
                <w:sz w:val="14"/>
                <w:szCs w:val="14"/>
                <w:lang w:val="en-GB"/>
              </w:rPr>
            </w:pPr>
            <w:r w:rsidRPr="009153C4">
              <w:rPr>
                <w:sz w:val="14"/>
                <w:szCs w:val="14"/>
                <w:lang w:val="en-GB"/>
              </w:rPr>
              <w:t>0</w:t>
            </w:r>
          </w:p>
        </w:tc>
        <w:tc>
          <w:tcPr>
            <w:tcW w:w="709" w:type="dxa"/>
          </w:tcPr>
          <w:p w14:paraId="6FC7C328" w14:textId="77777777" w:rsidR="0061636F" w:rsidRPr="009153C4" w:rsidRDefault="0061636F" w:rsidP="003A3B6F">
            <w:pPr>
              <w:jc w:val="both"/>
              <w:rPr>
                <w:sz w:val="14"/>
                <w:szCs w:val="14"/>
                <w:lang w:val="en-GB"/>
              </w:rPr>
            </w:pPr>
            <w:r w:rsidRPr="009153C4">
              <w:rPr>
                <w:sz w:val="14"/>
                <w:szCs w:val="14"/>
                <w:lang w:val="en-GB"/>
              </w:rPr>
              <w:t>12</w:t>
            </w:r>
          </w:p>
        </w:tc>
      </w:tr>
      <w:tr w:rsidR="0061636F" w:rsidRPr="009153C4" w14:paraId="200C8FD9" w14:textId="77777777" w:rsidTr="003A3B6F">
        <w:tc>
          <w:tcPr>
            <w:tcW w:w="846" w:type="dxa"/>
          </w:tcPr>
          <w:p w14:paraId="7CE61262" w14:textId="77777777" w:rsidR="0061636F" w:rsidRPr="009153C4" w:rsidRDefault="00444BDF" w:rsidP="003A3B6F">
            <w:pPr>
              <w:jc w:val="both"/>
              <w:rPr>
                <w:sz w:val="14"/>
                <w:szCs w:val="14"/>
                <w:lang w:val="en-GB"/>
              </w:rPr>
            </w:pPr>
            <m:oMathPara>
              <m:oMath>
                <m:sSub>
                  <m:sSubPr>
                    <m:ctrlPr>
                      <w:rPr>
                        <w:rFonts w:ascii="Cambria Math" w:hAnsi="Cambria Math"/>
                        <w:i/>
                        <w:sz w:val="14"/>
                        <w:szCs w:val="14"/>
                        <w:lang w:val="en-GB"/>
                      </w:rPr>
                    </m:ctrlPr>
                  </m:sSubPr>
                  <m:e>
                    <m:r>
                      <w:rPr>
                        <w:rFonts w:ascii="Cambria Math" w:hAnsi="Cambria Math"/>
                        <w:sz w:val="14"/>
                        <w:szCs w:val="14"/>
                        <w:lang w:val="en-GB"/>
                      </w:rPr>
                      <m:t>n</m:t>
                    </m:r>
                  </m:e>
                  <m:sub>
                    <m:r>
                      <w:rPr>
                        <w:rFonts w:ascii="Cambria Math" w:hAnsi="Cambria Math"/>
                        <w:sz w:val="14"/>
                        <w:szCs w:val="14"/>
                        <w:lang w:val="en-GB"/>
                      </w:rPr>
                      <m:t>devic</m:t>
                    </m:r>
                    <m:sSub>
                      <m:sSubPr>
                        <m:ctrlPr>
                          <w:rPr>
                            <w:rFonts w:ascii="Cambria Math" w:hAnsi="Cambria Math"/>
                            <w:i/>
                            <w:sz w:val="14"/>
                            <w:szCs w:val="14"/>
                            <w:lang w:val="en-GB"/>
                          </w:rPr>
                        </m:ctrlPr>
                      </m:sSubPr>
                      <m:e>
                        <m:r>
                          <w:rPr>
                            <w:rFonts w:ascii="Cambria Math" w:hAnsi="Cambria Math"/>
                            <w:sz w:val="14"/>
                            <w:szCs w:val="14"/>
                            <w:lang w:val="en-GB"/>
                          </w:rPr>
                          <m:t>e</m:t>
                        </m:r>
                      </m:e>
                      <m:sub>
                        <m:r>
                          <w:rPr>
                            <w:rFonts w:ascii="Cambria Math" w:hAnsi="Cambria Math"/>
                            <w:sz w:val="14"/>
                            <w:szCs w:val="14"/>
                            <w:lang w:val="en-GB"/>
                          </w:rPr>
                          <m:t>1200 V</m:t>
                        </m:r>
                      </m:sub>
                    </m:sSub>
                  </m:sub>
                </m:sSub>
              </m:oMath>
            </m:oMathPara>
          </w:p>
        </w:tc>
        <w:tc>
          <w:tcPr>
            <w:tcW w:w="709" w:type="dxa"/>
          </w:tcPr>
          <w:p w14:paraId="215C4785" w14:textId="77777777" w:rsidR="0061636F" w:rsidRPr="009153C4" w:rsidRDefault="0061636F" w:rsidP="003A3B6F">
            <w:pPr>
              <w:jc w:val="both"/>
              <w:rPr>
                <w:sz w:val="14"/>
                <w:szCs w:val="14"/>
                <w:lang w:val="en-GB"/>
              </w:rPr>
            </w:pPr>
            <w:r w:rsidRPr="009153C4">
              <w:rPr>
                <w:sz w:val="14"/>
                <w:szCs w:val="14"/>
                <w:lang w:val="en-GB"/>
              </w:rPr>
              <w:t>6</w:t>
            </w:r>
          </w:p>
        </w:tc>
        <w:tc>
          <w:tcPr>
            <w:tcW w:w="703" w:type="dxa"/>
          </w:tcPr>
          <w:p w14:paraId="6C306DFD" w14:textId="77777777" w:rsidR="0061636F" w:rsidRPr="009153C4" w:rsidRDefault="0061636F" w:rsidP="003A3B6F">
            <w:pPr>
              <w:jc w:val="both"/>
              <w:rPr>
                <w:sz w:val="14"/>
                <w:szCs w:val="14"/>
                <w:lang w:val="en-GB"/>
              </w:rPr>
            </w:pPr>
            <w:r w:rsidRPr="009153C4">
              <w:rPr>
                <w:sz w:val="14"/>
                <w:szCs w:val="14"/>
                <w:lang w:val="en-GB"/>
              </w:rPr>
              <w:t>6</w:t>
            </w:r>
          </w:p>
        </w:tc>
        <w:tc>
          <w:tcPr>
            <w:tcW w:w="518" w:type="dxa"/>
          </w:tcPr>
          <w:p w14:paraId="18F8775A" w14:textId="77777777" w:rsidR="0061636F" w:rsidRPr="009153C4" w:rsidRDefault="0061636F" w:rsidP="003A3B6F">
            <w:pPr>
              <w:jc w:val="both"/>
              <w:rPr>
                <w:sz w:val="14"/>
                <w:szCs w:val="14"/>
                <w:lang w:val="en-GB"/>
              </w:rPr>
            </w:pPr>
            <w:r w:rsidRPr="009153C4">
              <w:rPr>
                <w:sz w:val="14"/>
                <w:szCs w:val="14"/>
                <w:lang w:val="en-GB"/>
              </w:rPr>
              <w:t>0</w:t>
            </w:r>
          </w:p>
        </w:tc>
        <w:tc>
          <w:tcPr>
            <w:tcW w:w="763" w:type="dxa"/>
          </w:tcPr>
          <w:p w14:paraId="0F0775AA" w14:textId="77777777" w:rsidR="0061636F" w:rsidRPr="009153C4" w:rsidRDefault="0061636F" w:rsidP="003A3B6F">
            <w:pPr>
              <w:jc w:val="both"/>
              <w:rPr>
                <w:sz w:val="14"/>
                <w:szCs w:val="14"/>
                <w:lang w:val="en-GB"/>
              </w:rPr>
            </w:pPr>
            <w:r w:rsidRPr="009153C4">
              <w:rPr>
                <w:sz w:val="14"/>
                <w:szCs w:val="14"/>
                <w:lang w:val="en-GB"/>
              </w:rPr>
              <w:t>6</w:t>
            </w:r>
          </w:p>
        </w:tc>
        <w:tc>
          <w:tcPr>
            <w:tcW w:w="709" w:type="dxa"/>
          </w:tcPr>
          <w:p w14:paraId="2C39B68D" w14:textId="77777777" w:rsidR="0061636F" w:rsidRPr="009153C4" w:rsidRDefault="0061636F" w:rsidP="003A3B6F">
            <w:pPr>
              <w:jc w:val="both"/>
              <w:rPr>
                <w:sz w:val="14"/>
                <w:szCs w:val="14"/>
                <w:lang w:val="en-GB"/>
              </w:rPr>
            </w:pPr>
            <w:r w:rsidRPr="009153C4">
              <w:rPr>
                <w:sz w:val="14"/>
                <w:szCs w:val="14"/>
                <w:lang w:val="en-GB"/>
              </w:rPr>
              <w:t>24</w:t>
            </w:r>
          </w:p>
        </w:tc>
        <w:tc>
          <w:tcPr>
            <w:tcW w:w="709" w:type="dxa"/>
          </w:tcPr>
          <w:p w14:paraId="3D1D171D" w14:textId="77777777" w:rsidR="0061636F" w:rsidRPr="009153C4" w:rsidRDefault="0061636F" w:rsidP="003A3B6F">
            <w:pPr>
              <w:jc w:val="both"/>
              <w:rPr>
                <w:sz w:val="14"/>
                <w:szCs w:val="14"/>
                <w:lang w:val="en-GB"/>
              </w:rPr>
            </w:pPr>
            <w:r w:rsidRPr="009153C4">
              <w:rPr>
                <w:sz w:val="14"/>
                <w:szCs w:val="14"/>
                <w:lang w:val="en-GB"/>
              </w:rPr>
              <w:t>12</w:t>
            </w:r>
          </w:p>
        </w:tc>
      </w:tr>
      <w:tr w:rsidR="0061636F" w:rsidRPr="009153C4" w14:paraId="17924D21" w14:textId="77777777" w:rsidTr="003A3B6F">
        <w:tc>
          <w:tcPr>
            <w:tcW w:w="846" w:type="dxa"/>
          </w:tcPr>
          <w:p w14:paraId="1CF74948" w14:textId="77777777" w:rsidR="0061636F" w:rsidRPr="009153C4" w:rsidRDefault="0061636F" w:rsidP="003A3B6F">
            <w:pPr>
              <w:jc w:val="both"/>
              <w:rPr>
                <w:rFonts w:eastAsia="Calibri"/>
                <w:sz w:val="14"/>
                <w:szCs w:val="14"/>
                <w:lang w:val="en-GB"/>
              </w:rPr>
            </w:pPr>
            <w:r w:rsidRPr="009153C4">
              <w:rPr>
                <w:rFonts w:eastAsia="Calibri"/>
                <w:sz w:val="14"/>
                <w:szCs w:val="14"/>
                <w:lang w:val="en-GB"/>
              </w:rPr>
              <w:t>Cost (€)</w:t>
            </w:r>
          </w:p>
        </w:tc>
        <w:tc>
          <w:tcPr>
            <w:tcW w:w="709" w:type="dxa"/>
          </w:tcPr>
          <w:p w14:paraId="55C313A4" w14:textId="77777777" w:rsidR="0061636F" w:rsidRPr="009153C4" w:rsidRDefault="0061636F" w:rsidP="003A3B6F">
            <w:pPr>
              <w:jc w:val="both"/>
              <w:rPr>
                <w:sz w:val="14"/>
                <w:szCs w:val="14"/>
                <w:lang w:val="en-GB"/>
              </w:rPr>
            </w:pPr>
            <w:r w:rsidRPr="009153C4">
              <w:rPr>
                <w:sz w:val="14"/>
                <w:szCs w:val="14"/>
                <w:lang w:val="en-GB"/>
              </w:rPr>
              <w:t>75.252</w:t>
            </w:r>
          </w:p>
        </w:tc>
        <w:tc>
          <w:tcPr>
            <w:tcW w:w="703" w:type="dxa"/>
          </w:tcPr>
          <w:p w14:paraId="37D5552B" w14:textId="77777777" w:rsidR="0061636F" w:rsidRPr="009153C4" w:rsidRDefault="0061636F" w:rsidP="003A3B6F">
            <w:pPr>
              <w:jc w:val="both"/>
              <w:rPr>
                <w:sz w:val="14"/>
                <w:szCs w:val="14"/>
                <w:lang w:val="en-GB"/>
              </w:rPr>
            </w:pPr>
            <w:r w:rsidRPr="009153C4">
              <w:rPr>
                <w:sz w:val="14"/>
                <w:szCs w:val="14"/>
                <w:lang w:val="en-GB"/>
              </w:rPr>
              <w:t>124.15</w:t>
            </w:r>
          </w:p>
        </w:tc>
        <w:tc>
          <w:tcPr>
            <w:tcW w:w="518" w:type="dxa"/>
          </w:tcPr>
          <w:p w14:paraId="0E311D41" w14:textId="77777777" w:rsidR="0061636F" w:rsidRPr="009153C4" w:rsidRDefault="0061636F" w:rsidP="003A3B6F">
            <w:pPr>
              <w:jc w:val="both"/>
              <w:rPr>
                <w:sz w:val="14"/>
                <w:szCs w:val="14"/>
                <w:lang w:val="en-GB"/>
              </w:rPr>
            </w:pPr>
            <w:r w:rsidRPr="009153C4">
              <w:rPr>
                <w:sz w:val="14"/>
                <w:szCs w:val="14"/>
                <w:lang w:val="en-GB"/>
              </w:rPr>
              <w:t>97.8</w:t>
            </w:r>
          </w:p>
        </w:tc>
        <w:tc>
          <w:tcPr>
            <w:tcW w:w="763" w:type="dxa"/>
          </w:tcPr>
          <w:p w14:paraId="0D3BF6CC" w14:textId="77777777" w:rsidR="0061636F" w:rsidRPr="009153C4" w:rsidRDefault="0061636F" w:rsidP="003A3B6F">
            <w:pPr>
              <w:jc w:val="both"/>
              <w:rPr>
                <w:sz w:val="14"/>
                <w:szCs w:val="14"/>
                <w:lang w:val="en-GB"/>
              </w:rPr>
            </w:pPr>
            <w:r w:rsidRPr="009153C4">
              <w:rPr>
                <w:sz w:val="14"/>
                <w:szCs w:val="14"/>
                <w:lang w:val="en-GB"/>
              </w:rPr>
              <w:t>124.15</w:t>
            </w:r>
          </w:p>
        </w:tc>
        <w:tc>
          <w:tcPr>
            <w:tcW w:w="709" w:type="dxa"/>
          </w:tcPr>
          <w:p w14:paraId="50779BB8" w14:textId="77777777" w:rsidR="0061636F" w:rsidRPr="009153C4" w:rsidRDefault="0061636F" w:rsidP="003A3B6F">
            <w:pPr>
              <w:jc w:val="both"/>
              <w:rPr>
                <w:sz w:val="14"/>
                <w:szCs w:val="14"/>
                <w:lang w:val="en-GB"/>
              </w:rPr>
            </w:pPr>
            <w:r w:rsidRPr="009153C4">
              <w:rPr>
                <w:sz w:val="14"/>
                <w:szCs w:val="14"/>
                <w:lang w:val="en-GB"/>
              </w:rPr>
              <w:t>930.73</w:t>
            </w:r>
          </w:p>
        </w:tc>
        <w:tc>
          <w:tcPr>
            <w:tcW w:w="709" w:type="dxa"/>
          </w:tcPr>
          <w:p w14:paraId="179DB0BF" w14:textId="77777777" w:rsidR="0061636F" w:rsidRPr="009153C4" w:rsidRDefault="0061636F" w:rsidP="003A3B6F">
            <w:pPr>
              <w:jc w:val="both"/>
              <w:rPr>
                <w:sz w:val="14"/>
                <w:szCs w:val="14"/>
                <w:lang w:val="en-GB"/>
              </w:rPr>
            </w:pPr>
            <w:r w:rsidRPr="009153C4">
              <w:rPr>
                <w:sz w:val="14"/>
                <w:szCs w:val="14"/>
                <w:lang w:val="en-GB"/>
              </w:rPr>
              <w:t>458.21</w:t>
            </w:r>
          </w:p>
        </w:tc>
      </w:tr>
    </w:tbl>
    <w:p w14:paraId="62A5B83D" w14:textId="77777777" w:rsidR="0061636F" w:rsidRPr="009153C4" w:rsidRDefault="0061636F" w:rsidP="0061636F">
      <w:pPr>
        <w:jc w:val="both"/>
        <w:rPr>
          <w:lang w:val="en-GB"/>
        </w:rPr>
      </w:pPr>
    </w:p>
    <w:p w14:paraId="0A99E06B" w14:textId="77777777" w:rsidR="0061636F" w:rsidRPr="009153C4" w:rsidRDefault="0061636F" w:rsidP="0061636F">
      <w:pPr>
        <w:pStyle w:val="Titolo1"/>
        <w:rPr>
          <w:lang w:val="en-GB"/>
        </w:rPr>
      </w:pPr>
      <w:r w:rsidRPr="009153C4">
        <w:rPr>
          <w:lang w:val="en-GB"/>
        </w:rPr>
        <w:t>Conclusion</w:t>
      </w:r>
    </w:p>
    <w:p w14:paraId="263D048D" w14:textId="54698B1D" w:rsidR="00EB662E" w:rsidRPr="00C36257" w:rsidRDefault="006C4F9E" w:rsidP="0061636F">
      <w:pPr>
        <w:jc w:val="both"/>
        <w:rPr>
          <w:rFonts w:eastAsiaTheme="minorEastAsia"/>
          <w:lang w:val="en-GB"/>
        </w:rPr>
      </w:pPr>
      <w:r>
        <w:rPr>
          <w:lang w:val="en-GB"/>
        </w:rPr>
        <w:t>In this paper, six different WBG-based dv/</w:t>
      </w:r>
      <w:proofErr w:type="spellStart"/>
      <w:r>
        <w:rPr>
          <w:lang w:val="en-GB"/>
        </w:rPr>
        <w:t>dt</w:t>
      </w:r>
      <w:proofErr w:type="spellEnd"/>
      <w:r>
        <w:rPr>
          <w:lang w:val="en-GB"/>
        </w:rPr>
        <w:t xml:space="preserve"> active filtering inverters have been compared in terms of conduction and switching losses and costs</w:t>
      </w:r>
      <w:r w:rsidR="00EA543D">
        <w:rPr>
          <w:lang w:val="en-GB"/>
        </w:rPr>
        <w:t>. Active filtering plays the key role as cost effective choice permitting to avoid to increase complexity and so costs of architectures</w:t>
      </w:r>
      <w:r w:rsidR="00391A91">
        <w:rPr>
          <w:lang w:val="en-GB"/>
        </w:rPr>
        <w:t xml:space="preserve"> still allowing voltage overshoot restraint</w:t>
      </w:r>
      <w:r>
        <w:rPr>
          <w:lang w:val="en-GB"/>
        </w:rPr>
        <w:t xml:space="preserve">. As demonstrated, a trade-off between power losses and price is present. Observing results obtained from both analytical computations and simulations and the economical comparison obtained in the formal manner expressed </w:t>
      </w:r>
      <w:r w:rsidR="00F57E38">
        <w:rPr>
          <w:lang w:val="en-GB"/>
        </w:rPr>
        <w:t>in chapter III</w:t>
      </w:r>
      <w:r>
        <w:rPr>
          <w:lang w:val="en-GB"/>
        </w:rPr>
        <w:t>, the proposed solution reported in this treatise represents the optimal meeting point between these requirements.</w:t>
      </w:r>
      <w:r w:rsidR="00C35DED">
        <w:rPr>
          <w:lang w:val="en-GB"/>
        </w:rPr>
        <w:t xml:space="preserve"> To enforce this sentence, phase to phase voltage overshoot is simulated for architectures observing remarkable advantages with proposed solution.</w:t>
      </w:r>
      <w:r>
        <w:rPr>
          <w:lang w:val="en-GB"/>
        </w:rPr>
        <w:t xml:space="preserve"> </w:t>
      </w:r>
      <w:r w:rsidR="0009689B">
        <w:rPr>
          <w:lang w:val="en-GB"/>
        </w:rPr>
        <w:t>Suffering from</w:t>
      </w:r>
      <w:r>
        <w:rPr>
          <w:lang w:val="en-GB"/>
        </w:rPr>
        <w:t xml:space="preserve"> higher losses compared to Multi-leg inverter only, the proposed solution permi</w:t>
      </w:r>
      <w:r w:rsidR="00CF71EA">
        <w:rPr>
          <w:lang w:val="en-GB"/>
        </w:rPr>
        <w:t xml:space="preserve">ts to obtain </w:t>
      </w:r>
      <w:r w:rsidR="006D2F50">
        <w:rPr>
          <w:lang w:val="en-GB"/>
        </w:rPr>
        <w:t>all benefits coming from</w:t>
      </w:r>
      <w:r w:rsidR="00CF71EA">
        <w:rPr>
          <w:lang w:val="en-GB"/>
        </w:rPr>
        <w:t xml:space="preserve"> multi-level inverters</w:t>
      </w:r>
      <w:r w:rsidR="005C1800">
        <w:rPr>
          <w:lang w:val="en-GB"/>
        </w:rPr>
        <w:t>, even more</w:t>
      </w:r>
      <w:r w:rsidR="009B41A9">
        <w:rPr>
          <w:lang w:val="en-GB"/>
        </w:rPr>
        <w:t xml:space="preserve"> levels</w:t>
      </w:r>
      <w:r w:rsidR="005C1800">
        <w:rPr>
          <w:lang w:val="en-GB"/>
        </w:rPr>
        <w:t xml:space="preserve"> than 3-level, T-type or Beta,</w:t>
      </w:r>
      <w:r w:rsidR="006D2F50">
        <w:rPr>
          <w:lang w:val="en-GB"/>
        </w:rPr>
        <w:t xml:space="preserve"> </w:t>
      </w:r>
      <w:r>
        <w:rPr>
          <w:lang w:val="en-GB"/>
        </w:rPr>
        <w:t xml:space="preserve">with half the final price of the </w:t>
      </w:r>
      <w:r w:rsidRPr="009153C4">
        <w:rPr>
          <w:rFonts w:eastAsiaTheme="minorEastAsia"/>
          <w:lang w:val="en-GB"/>
        </w:rPr>
        <w:t>staggered switching inverter</w:t>
      </w:r>
      <w:r>
        <w:rPr>
          <w:rFonts w:eastAsiaTheme="minorEastAsia"/>
          <w:lang w:val="en-GB"/>
        </w:rPr>
        <w:t>.</w:t>
      </w:r>
      <w:r w:rsidR="007F2C4F">
        <w:rPr>
          <w:rFonts w:eastAsiaTheme="minorEastAsia"/>
          <w:lang w:val="en-GB"/>
        </w:rPr>
        <w:t xml:space="preserve"> Even if complexity of the architecture is increased with respect to 2-level and Beta inverte</w:t>
      </w:r>
      <w:r w:rsidR="00CA53B7">
        <w:rPr>
          <w:rFonts w:eastAsiaTheme="minorEastAsia"/>
          <w:lang w:val="en-GB"/>
        </w:rPr>
        <w:t xml:space="preserve">rs, the efficiency of the </w:t>
      </w:r>
      <w:r w:rsidR="00C36257">
        <w:rPr>
          <w:rFonts w:eastAsiaTheme="minorEastAsia"/>
          <w:lang w:val="en-GB"/>
        </w:rPr>
        <w:t>electric source</w:t>
      </w:r>
      <w:r w:rsidR="00CA53B7">
        <w:rPr>
          <w:rFonts w:eastAsiaTheme="minorEastAsia"/>
          <w:lang w:val="en-GB"/>
        </w:rPr>
        <w:t xml:space="preserve"> is remarkably improved.</w:t>
      </w:r>
      <w:r w:rsidR="00C36257">
        <w:rPr>
          <w:rFonts w:eastAsiaTheme="minorEastAsia"/>
          <w:lang w:val="en-GB"/>
        </w:rPr>
        <w:t xml:space="preserve"> Finally, looking at the complete system of electric motor and driver, this paper permits to convince more</w:t>
      </w:r>
      <w:r w:rsidR="00EB662E">
        <w:rPr>
          <w:rFonts w:eastAsiaTheme="minorEastAsia"/>
          <w:lang w:val="en-GB"/>
        </w:rPr>
        <w:t xml:space="preserve"> to</w:t>
      </w:r>
      <w:r w:rsidR="00C36257">
        <w:rPr>
          <w:rFonts w:eastAsiaTheme="minorEastAsia"/>
          <w:lang w:val="en-GB"/>
        </w:rPr>
        <w:t xml:space="preserve"> the electrification of motor </w:t>
      </w:r>
      <w:r w:rsidR="00EB662E">
        <w:rPr>
          <w:rFonts w:eastAsiaTheme="minorEastAsia"/>
          <w:lang w:val="en-GB"/>
        </w:rPr>
        <w:t>in above mentioned</w:t>
      </w:r>
      <w:r w:rsidR="00E87C13">
        <w:rPr>
          <w:rFonts w:eastAsiaTheme="minorEastAsia"/>
          <w:lang w:val="en-GB"/>
        </w:rPr>
        <w:t xml:space="preserve"> vehicle</w:t>
      </w:r>
      <w:r w:rsidR="00EB662E">
        <w:rPr>
          <w:rFonts w:eastAsiaTheme="minorEastAsia"/>
          <w:lang w:val="en-GB"/>
        </w:rPr>
        <w:t xml:space="preserve"> fields </w:t>
      </w:r>
      <w:r w:rsidR="00C36257">
        <w:rPr>
          <w:rFonts w:eastAsiaTheme="minorEastAsia"/>
          <w:lang w:val="en-GB"/>
        </w:rPr>
        <w:t>showing improvements in inverter section.</w:t>
      </w:r>
    </w:p>
    <w:p w14:paraId="065AF4FE" w14:textId="77777777" w:rsidR="0061636F" w:rsidRPr="009153C4" w:rsidRDefault="0061636F" w:rsidP="0061636F">
      <w:pPr>
        <w:rPr>
          <w:lang w:val="en-GB"/>
        </w:rPr>
      </w:pPr>
      <w:r w:rsidRPr="009153C4">
        <w:rPr>
          <w:lang w:val="en-GB"/>
        </w:rPr>
        <w:t>REFERENCE:</w:t>
      </w:r>
    </w:p>
    <w:p w14:paraId="3CB9C9F0" w14:textId="075FBF18" w:rsidR="0042182C" w:rsidRPr="00B55304" w:rsidRDefault="0042182C" w:rsidP="0042182C">
      <w:pPr>
        <w:pStyle w:val="Paragrafoelenco"/>
        <w:numPr>
          <w:ilvl w:val="0"/>
          <w:numId w:val="32"/>
        </w:numPr>
        <w:rPr>
          <w:rFonts w:ascii="Times New Roman" w:eastAsia="Times New Roman" w:hAnsi="Times New Roman" w:cs="Times New Roman"/>
          <w:sz w:val="16"/>
          <w:szCs w:val="16"/>
          <w:lang w:val="en-GB" w:eastAsia="it-IT"/>
        </w:rPr>
      </w:pPr>
      <w:bookmarkStart w:id="17" w:name="_Ref61527068"/>
      <w:bookmarkStart w:id="18" w:name="_Ref61526460"/>
      <w:r w:rsidRPr="00B55304">
        <w:rPr>
          <w:rFonts w:ascii="Times New Roman" w:eastAsia="Times New Roman" w:hAnsi="Times New Roman" w:cs="Times New Roman"/>
          <w:sz w:val="16"/>
          <w:szCs w:val="16"/>
          <w:lang w:val="en-GB" w:eastAsia="it-IT"/>
        </w:rPr>
        <w:t xml:space="preserve">C. </w:t>
      </w:r>
      <w:proofErr w:type="spellStart"/>
      <w:r w:rsidRPr="00B55304">
        <w:rPr>
          <w:rFonts w:ascii="Times New Roman" w:eastAsia="Times New Roman" w:hAnsi="Times New Roman" w:cs="Times New Roman"/>
          <w:sz w:val="16"/>
          <w:szCs w:val="16"/>
          <w:lang w:val="en-GB" w:eastAsia="it-IT"/>
        </w:rPr>
        <w:t>Jia</w:t>
      </w:r>
      <w:proofErr w:type="spellEnd"/>
      <w:r w:rsidRPr="00B55304">
        <w:rPr>
          <w:rFonts w:ascii="Times New Roman" w:eastAsia="Times New Roman" w:hAnsi="Times New Roman" w:cs="Times New Roman"/>
          <w:sz w:val="16"/>
          <w:szCs w:val="16"/>
          <w:lang w:val="en-GB" w:eastAsia="it-IT"/>
        </w:rPr>
        <w:t xml:space="preserve">, W. </w:t>
      </w:r>
      <w:proofErr w:type="spellStart"/>
      <w:r w:rsidRPr="00B55304">
        <w:rPr>
          <w:rFonts w:ascii="Times New Roman" w:eastAsia="Times New Roman" w:hAnsi="Times New Roman" w:cs="Times New Roman"/>
          <w:sz w:val="16"/>
          <w:szCs w:val="16"/>
          <w:lang w:val="en-GB" w:eastAsia="it-IT"/>
        </w:rPr>
        <w:t>Qiao</w:t>
      </w:r>
      <w:proofErr w:type="spellEnd"/>
      <w:r w:rsidRPr="00B55304">
        <w:rPr>
          <w:rFonts w:ascii="Times New Roman" w:eastAsia="Times New Roman" w:hAnsi="Times New Roman" w:cs="Times New Roman"/>
          <w:sz w:val="16"/>
          <w:szCs w:val="16"/>
          <w:lang w:val="en-GB" w:eastAsia="it-IT"/>
        </w:rPr>
        <w:t xml:space="preserve"> and L. Qu, "Numerical Methods for Optimal Control of Hybrid Electric Agricultural Tractors," 2019 IEEE Transportation </w:t>
      </w:r>
      <w:r w:rsidRPr="00B55304">
        <w:rPr>
          <w:rFonts w:ascii="Times New Roman" w:eastAsia="Times New Roman" w:hAnsi="Times New Roman" w:cs="Times New Roman"/>
          <w:sz w:val="16"/>
          <w:szCs w:val="16"/>
          <w:lang w:val="en-GB" w:eastAsia="it-IT"/>
        </w:rPr>
        <w:lastRenderedPageBreak/>
        <w:t xml:space="preserve">Electrification Conference and Expo (ITEC), Detroit, MI, USA, 2019, pp. 1-6, </w:t>
      </w:r>
      <w:proofErr w:type="spellStart"/>
      <w:r w:rsidRPr="00B55304">
        <w:rPr>
          <w:rFonts w:ascii="Times New Roman" w:eastAsia="Times New Roman" w:hAnsi="Times New Roman" w:cs="Times New Roman"/>
          <w:sz w:val="16"/>
          <w:szCs w:val="16"/>
          <w:lang w:val="en-GB" w:eastAsia="it-IT"/>
        </w:rPr>
        <w:t>doi</w:t>
      </w:r>
      <w:proofErr w:type="spellEnd"/>
      <w:r w:rsidRPr="00B55304">
        <w:rPr>
          <w:rFonts w:ascii="Times New Roman" w:eastAsia="Times New Roman" w:hAnsi="Times New Roman" w:cs="Times New Roman"/>
          <w:sz w:val="16"/>
          <w:szCs w:val="16"/>
          <w:lang w:val="en-GB" w:eastAsia="it-IT"/>
        </w:rPr>
        <w:t>: 10.1109/ITEC.2019.8790578.</w:t>
      </w:r>
      <w:bookmarkEnd w:id="17"/>
    </w:p>
    <w:p w14:paraId="161EA61D" w14:textId="6790E54E" w:rsidR="00D36E05" w:rsidRPr="00B55304" w:rsidRDefault="00D36E05" w:rsidP="001971DC">
      <w:pPr>
        <w:pStyle w:val="Paragrafoelenco"/>
        <w:numPr>
          <w:ilvl w:val="0"/>
          <w:numId w:val="32"/>
        </w:numPr>
        <w:shd w:val="clear" w:color="auto" w:fill="FFFFFF"/>
        <w:spacing w:after="0" w:line="240" w:lineRule="auto"/>
        <w:jc w:val="both"/>
        <w:rPr>
          <w:rFonts w:ascii="Times New Roman" w:eastAsia="Times New Roman" w:hAnsi="Times New Roman" w:cs="Times New Roman"/>
          <w:sz w:val="16"/>
          <w:szCs w:val="16"/>
          <w:lang w:val="en-GB" w:eastAsia="it-IT"/>
        </w:rPr>
      </w:pPr>
      <w:bookmarkStart w:id="19" w:name="_Ref61527059"/>
      <w:r w:rsidRPr="00B55304">
        <w:rPr>
          <w:rFonts w:ascii="Times New Roman" w:hAnsi="Times New Roman" w:cs="Times New Roman"/>
          <w:sz w:val="16"/>
          <w:szCs w:val="16"/>
          <w:lang w:val="en-GB"/>
        </w:rPr>
        <w:t xml:space="preserve">D. </w:t>
      </w:r>
      <w:proofErr w:type="spellStart"/>
      <w:r w:rsidRPr="00B55304">
        <w:rPr>
          <w:rFonts w:ascii="Times New Roman" w:hAnsi="Times New Roman" w:cs="Times New Roman"/>
          <w:sz w:val="16"/>
          <w:szCs w:val="16"/>
          <w:lang w:val="en-GB"/>
        </w:rPr>
        <w:t>Troncon</w:t>
      </w:r>
      <w:proofErr w:type="spellEnd"/>
      <w:r w:rsidRPr="00B55304">
        <w:rPr>
          <w:rFonts w:ascii="Times New Roman" w:hAnsi="Times New Roman" w:cs="Times New Roman"/>
          <w:sz w:val="16"/>
          <w:szCs w:val="16"/>
          <w:lang w:val="en-GB"/>
        </w:rPr>
        <w:t xml:space="preserve">, L. </w:t>
      </w:r>
      <w:proofErr w:type="spellStart"/>
      <w:r w:rsidRPr="00B55304">
        <w:rPr>
          <w:rFonts w:ascii="Times New Roman" w:hAnsi="Times New Roman" w:cs="Times New Roman"/>
          <w:sz w:val="16"/>
          <w:szCs w:val="16"/>
          <w:lang w:val="en-GB"/>
        </w:rPr>
        <w:t>Alberti</w:t>
      </w:r>
      <w:proofErr w:type="spellEnd"/>
      <w:r w:rsidRPr="00B55304">
        <w:rPr>
          <w:rFonts w:ascii="Times New Roman" w:hAnsi="Times New Roman" w:cs="Times New Roman"/>
          <w:sz w:val="16"/>
          <w:szCs w:val="16"/>
          <w:lang w:val="en-GB"/>
        </w:rPr>
        <w:t xml:space="preserve"> and M. </w:t>
      </w:r>
      <w:proofErr w:type="spellStart"/>
      <w:r w:rsidRPr="00B55304">
        <w:rPr>
          <w:rFonts w:ascii="Times New Roman" w:hAnsi="Times New Roman" w:cs="Times New Roman"/>
          <w:sz w:val="16"/>
          <w:szCs w:val="16"/>
          <w:lang w:val="en-GB"/>
        </w:rPr>
        <w:t>Mattetti</w:t>
      </w:r>
      <w:proofErr w:type="spellEnd"/>
      <w:r w:rsidRPr="00B55304">
        <w:rPr>
          <w:rFonts w:ascii="Times New Roman" w:hAnsi="Times New Roman" w:cs="Times New Roman"/>
          <w:sz w:val="16"/>
          <w:szCs w:val="16"/>
          <w:lang w:val="en-GB"/>
        </w:rPr>
        <w:t xml:space="preserve">, "A Feasibility Study for Agriculture Tractors Electrification: Duty Cycles Simulation and Consumption Comparison," 2019 IEEE Transportation Electrification Conference and Expo (ITEC), Detroit, MI, USA, 2019, pp. 1-6, </w:t>
      </w:r>
      <w:proofErr w:type="spellStart"/>
      <w:r w:rsidRPr="00B55304">
        <w:rPr>
          <w:rFonts w:ascii="Times New Roman" w:hAnsi="Times New Roman" w:cs="Times New Roman"/>
          <w:sz w:val="16"/>
          <w:szCs w:val="16"/>
          <w:lang w:val="en-GB"/>
        </w:rPr>
        <w:t>doi</w:t>
      </w:r>
      <w:proofErr w:type="spellEnd"/>
      <w:r w:rsidRPr="00B55304">
        <w:rPr>
          <w:rFonts w:ascii="Times New Roman" w:hAnsi="Times New Roman" w:cs="Times New Roman"/>
          <w:sz w:val="16"/>
          <w:szCs w:val="16"/>
          <w:lang w:val="en-GB"/>
        </w:rPr>
        <w:t>: 10.1109/ITEC.2019.8790502.</w:t>
      </w:r>
      <w:bookmarkEnd w:id="18"/>
      <w:bookmarkEnd w:id="19"/>
    </w:p>
    <w:p w14:paraId="6E426586" w14:textId="263A6F66" w:rsidR="00D36E05" w:rsidRPr="00B55304" w:rsidRDefault="00D36E05" w:rsidP="00D36E05">
      <w:pPr>
        <w:pStyle w:val="Paragrafoelenco"/>
        <w:numPr>
          <w:ilvl w:val="0"/>
          <w:numId w:val="32"/>
        </w:numPr>
        <w:shd w:val="clear" w:color="auto" w:fill="FFFFFF"/>
        <w:spacing w:after="0" w:line="240" w:lineRule="auto"/>
        <w:jc w:val="both"/>
        <w:rPr>
          <w:rFonts w:ascii="Times New Roman" w:eastAsia="Times New Roman" w:hAnsi="Times New Roman" w:cs="Times New Roman"/>
          <w:sz w:val="16"/>
          <w:szCs w:val="16"/>
          <w:lang w:val="en-GB" w:eastAsia="it-IT"/>
        </w:rPr>
      </w:pPr>
      <w:bookmarkStart w:id="20" w:name="_Ref61526462"/>
      <w:proofErr w:type="spellStart"/>
      <w:r w:rsidRPr="00B55304">
        <w:rPr>
          <w:rFonts w:ascii="Times New Roman" w:eastAsia="Times New Roman" w:hAnsi="Times New Roman" w:cs="Times New Roman"/>
          <w:sz w:val="16"/>
          <w:szCs w:val="16"/>
          <w:lang w:eastAsia="it-IT"/>
        </w:rPr>
        <w:t>Moreda</w:t>
      </w:r>
      <w:proofErr w:type="spellEnd"/>
      <w:r w:rsidRPr="00B55304">
        <w:rPr>
          <w:rFonts w:ascii="Times New Roman" w:eastAsia="Times New Roman" w:hAnsi="Times New Roman" w:cs="Times New Roman"/>
          <w:sz w:val="16"/>
          <w:szCs w:val="16"/>
          <w:lang w:eastAsia="it-IT"/>
        </w:rPr>
        <w:t xml:space="preserve">, G.P. &amp; </w:t>
      </w:r>
      <w:proofErr w:type="spellStart"/>
      <w:r w:rsidRPr="00B55304">
        <w:rPr>
          <w:rFonts w:ascii="Times New Roman" w:eastAsia="Times New Roman" w:hAnsi="Times New Roman" w:cs="Times New Roman"/>
          <w:sz w:val="16"/>
          <w:szCs w:val="16"/>
          <w:lang w:eastAsia="it-IT"/>
        </w:rPr>
        <w:t>Muñoz</w:t>
      </w:r>
      <w:proofErr w:type="spellEnd"/>
      <w:r w:rsidRPr="00B55304">
        <w:rPr>
          <w:rFonts w:ascii="Times New Roman" w:eastAsia="Times New Roman" w:hAnsi="Times New Roman" w:cs="Times New Roman"/>
          <w:sz w:val="16"/>
          <w:szCs w:val="16"/>
          <w:lang w:eastAsia="it-IT"/>
        </w:rPr>
        <w:t xml:space="preserve">-García, Miguel &amp; </w:t>
      </w:r>
      <w:proofErr w:type="spellStart"/>
      <w:r w:rsidRPr="00B55304">
        <w:rPr>
          <w:rFonts w:ascii="Times New Roman" w:eastAsia="Times New Roman" w:hAnsi="Times New Roman" w:cs="Times New Roman"/>
          <w:sz w:val="16"/>
          <w:szCs w:val="16"/>
          <w:lang w:eastAsia="it-IT"/>
        </w:rPr>
        <w:t>Barreiro</w:t>
      </w:r>
      <w:proofErr w:type="spellEnd"/>
      <w:r w:rsidRPr="00B55304">
        <w:rPr>
          <w:rFonts w:ascii="Times New Roman" w:eastAsia="Times New Roman" w:hAnsi="Times New Roman" w:cs="Times New Roman"/>
          <w:sz w:val="16"/>
          <w:szCs w:val="16"/>
          <w:lang w:eastAsia="it-IT"/>
        </w:rPr>
        <w:t xml:space="preserve">, Pilar. </w:t>
      </w:r>
      <w:r w:rsidRPr="00B55304">
        <w:rPr>
          <w:rFonts w:ascii="Times New Roman" w:eastAsia="Times New Roman" w:hAnsi="Times New Roman" w:cs="Times New Roman"/>
          <w:sz w:val="16"/>
          <w:szCs w:val="16"/>
          <w:lang w:val="en-GB" w:eastAsia="it-IT"/>
        </w:rPr>
        <w:t>(2016). High voltage electrification of tractor and agricultural machinery – A review. Energy Conversion and Management. 115. 117-131. 10.1016/j.enconman.2016.02.018</w:t>
      </w:r>
      <w:bookmarkEnd w:id="20"/>
    </w:p>
    <w:p w14:paraId="2AD0553A" w14:textId="197031FC" w:rsidR="00D36E05" w:rsidRPr="00B55304" w:rsidRDefault="00D36E05" w:rsidP="00D36E05">
      <w:pPr>
        <w:pStyle w:val="Paragrafoelenco"/>
        <w:numPr>
          <w:ilvl w:val="0"/>
          <w:numId w:val="32"/>
        </w:numPr>
        <w:shd w:val="clear" w:color="auto" w:fill="FFFFFF"/>
        <w:spacing w:after="0" w:line="240" w:lineRule="auto"/>
        <w:jc w:val="both"/>
        <w:rPr>
          <w:rFonts w:ascii="Times New Roman" w:eastAsia="Times New Roman" w:hAnsi="Times New Roman" w:cs="Times New Roman"/>
          <w:sz w:val="16"/>
          <w:szCs w:val="16"/>
          <w:lang w:val="en-GB" w:eastAsia="it-IT"/>
        </w:rPr>
      </w:pPr>
      <w:bookmarkStart w:id="21" w:name="_Ref61526499"/>
      <w:r w:rsidRPr="00B55304">
        <w:rPr>
          <w:rFonts w:ascii="Times New Roman" w:eastAsia="Times New Roman" w:hAnsi="Times New Roman" w:cs="Times New Roman"/>
          <w:color w:val="333333"/>
          <w:sz w:val="16"/>
          <w:szCs w:val="16"/>
          <w:lang w:val="en-GB" w:eastAsia="en-GB"/>
        </w:rPr>
        <w:t>X. Zeng, L. Xu and C. Zhang, "Design and Optimization of a Less-Rare Earth Permanent Magnet Brushless Motor Considering Cost Effective," </w:t>
      </w:r>
      <w:r w:rsidRPr="00B55304">
        <w:rPr>
          <w:rFonts w:ascii="Times New Roman" w:eastAsia="Times New Roman" w:hAnsi="Times New Roman" w:cs="Times New Roman"/>
          <w:i/>
          <w:iCs/>
          <w:color w:val="333333"/>
          <w:sz w:val="16"/>
          <w:szCs w:val="16"/>
          <w:lang w:val="en-GB" w:eastAsia="en-GB"/>
        </w:rPr>
        <w:t>2018 21st International Conference on Electrical Machines and Systems (ICEMS)</w:t>
      </w:r>
      <w:r w:rsidRPr="00B55304">
        <w:rPr>
          <w:rFonts w:ascii="Times New Roman" w:eastAsia="Times New Roman" w:hAnsi="Times New Roman" w:cs="Times New Roman"/>
          <w:color w:val="333333"/>
          <w:sz w:val="16"/>
          <w:szCs w:val="16"/>
          <w:lang w:val="en-GB" w:eastAsia="en-GB"/>
        </w:rPr>
        <w:t xml:space="preserve">, </w:t>
      </w:r>
      <w:proofErr w:type="spellStart"/>
      <w:r w:rsidRPr="00B55304">
        <w:rPr>
          <w:rFonts w:ascii="Times New Roman" w:eastAsia="Times New Roman" w:hAnsi="Times New Roman" w:cs="Times New Roman"/>
          <w:color w:val="333333"/>
          <w:sz w:val="16"/>
          <w:szCs w:val="16"/>
          <w:lang w:val="en-GB" w:eastAsia="en-GB"/>
        </w:rPr>
        <w:t>Jeju</w:t>
      </w:r>
      <w:proofErr w:type="spellEnd"/>
      <w:r w:rsidRPr="00B55304">
        <w:rPr>
          <w:rFonts w:ascii="Times New Roman" w:eastAsia="Times New Roman" w:hAnsi="Times New Roman" w:cs="Times New Roman"/>
          <w:color w:val="333333"/>
          <w:sz w:val="16"/>
          <w:szCs w:val="16"/>
          <w:lang w:val="en-GB" w:eastAsia="en-GB"/>
        </w:rPr>
        <w:t xml:space="preserve">, 2018, pp. 488-492, </w:t>
      </w:r>
      <w:proofErr w:type="spellStart"/>
      <w:r w:rsidRPr="00B55304">
        <w:rPr>
          <w:rFonts w:ascii="Times New Roman" w:eastAsia="Times New Roman" w:hAnsi="Times New Roman" w:cs="Times New Roman"/>
          <w:color w:val="333333"/>
          <w:sz w:val="16"/>
          <w:szCs w:val="16"/>
          <w:lang w:val="en-GB" w:eastAsia="en-GB"/>
        </w:rPr>
        <w:t>doi</w:t>
      </w:r>
      <w:proofErr w:type="spellEnd"/>
      <w:r w:rsidRPr="00B55304">
        <w:rPr>
          <w:rFonts w:ascii="Times New Roman" w:eastAsia="Times New Roman" w:hAnsi="Times New Roman" w:cs="Times New Roman"/>
          <w:color w:val="333333"/>
          <w:sz w:val="16"/>
          <w:szCs w:val="16"/>
          <w:lang w:val="en-GB" w:eastAsia="en-GB"/>
        </w:rPr>
        <w:t>: 10.23919/ICEMS.2018.8548999</w:t>
      </w:r>
      <w:bookmarkEnd w:id="21"/>
    </w:p>
    <w:p w14:paraId="003A5FE6" w14:textId="3881FEBB" w:rsidR="00D36E05" w:rsidRPr="00B55304" w:rsidRDefault="00D36E05" w:rsidP="00D36E05">
      <w:pPr>
        <w:pStyle w:val="Paragrafoelenco"/>
        <w:numPr>
          <w:ilvl w:val="0"/>
          <w:numId w:val="32"/>
        </w:numPr>
        <w:shd w:val="clear" w:color="auto" w:fill="FFFFFF"/>
        <w:spacing w:after="0" w:line="240" w:lineRule="auto"/>
        <w:jc w:val="both"/>
        <w:rPr>
          <w:rFonts w:ascii="Times New Roman" w:eastAsia="Times New Roman" w:hAnsi="Times New Roman" w:cs="Times New Roman"/>
          <w:sz w:val="16"/>
          <w:szCs w:val="16"/>
          <w:lang w:val="en-GB" w:eastAsia="it-IT"/>
        </w:rPr>
      </w:pPr>
      <w:bookmarkStart w:id="22" w:name="_Ref61526535"/>
      <w:r w:rsidRPr="00B55304">
        <w:rPr>
          <w:rFonts w:ascii="Times New Roman" w:eastAsia="Times New Roman" w:hAnsi="Times New Roman" w:cs="Times New Roman"/>
          <w:sz w:val="16"/>
          <w:szCs w:val="16"/>
          <w:lang w:val="en-GB" w:eastAsia="it-IT"/>
        </w:rPr>
        <w:t xml:space="preserve">A. </w:t>
      </w:r>
      <w:proofErr w:type="spellStart"/>
      <w:r w:rsidRPr="00B55304">
        <w:rPr>
          <w:rFonts w:ascii="Times New Roman" w:eastAsia="Times New Roman" w:hAnsi="Times New Roman" w:cs="Times New Roman"/>
          <w:sz w:val="16"/>
          <w:szCs w:val="16"/>
          <w:lang w:val="en-GB" w:eastAsia="it-IT"/>
        </w:rPr>
        <w:t>Arzillo</w:t>
      </w:r>
      <w:proofErr w:type="spellEnd"/>
      <w:r w:rsidRPr="00B55304">
        <w:rPr>
          <w:rFonts w:ascii="Times New Roman" w:eastAsia="Times New Roman" w:hAnsi="Times New Roman" w:cs="Times New Roman"/>
          <w:sz w:val="16"/>
          <w:szCs w:val="16"/>
          <w:lang w:val="en-GB" w:eastAsia="it-IT"/>
        </w:rPr>
        <w:t xml:space="preserve">, P. Braglia, S. </w:t>
      </w:r>
      <w:proofErr w:type="spellStart"/>
      <w:r w:rsidRPr="00B55304">
        <w:rPr>
          <w:rFonts w:ascii="Times New Roman" w:eastAsia="Times New Roman" w:hAnsi="Times New Roman" w:cs="Times New Roman"/>
          <w:sz w:val="16"/>
          <w:szCs w:val="16"/>
          <w:lang w:val="en-GB" w:eastAsia="it-IT"/>
        </w:rPr>
        <w:t>Nuzzo</w:t>
      </w:r>
      <w:proofErr w:type="spellEnd"/>
      <w:r w:rsidRPr="00B55304">
        <w:rPr>
          <w:rFonts w:ascii="Times New Roman" w:eastAsia="Times New Roman" w:hAnsi="Times New Roman" w:cs="Times New Roman"/>
          <w:sz w:val="16"/>
          <w:szCs w:val="16"/>
          <w:lang w:val="en-GB" w:eastAsia="it-IT"/>
        </w:rPr>
        <w:t xml:space="preserve">, D. </w:t>
      </w:r>
      <w:proofErr w:type="spellStart"/>
      <w:r w:rsidRPr="00B55304">
        <w:rPr>
          <w:rFonts w:ascii="Times New Roman" w:eastAsia="Times New Roman" w:hAnsi="Times New Roman" w:cs="Times New Roman"/>
          <w:sz w:val="16"/>
          <w:szCs w:val="16"/>
          <w:lang w:val="en-GB" w:eastAsia="it-IT"/>
        </w:rPr>
        <w:t>Barater</w:t>
      </w:r>
      <w:proofErr w:type="spellEnd"/>
      <w:r w:rsidRPr="00B55304">
        <w:rPr>
          <w:rFonts w:ascii="Times New Roman" w:eastAsia="Times New Roman" w:hAnsi="Times New Roman" w:cs="Times New Roman"/>
          <w:sz w:val="16"/>
          <w:szCs w:val="16"/>
          <w:lang w:val="en-GB" w:eastAsia="it-IT"/>
        </w:rPr>
        <w:t xml:space="preserve">, G. </w:t>
      </w:r>
      <w:proofErr w:type="spellStart"/>
      <w:r w:rsidRPr="00B55304">
        <w:rPr>
          <w:rFonts w:ascii="Times New Roman" w:eastAsia="Times New Roman" w:hAnsi="Times New Roman" w:cs="Times New Roman"/>
          <w:sz w:val="16"/>
          <w:szCs w:val="16"/>
          <w:lang w:val="en-GB" w:eastAsia="it-IT"/>
        </w:rPr>
        <w:t>Franceschini</w:t>
      </w:r>
      <w:proofErr w:type="spellEnd"/>
      <w:r w:rsidRPr="00B55304">
        <w:rPr>
          <w:rFonts w:ascii="Times New Roman" w:eastAsia="Times New Roman" w:hAnsi="Times New Roman" w:cs="Times New Roman"/>
          <w:sz w:val="16"/>
          <w:szCs w:val="16"/>
          <w:lang w:val="en-GB" w:eastAsia="it-IT"/>
        </w:rPr>
        <w:t xml:space="preserve">, "Challenges and Future opportunities of Hairpin Technologies," 2020 IEEE 29th International Symposium on Industrial Electronics (ISIE), Delft, Netherlands, 2020, pp. 277-282, </w:t>
      </w:r>
      <w:proofErr w:type="spellStart"/>
      <w:r w:rsidRPr="00B55304">
        <w:rPr>
          <w:rFonts w:ascii="Times New Roman" w:eastAsia="Times New Roman" w:hAnsi="Times New Roman" w:cs="Times New Roman"/>
          <w:sz w:val="16"/>
          <w:szCs w:val="16"/>
          <w:lang w:val="en-GB" w:eastAsia="it-IT"/>
        </w:rPr>
        <w:t>doi</w:t>
      </w:r>
      <w:proofErr w:type="spellEnd"/>
      <w:r w:rsidRPr="00B55304">
        <w:rPr>
          <w:rFonts w:ascii="Times New Roman" w:eastAsia="Times New Roman" w:hAnsi="Times New Roman" w:cs="Times New Roman"/>
          <w:sz w:val="16"/>
          <w:szCs w:val="16"/>
          <w:lang w:val="en-GB" w:eastAsia="it-IT"/>
        </w:rPr>
        <w:t>: 10.1109/ISIE45063.2020.9152417</w:t>
      </w:r>
      <w:bookmarkEnd w:id="22"/>
    </w:p>
    <w:p w14:paraId="2ED16373" w14:textId="2746E280" w:rsidR="00D36E05" w:rsidRPr="00A90217" w:rsidRDefault="00D36E05" w:rsidP="00A90217">
      <w:pPr>
        <w:pStyle w:val="Paragrafoelenco"/>
        <w:numPr>
          <w:ilvl w:val="0"/>
          <w:numId w:val="32"/>
        </w:numPr>
        <w:shd w:val="clear" w:color="auto" w:fill="FFFFFF"/>
        <w:spacing w:after="0" w:line="240" w:lineRule="auto"/>
        <w:jc w:val="both"/>
        <w:rPr>
          <w:rFonts w:ascii="Times New Roman" w:eastAsia="Times New Roman" w:hAnsi="Times New Roman" w:cs="Times New Roman"/>
          <w:sz w:val="16"/>
          <w:szCs w:val="16"/>
          <w:lang w:val="en-GB" w:eastAsia="it-IT"/>
        </w:rPr>
      </w:pPr>
      <w:bookmarkStart w:id="23" w:name="_Ref61526551"/>
      <w:r w:rsidRPr="00B55304">
        <w:rPr>
          <w:rFonts w:ascii="Times New Roman" w:eastAsia="Times New Roman" w:hAnsi="Times New Roman" w:cs="Times New Roman"/>
          <w:sz w:val="16"/>
          <w:szCs w:val="16"/>
          <w:lang w:val="en-GB" w:eastAsia="it-IT"/>
        </w:rPr>
        <w:t xml:space="preserve">F. Chai, Y. Bi and L. Chen, "Thermal Investigation and Cooling Enhancement of Axial Flux Permanent Magnet Motors for Vehicle Applications," 2019 22nd International Conference on Electrical Machines and Systems (ICEMS), Harbin, China, 2019, pp. 1-5, </w:t>
      </w:r>
      <w:proofErr w:type="spellStart"/>
      <w:r w:rsidRPr="00B55304">
        <w:rPr>
          <w:rFonts w:ascii="Times New Roman" w:eastAsia="Times New Roman" w:hAnsi="Times New Roman" w:cs="Times New Roman"/>
          <w:sz w:val="16"/>
          <w:szCs w:val="16"/>
          <w:lang w:val="en-GB" w:eastAsia="it-IT"/>
        </w:rPr>
        <w:t>doi</w:t>
      </w:r>
      <w:proofErr w:type="spellEnd"/>
      <w:r w:rsidRPr="00B55304">
        <w:rPr>
          <w:rFonts w:ascii="Times New Roman" w:eastAsia="Times New Roman" w:hAnsi="Times New Roman" w:cs="Times New Roman"/>
          <w:sz w:val="16"/>
          <w:szCs w:val="16"/>
          <w:lang w:val="en-GB" w:eastAsia="it-IT"/>
        </w:rPr>
        <w:t>: 10.1109/ICEMS.2019.8921651</w:t>
      </w:r>
    </w:p>
    <w:p w14:paraId="6F983BC8" w14:textId="1FFE4120" w:rsidR="00D36E05" w:rsidRPr="00C35DED" w:rsidRDefault="00D36E05" w:rsidP="00D36E05">
      <w:pPr>
        <w:pStyle w:val="Paragrafoelenco"/>
        <w:numPr>
          <w:ilvl w:val="0"/>
          <w:numId w:val="32"/>
        </w:numPr>
        <w:shd w:val="clear" w:color="auto" w:fill="FFFFFF"/>
        <w:spacing w:after="0" w:line="240" w:lineRule="auto"/>
        <w:jc w:val="both"/>
        <w:rPr>
          <w:rFonts w:ascii="Times New Roman" w:eastAsia="Times New Roman" w:hAnsi="Times New Roman" w:cs="Times New Roman"/>
          <w:sz w:val="16"/>
          <w:szCs w:val="16"/>
          <w:lang w:val="en-GB" w:eastAsia="it-IT"/>
        </w:rPr>
      </w:pPr>
      <w:bookmarkStart w:id="24" w:name="_Ref61859183"/>
      <w:bookmarkStart w:id="25" w:name="_Ref61526629"/>
      <w:r w:rsidRPr="00B55304">
        <w:rPr>
          <w:rFonts w:ascii="Times New Roman" w:hAnsi="Times New Roman" w:cs="Times New Roman"/>
          <w:sz w:val="16"/>
          <w:szCs w:val="16"/>
          <w:lang w:val="en-GB"/>
        </w:rPr>
        <w:t xml:space="preserve">M. </w:t>
      </w:r>
      <w:proofErr w:type="spellStart"/>
      <w:r w:rsidRPr="00B55304">
        <w:rPr>
          <w:rFonts w:ascii="Times New Roman" w:hAnsi="Times New Roman" w:cs="Times New Roman"/>
          <w:sz w:val="16"/>
          <w:szCs w:val="16"/>
          <w:lang w:val="en-GB"/>
        </w:rPr>
        <w:t>Pastura</w:t>
      </w:r>
      <w:proofErr w:type="spellEnd"/>
      <w:r w:rsidRPr="00B55304">
        <w:rPr>
          <w:rFonts w:ascii="Times New Roman" w:hAnsi="Times New Roman" w:cs="Times New Roman"/>
          <w:sz w:val="16"/>
          <w:szCs w:val="16"/>
          <w:lang w:val="en-GB"/>
        </w:rPr>
        <w:t xml:space="preserve">, S. </w:t>
      </w:r>
      <w:proofErr w:type="spellStart"/>
      <w:r w:rsidRPr="00B55304">
        <w:rPr>
          <w:rFonts w:ascii="Times New Roman" w:hAnsi="Times New Roman" w:cs="Times New Roman"/>
          <w:sz w:val="16"/>
          <w:szCs w:val="16"/>
          <w:lang w:val="en-GB"/>
        </w:rPr>
        <w:t>Nuzzo</w:t>
      </w:r>
      <w:proofErr w:type="spellEnd"/>
      <w:r w:rsidRPr="00B55304">
        <w:rPr>
          <w:rFonts w:ascii="Times New Roman" w:hAnsi="Times New Roman" w:cs="Times New Roman"/>
          <w:sz w:val="16"/>
          <w:szCs w:val="16"/>
          <w:lang w:val="en-GB"/>
        </w:rPr>
        <w:t xml:space="preserve">, M. Kohler and D. </w:t>
      </w:r>
      <w:proofErr w:type="spellStart"/>
      <w:r w:rsidRPr="00B55304">
        <w:rPr>
          <w:rFonts w:ascii="Times New Roman" w:hAnsi="Times New Roman" w:cs="Times New Roman"/>
          <w:sz w:val="16"/>
          <w:szCs w:val="16"/>
          <w:lang w:val="en-GB"/>
        </w:rPr>
        <w:t>Barater</w:t>
      </w:r>
      <w:proofErr w:type="spellEnd"/>
      <w:r w:rsidRPr="00B55304">
        <w:rPr>
          <w:rFonts w:ascii="Times New Roman" w:hAnsi="Times New Roman" w:cs="Times New Roman"/>
          <w:sz w:val="16"/>
          <w:szCs w:val="16"/>
          <w:lang w:val="en-GB"/>
        </w:rPr>
        <w:t>, "</w:t>
      </w:r>
      <w:proofErr w:type="spellStart"/>
      <w:r w:rsidRPr="00B55304">
        <w:rPr>
          <w:rFonts w:ascii="Times New Roman" w:hAnsi="Times New Roman" w:cs="Times New Roman"/>
          <w:sz w:val="16"/>
          <w:szCs w:val="16"/>
          <w:lang w:val="en-GB"/>
        </w:rPr>
        <w:t>Dv</w:t>
      </w:r>
      <w:proofErr w:type="spellEnd"/>
      <w:r w:rsidRPr="00B55304">
        <w:rPr>
          <w:rFonts w:ascii="Times New Roman" w:hAnsi="Times New Roman" w:cs="Times New Roman"/>
          <w:sz w:val="16"/>
          <w:szCs w:val="16"/>
          <w:lang w:val="en-GB"/>
        </w:rPr>
        <w:t xml:space="preserve">/Dt Filtering Techniques for Electric Drives: Review and Challenges," IECON 2019 - 45th Annual Conference of the IEEE Industrial Electronics Society, Lisbon, Portugal, 2019, pp. 7088-7093, </w:t>
      </w:r>
      <w:proofErr w:type="spellStart"/>
      <w:r w:rsidRPr="00B55304">
        <w:rPr>
          <w:rFonts w:ascii="Times New Roman" w:hAnsi="Times New Roman" w:cs="Times New Roman"/>
          <w:sz w:val="16"/>
          <w:szCs w:val="16"/>
          <w:lang w:val="en-GB"/>
        </w:rPr>
        <w:t>doi</w:t>
      </w:r>
      <w:proofErr w:type="spellEnd"/>
      <w:r w:rsidRPr="00B55304">
        <w:rPr>
          <w:rFonts w:ascii="Times New Roman" w:hAnsi="Times New Roman" w:cs="Times New Roman"/>
          <w:sz w:val="16"/>
          <w:szCs w:val="16"/>
          <w:lang w:val="en-GB"/>
        </w:rPr>
        <w:t>: 10.1109/IECON.2019.8926663</w:t>
      </w:r>
      <w:bookmarkEnd w:id="24"/>
    </w:p>
    <w:p w14:paraId="78153845" w14:textId="153F0E5F" w:rsidR="00C35DED" w:rsidRPr="00B55304" w:rsidRDefault="00C35DED" w:rsidP="00C35DED">
      <w:pPr>
        <w:pStyle w:val="Paragrafoelenco"/>
        <w:numPr>
          <w:ilvl w:val="0"/>
          <w:numId w:val="32"/>
        </w:numPr>
        <w:shd w:val="clear" w:color="auto" w:fill="FFFFFF"/>
        <w:spacing w:after="0" w:line="240" w:lineRule="auto"/>
        <w:jc w:val="both"/>
        <w:rPr>
          <w:rFonts w:ascii="Times New Roman" w:eastAsia="Times New Roman" w:hAnsi="Times New Roman" w:cs="Times New Roman"/>
          <w:sz w:val="16"/>
          <w:szCs w:val="16"/>
          <w:lang w:val="en-GB" w:eastAsia="it-IT"/>
        </w:rPr>
      </w:pPr>
      <w:bookmarkStart w:id="26" w:name="_Ref61862550"/>
      <w:r w:rsidRPr="00C35DED">
        <w:rPr>
          <w:rFonts w:ascii="Times New Roman" w:eastAsia="Times New Roman" w:hAnsi="Times New Roman" w:cs="Times New Roman"/>
          <w:sz w:val="16"/>
          <w:szCs w:val="16"/>
          <w:lang w:val="en-GB" w:eastAsia="it-IT"/>
        </w:rPr>
        <w:t>Jadon, A.S., &amp; Bansal, P. (2016). Design and Implementation of 3-Phase 3-Level T-type Inverter with Different PWM Techniques.</w:t>
      </w:r>
      <w:bookmarkEnd w:id="26"/>
    </w:p>
    <w:p w14:paraId="171B81BD" w14:textId="30AA4E58" w:rsidR="00D36E05" w:rsidRDefault="00D36E05" w:rsidP="00D36E05">
      <w:pPr>
        <w:pStyle w:val="Paragrafoelenco"/>
        <w:numPr>
          <w:ilvl w:val="0"/>
          <w:numId w:val="32"/>
        </w:numPr>
        <w:shd w:val="clear" w:color="auto" w:fill="FFFFFF"/>
        <w:spacing w:after="0" w:line="240" w:lineRule="auto"/>
        <w:jc w:val="both"/>
        <w:rPr>
          <w:rFonts w:ascii="Times New Roman" w:eastAsia="Times New Roman" w:hAnsi="Times New Roman" w:cs="Times New Roman"/>
          <w:sz w:val="16"/>
          <w:szCs w:val="16"/>
          <w:lang w:val="en-GB" w:eastAsia="it-IT"/>
        </w:rPr>
      </w:pPr>
      <w:bookmarkStart w:id="27" w:name="_Ref61526756"/>
      <w:bookmarkStart w:id="28" w:name="_Ref61526656"/>
      <w:r w:rsidRPr="00B55304">
        <w:rPr>
          <w:rFonts w:ascii="Times New Roman" w:eastAsia="Times New Roman" w:hAnsi="Times New Roman" w:cs="Times New Roman"/>
          <w:sz w:val="16"/>
          <w:szCs w:val="16"/>
          <w:lang w:val="en-GB" w:eastAsia="it-IT"/>
        </w:rPr>
        <w:t xml:space="preserve">S. Jun, M. H. Nguyen and S. -S. </w:t>
      </w:r>
      <w:proofErr w:type="spellStart"/>
      <w:r w:rsidRPr="00B55304">
        <w:rPr>
          <w:rFonts w:ascii="Times New Roman" w:eastAsia="Times New Roman" w:hAnsi="Times New Roman" w:cs="Times New Roman"/>
          <w:sz w:val="16"/>
          <w:szCs w:val="16"/>
          <w:lang w:val="en-GB" w:eastAsia="it-IT"/>
        </w:rPr>
        <w:t>Kwak</w:t>
      </w:r>
      <w:proofErr w:type="spellEnd"/>
      <w:r w:rsidRPr="00B55304">
        <w:rPr>
          <w:rFonts w:ascii="Times New Roman" w:eastAsia="Times New Roman" w:hAnsi="Times New Roman" w:cs="Times New Roman"/>
          <w:sz w:val="16"/>
          <w:szCs w:val="16"/>
          <w:lang w:val="en-GB" w:eastAsia="it-IT"/>
        </w:rPr>
        <w:t xml:space="preserve">, "Model Predictive Control Method </w:t>
      </w:r>
      <w:proofErr w:type="gramStart"/>
      <w:r w:rsidRPr="00B55304">
        <w:rPr>
          <w:rFonts w:ascii="Times New Roman" w:eastAsia="Times New Roman" w:hAnsi="Times New Roman" w:cs="Times New Roman"/>
          <w:sz w:val="16"/>
          <w:szCs w:val="16"/>
          <w:lang w:val="en-GB" w:eastAsia="it-IT"/>
        </w:rPr>
        <w:t>With</w:t>
      </w:r>
      <w:proofErr w:type="gramEnd"/>
      <w:r w:rsidRPr="00B55304">
        <w:rPr>
          <w:rFonts w:ascii="Times New Roman" w:eastAsia="Times New Roman" w:hAnsi="Times New Roman" w:cs="Times New Roman"/>
          <w:sz w:val="16"/>
          <w:szCs w:val="16"/>
          <w:lang w:val="en-GB" w:eastAsia="it-IT"/>
        </w:rPr>
        <w:t xml:space="preserve"> NP Voltage Balance by Offset Voltage Injection for Three-Phase Three-Level NPC Inverter," in IEEE Access, vol. 8, pp. 172175-172195, 2020, </w:t>
      </w:r>
      <w:proofErr w:type="spellStart"/>
      <w:r w:rsidRPr="00B55304">
        <w:rPr>
          <w:rFonts w:ascii="Times New Roman" w:eastAsia="Times New Roman" w:hAnsi="Times New Roman" w:cs="Times New Roman"/>
          <w:sz w:val="16"/>
          <w:szCs w:val="16"/>
          <w:lang w:val="en-GB" w:eastAsia="it-IT"/>
        </w:rPr>
        <w:t>doi</w:t>
      </w:r>
      <w:proofErr w:type="spellEnd"/>
      <w:r w:rsidRPr="00B55304">
        <w:rPr>
          <w:rFonts w:ascii="Times New Roman" w:eastAsia="Times New Roman" w:hAnsi="Times New Roman" w:cs="Times New Roman"/>
          <w:sz w:val="16"/>
          <w:szCs w:val="16"/>
          <w:lang w:val="en-GB" w:eastAsia="it-IT"/>
        </w:rPr>
        <w:t>: 10.1109/ACCESS.2020.3024634</w:t>
      </w:r>
      <w:bookmarkEnd w:id="27"/>
    </w:p>
    <w:p w14:paraId="108C48E2" w14:textId="12A69CD9" w:rsidR="00C35DED" w:rsidRDefault="00C35DED" w:rsidP="00C35DED">
      <w:pPr>
        <w:pStyle w:val="Paragrafoelenco"/>
        <w:numPr>
          <w:ilvl w:val="0"/>
          <w:numId w:val="32"/>
        </w:numPr>
        <w:shd w:val="clear" w:color="auto" w:fill="FFFFFF"/>
        <w:spacing w:after="0" w:line="240" w:lineRule="auto"/>
        <w:jc w:val="both"/>
        <w:rPr>
          <w:rFonts w:ascii="Times New Roman" w:eastAsia="Times New Roman" w:hAnsi="Times New Roman" w:cs="Times New Roman"/>
          <w:sz w:val="16"/>
          <w:szCs w:val="16"/>
          <w:lang w:val="en-GB" w:eastAsia="it-IT"/>
        </w:rPr>
      </w:pPr>
      <w:bookmarkStart w:id="29" w:name="_Ref61862637"/>
      <w:proofErr w:type="spellStart"/>
      <w:r w:rsidRPr="00C35DED">
        <w:rPr>
          <w:rFonts w:ascii="Times New Roman" w:eastAsia="Times New Roman" w:hAnsi="Times New Roman" w:cs="Times New Roman"/>
          <w:sz w:val="16"/>
          <w:szCs w:val="16"/>
          <w:lang w:val="en-GB" w:eastAsia="it-IT"/>
        </w:rPr>
        <w:t>Sangcheol</w:t>
      </w:r>
      <w:proofErr w:type="spellEnd"/>
      <w:r w:rsidRPr="00C35DED">
        <w:rPr>
          <w:rFonts w:ascii="Times New Roman" w:eastAsia="Times New Roman" w:hAnsi="Times New Roman" w:cs="Times New Roman"/>
          <w:sz w:val="16"/>
          <w:szCs w:val="16"/>
          <w:lang w:val="en-GB" w:eastAsia="it-IT"/>
        </w:rPr>
        <w:t xml:space="preserve"> Lee and </w:t>
      </w:r>
      <w:proofErr w:type="spellStart"/>
      <w:r w:rsidRPr="00C35DED">
        <w:rPr>
          <w:rFonts w:ascii="Times New Roman" w:eastAsia="Times New Roman" w:hAnsi="Times New Roman" w:cs="Times New Roman"/>
          <w:sz w:val="16"/>
          <w:szCs w:val="16"/>
          <w:lang w:val="en-GB" w:eastAsia="it-IT"/>
        </w:rPr>
        <w:t>Kwanghee</w:t>
      </w:r>
      <w:proofErr w:type="spellEnd"/>
      <w:r w:rsidRPr="00C35DED">
        <w:rPr>
          <w:rFonts w:ascii="Times New Roman" w:eastAsia="Times New Roman" w:hAnsi="Times New Roman" w:cs="Times New Roman"/>
          <w:sz w:val="16"/>
          <w:szCs w:val="16"/>
          <w:lang w:val="en-GB" w:eastAsia="it-IT"/>
        </w:rPr>
        <w:t xml:space="preserve"> Nam, "An overvoltage suppression scheme for AC motor drives using a half DC-link voltage level at each PWM transition," in IEEE Transactions on Industrial Electronics, vol. 49, no. 3, pp. 549-557, June 2002, </w:t>
      </w:r>
      <w:proofErr w:type="spellStart"/>
      <w:r w:rsidRPr="00C35DED">
        <w:rPr>
          <w:rFonts w:ascii="Times New Roman" w:eastAsia="Times New Roman" w:hAnsi="Times New Roman" w:cs="Times New Roman"/>
          <w:sz w:val="16"/>
          <w:szCs w:val="16"/>
          <w:lang w:val="en-GB" w:eastAsia="it-IT"/>
        </w:rPr>
        <w:t>doi</w:t>
      </w:r>
      <w:proofErr w:type="spellEnd"/>
      <w:r w:rsidRPr="00C35DED">
        <w:rPr>
          <w:rFonts w:ascii="Times New Roman" w:eastAsia="Times New Roman" w:hAnsi="Times New Roman" w:cs="Times New Roman"/>
          <w:sz w:val="16"/>
          <w:szCs w:val="16"/>
          <w:lang w:val="en-GB" w:eastAsia="it-IT"/>
        </w:rPr>
        <w:t>: 10.1109/TIE.2002.1005379</w:t>
      </w:r>
      <w:bookmarkEnd w:id="29"/>
    </w:p>
    <w:p w14:paraId="7DAC9F7E" w14:textId="302E6F5C" w:rsidR="00CA12CD" w:rsidRPr="00CA12CD" w:rsidRDefault="00CA12CD" w:rsidP="00CA12CD">
      <w:pPr>
        <w:pStyle w:val="Paragrafoelenco"/>
        <w:numPr>
          <w:ilvl w:val="0"/>
          <w:numId w:val="32"/>
        </w:numPr>
        <w:shd w:val="clear" w:color="auto" w:fill="FFFFFF"/>
        <w:spacing w:after="0" w:line="240" w:lineRule="auto"/>
        <w:jc w:val="both"/>
        <w:rPr>
          <w:rFonts w:ascii="Times New Roman" w:eastAsia="Times New Roman" w:hAnsi="Times New Roman" w:cs="Times New Roman"/>
          <w:sz w:val="16"/>
          <w:szCs w:val="16"/>
          <w:lang w:val="en-GB" w:eastAsia="it-IT"/>
        </w:rPr>
      </w:pPr>
      <w:bookmarkStart w:id="30" w:name="_Ref61862410"/>
      <w:r w:rsidRPr="00B55304">
        <w:rPr>
          <w:rFonts w:ascii="Times New Roman" w:eastAsia="Times New Roman" w:hAnsi="Times New Roman" w:cs="Times New Roman"/>
          <w:sz w:val="16"/>
          <w:szCs w:val="16"/>
          <w:lang w:val="en-GB" w:eastAsia="it-IT"/>
        </w:rPr>
        <w:t>J. Hong and R. Cao, "Adaptive Selective Harmonic Elimination Model Predictive Control for Three-Level T-Type Inverter," in IEEE Access, vol. 8, pp. 157983-157994, 2020</w:t>
      </w:r>
      <w:bookmarkEnd w:id="30"/>
    </w:p>
    <w:p w14:paraId="3D0C78AC" w14:textId="5DEE8D09" w:rsidR="00D36E05" w:rsidRDefault="00D36E05" w:rsidP="00D36E05">
      <w:pPr>
        <w:pStyle w:val="Paragrafoelenco"/>
        <w:numPr>
          <w:ilvl w:val="0"/>
          <w:numId w:val="32"/>
        </w:numPr>
        <w:shd w:val="clear" w:color="auto" w:fill="FFFFFF"/>
        <w:spacing w:after="0" w:line="240" w:lineRule="auto"/>
        <w:jc w:val="both"/>
        <w:rPr>
          <w:rFonts w:ascii="Times New Roman" w:eastAsia="Times New Roman" w:hAnsi="Times New Roman" w:cs="Times New Roman"/>
          <w:sz w:val="16"/>
          <w:szCs w:val="16"/>
          <w:lang w:val="en-GB" w:eastAsia="it-IT"/>
        </w:rPr>
      </w:pPr>
      <w:bookmarkStart w:id="31" w:name="_Ref61526795"/>
      <w:proofErr w:type="spellStart"/>
      <w:r w:rsidRPr="00B55304">
        <w:rPr>
          <w:rFonts w:ascii="Times New Roman" w:eastAsia="Times New Roman" w:hAnsi="Times New Roman" w:cs="Times New Roman"/>
          <w:sz w:val="16"/>
          <w:szCs w:val="16"/>
          <w:lang w:val="en-GB" w:eastAsia="it-IT"/>
        </w:rPr>
        <w:t>Sangcheol</w:t>
      </w:r>
      <w:proofErr w:type="spellEnd"/>
      <w:r w:rsidRPr="00B55304">
        <w:rPr>
          <w:rFonts w:ascii="Times New Roman" w:eastAsia="Times New Roman" w:hAnsi="Times New Roman" w:cs="Times New Roman"/>
          <w:sz w:val="16"/>
          <w:szCs w:val="16"/>
          <w:lang w:val="en-GB" w:eastAsia="it-IT"/>
        </w:rPr>
        <w:t xml:space="preserve"> Lee and </w:t>
      </w:r>
      <w:proofErr w:type="spellStart"/>
      <w:r w:rsidRPr="00B55304">
        <w:rPr>
          <w:rFonts w:ascii="Times New Roman" w:eastAsia="Times New Roman" w:hAnsi="Times New Roman" w:cs="Times New Roman"/>
          <w:sz w:val="16"/>
          <w:szCs w:val="16"/>
          <w:lang w:val="en-GB" w:eastAsia="it-IT"/>
        </w:rPr>
        <w:t>Kwanghee</w:t>
      </w:r>
      <w:proofErr w:type="spellEnd"/>
      <w:r w:rsidRPr="00B55304">
        <w:rPr>
          <w:rFonts w:ascii="Times New Roman" w:eastAsia="Times New Roman" w:hAnsi="Times New Roman" w:cs="Times New Roman"/>
          <w:sz w:val="16"/>
          <w:szCs w:val="16"/>
          <w:lang w:val="en-GB" w:eastAsia="it-IT"/>
        </w:rPr>
        <w:t xml:space="preserve"> Nam, "An overvoltage suppression scheme for AC motor drives using a half DC-link voltage level at each PWM transition," in IEEE Transactions on Industrial Electronics, vol. 49, no. 3, pp. 549-557, June 2002, </w:t>
      </w:r>
      <w:proofErr w:type="spellStart"/>
      <w:r w:rsidRPr="00B55304">
        <w:rPr>
          <w:rFonts w:ascii="Times New Roman" w:eastAsia="Times New Roman" w:hAnsi="Times New Roman" w:cs="Times New Roman"/>
          <w:sz w:val="16"/>
          <w:szCs w:val="16"/>
          <w:lang w:val="en-GB" w:eastAsia="it-IT"/>
        </w:rPr>
        <w:t>doi</w:t>
      </w:r>
      <w:proofErr w:type="spellEnd"/>
      <w:r w:rsidRPr="00B55304">
        <w:rPr>
          <w:rFonts w:ascii="Times New Roman" w:eastAsia="Times New Roman" w:hAnsi="Times New Roman" w:cs="Times New Roman"/>
          <w:sz w:val="16"/>
          <w:szCs w:val="16"/>
          <w:lang w:val="en-GB" w:eastAsia="it-IT"/>
        </w:rPr>
        <w:t>: 10.1109/TIE.2002.1005379</w:t>
      </w:r>
      <w:bookmarkEnd w:id="31"/>
    </w:p>
    <w:p w14:paraId="23A57F11" w14:textId="39D0A0AB" w:rsidR="008C0E43" w:rsidRDefault="008C0E43" w:rsidP="008C0E43">
      <w:pPr>
        <w:pStyle w:val="Paragrafoelenco"/>
        <w:numPr>
          <w:ilvl w:val="0"/>
          <w:numId w:val="32"/>
        </w:numPr>
        <w:shd w:val="clear" w:color="auto" w:fill="FFFFFF"/>
        <w:spacing w:after="0" w:line="240" w:lineRule="auto"/>
        <w:jc w:val="both"/>
        <w:rPr>
          <w:rFonts w:ascii="Times New Roman" w:eastAsia="Times New Roman" w:hAnsi="Times New Roman" w:cs="Times New Roman"/>
          <w:sz w:val="16"/>
          <w:szCs w:val="16"/>
          <w:lang w:val="en-GB" w:eastAsia="it-IT"/>
        </w:rPr>
      </w:pPr>
      <w:bookmarkStart w:id="32" w:name="_Ref61527354"/>
      <w:r w:rsidRPr="008C0E43">
        <w:rPr>
          <w:rFonts w:ascii="Times New Roman" w:eastAsia="Times New Roman" w:hAnsi="Times New Roman" w:cs="Times New Roman"/>
          <w:sz w:val="16"/>
          <w:szCs w:val="16"/>
          <w:lang w:val="en-GB" w:eastAsia="it-IT"/>
        </w:rPr>
        <w:t xml:space="preserve">D. </w:t>
      </w:r>
      <w:proofErr w:type="spellStart"/>
      <w:r w:rsidRPr="008C0E43">
        <w:rPr>
          <w:rFonts w:ascii="Times New Roman" w:eastAsia="Times New Roman" w:hAnsi="Times New Roman" w:cs="Times New Roman"/>
          <w:sz w:val="16"/>
          <w:szCs w:val="16"/>
          <w:lang w:val="en-GB" w:eastAsia="it-IT"/>
        </w:rPr>
        <w:t>Barater</w:t>
      </w:r>
      <w:proofErr w:type="spellEnd"/>
      <w:r w:rsidRPr="008C0E43">
        <w:rPr>
          <w:rFonts w:ascii="Times New Roman" w:eastAsia="Times New Roman" w:hAnsi="Times New Roman" w:cs="Times New Roman"/>
          <w:sz w:val="16"/>
          <w:szCs w:val="16"/>
          <w:lang w:val="en-GB" w:eastAsia="it-IT"/>
        </w:rPr>
        <w:t xml:space="preserve">, C. </w:t>
      </w:r>
      <w:proofErr w:type="spellStart"/>
      <w:r w:rsidRPr="008C0E43">
        <w:rPr>
          <w:rFonts w:ascii="Times New Roman" w:eastAsia="Times New Roman" w:hAnsi="Times New Roman" w:cs="Times New Roman"/>
          <w:sz w:val="16"/>
          <w:szCs w:val="16"/>
          <w:lang w:val="en-GB" w:eastAsia="it-IT"/>
        </w:rPr>
        <w:t>Concari</w:t>
      </w:r>
      <w:proofErr w:type="spellEnd"/>
      <w:r w:rsidRPr="008C0E43">
        <w:rPr>
          <w:rFonts w:ascii="Times New Roman" w:eastAsia="Times New Roman" w:hAnsi="Times New Roman" w:cs="Times New Roman"/>
          <w:sz w:val="16"/>
          <w:szCs w:val="16"/>
          <w:lang w:val="en-GB" w:eastAsia="it-IT"/>
        </w:rPr>
        <w:t xml:space="preserve">, G. </w:t>
      </w:r>
      <w:proofErr w:type="spellStart"/>
      <w:r w:rsidRPr="008C0E43">
        <w:rPr>
          <w:rFonts w:ascii="Times New Roman" w:eastAsia="Times New Roman" w:hAnsi="Times New Roman" w:cs="Times New Roman"/>
          <w:sz w:val="16"/>
          <w:szCs w:val="16"/>
          <w:lang w:val="en-GB" w:eastAsia="it-IT"/>
        </w:rPr>
        <w:t>Buticchi</w:t>
      </w:r>
      <w:proofErr w:type="spellEnd"/>
      <w:r w:rsidRPr="008C0E43">
        <w:rPr>
          <w:rFonts w:ascii="Times New Roman" w:eastAsia="Times New Roman" w:hAnsi="Times New Roman" w:cs="Times New Roman"/>
          <w:sz w:val="16"/>
          <w:szCs w:val="16"/>
          <w:lang w:val="en-GB" w:eastAsia="it-IT"/>
        </w:rPr>
        <w:t xml:space="preserve">, E. </w:t>
      </w:r>
      <w:proofErr w:type="spellStart"/>
      <w:r w:rsidRPr="008C0E43">
        <w:rPr>
          <w:rFonts w:ascii="Times New Roman" w:eastAsia="Times New Roman" w:hAnsi="Times New Roman" w:cs="Times New Roman"/>
          <w:sz w:val="16"/>
          <w:szCs w:val="16"/>
          <w:lang w:val="en-GB" w:eastAsia="it-IT"/>
        </w:rPr>
        <w:t>Gurpinar</w:t>
      </w:r>
      <w:proofErr w:type="spellEnd"/>
      <w:r w:rsidRPr="008C0E43">
        <w:rPr>
          <w:rFonts w:ascii="Times New Roman" w:eastAsia="Times New Roman" w:hAnsi="Times New Roman" w:cs="Times New Roman"/>
          <w:sz w:val="16"/>
          <w:szCs w:val="16"/>
          <w:lang w:val="en-GB" w:eastAsia="it-IT"/>
        </w:rPr>
        <w:t xml:space="preserve">, D. De and A. </w:t>
      </w:r>
      <w:proofErr w:type="spellStart"/>
      <w:r w:rsidRPr="008C0E43">
        <w:rPr>
          <w:rFonts w:ascii="Times New Roman" w:eastAsia="Times New Roman" w:hAnsi="Times New Roman" w:cs="Times New Roman"/>
          <w:sz w:val="16"/>
          <w:szCs w:val="16"/>
          <w:lang w:val="en-GB" w:eastAsia="it-IT"/>
        </w:rPr>
        <w:t>Castellazzi</w:t>
      </w:r>
      <w:proofErr w:type="spellEnd"/>
      <w:r w:rsidRPr="008C0E43">
        <w:rPr>
          <w:rFonts w:ascii="Times New Roman" w:eastAsia="Times New Roman" w:hAnsi="Times New Roman" w:cs="Times New Roman"/>
          <w:sz w:val="16"/>
          <w:szCs w:val="16"/>
          <w:lang w:val="en-GB" w:eastAsia="it-IT"/>
        </w:rPr>
        <w:t xml:space="preserve">, "Performance Evaluation of a Three-Level ANPC Photovoltaic Grid-Connected Inverter </w:t>
      </w:r>
      <w:proofErr w:type="gramStart"/>
      <w:r w:rsidRPr="008C0E43">
        <w:rPr>
          <w:rFonts w:ascii="Times New Roman" w:eastAsia="Times New Roman" w:hAnsi="Times New Roman" w:cs="Times New Roman"/>
          <w:sz w:val="16"/>
          <w:szCs w:val="16"/>
          <w:lang w:val="en-GB" w:eastAsia="it-IT"/>
        </w:rPr>
        <w:t>With</w:t>
      </w:r>
      <w:proofErr w:type="gramEnd"/>
      <w:r w:rsidRPr="008C0E43">
        <w:rPr>
          <w:rFonts w:ascii="Times New Roman" w:eastAsia="Times New Roman" w:hAnsi="Times New Roman" w:cs="Times New Roman"/>
          <w:sz w:val="16"/>
          <w:szCs w:val="16"/>
          <w:lang w:val="en-GB" w:eastAsia="it-IT"/>
        </w:rPr>
        <w:t xml:space="preserve"> 650-V </w:t>
      </w:r>
      <w:proofErr w:type="spellStart"/>
      <w:r w:rsidRPr="008C0E43">
        <w:rPr>
          <w:rFonts w:ascii="Times New Roman" w:eastAsia="Times New Roman" w:hAnsi="Times New Roman" w:cs="Times New Roman"/>
          <w:sz w:val="16"/>
          <w:szCs w:val="16"/>
          <w:lang w:val="en-GB" w:eastAsia="it-IT"/>
        </w:rPr>
        <w:t>SiC</w:t>
      </w:r>
      <w:proofErr w:type="spellEnd"/>
      <w:r w:rsidRPr="008C0E43">
        <w:rPr>
          <w:rFonts w:ascii="Times New Roman" w:eastAsia="Times New Roman" w:hAnsi="Times New Roman" w:cs="Times New Roman"/>
          <w:sz w:val="16"/>
          <w:szCs w:val="16"/>
          <w:lang w:val="en-GB" w:eastAsia="it-IT"/>
        </w:rPr>
        <w:t xml:space="preserve"> Devices and Optimized PWM," in IEEE Transactions on Industry Applications, vol. 52, no. 3, pp. 2475-2485, May-June 2016, </w:t>
      </w:r>
      <w:proofErr w:type="spellStart"/>
      <w:r w:rsidRPr="008C0E43">
        <w:rPr>
          <w:rFonts w:ascii="Times New Roman" w:eastAsia="Times New Roman" w:hAnsi="Times New Roman" w:cs="Times New Roman"/>
          <w:sz w:val="16"/>
          <w:szCs w:val="16"/>
          <w:lang w:val="en-GB" w:eastAsia="it-IT"/>
        </w:rPr>
        <w:t>doi</w:t>
      </w:r>
      <w:proofErr w:type="spellEnd"/>
      <w:r w:rsidRPr="008C0E43">
        <w:rPr>
          <w:rFonts w:ascii="Times New Roman" w:eastAsia="Times New Roman" w:hAnsi="Times New Roman" w:cs="Times New Roman"/>
          <w:sz w:val="16"/>
          <w:szCs w:val="16"/>
          <w:lang w:val="en-GB" w:eastAsia="it-IT"/>
        </w:rPr>
        <w:t>: 10.1109/TIA.2016.2514344.</w:t>
      </w:r>
      <w:bookmarkEnd w:id="32"/>
    </w:p>
    <w:p w14:paraId="13B087FB" w14:textId="0F6623C1" w:rsidR="005D26FB" w:rsidRPr="005D26FB" w:rsidRDefault="005D26FB" w:rsidP="005D26FB">
      <w:pPr>
        <w:pStyle w:val="Paragrafoelenco"/>
        <w:numPr>
          <w:ilvl w:val="0"/>
          <w:numId w:val="32"/>
        </w:numPr>
        <w:rPr>
          <w:rFonts w:ascii="Times New Roman" w:eastAsia="Times New Roman" w:hAnsi="Times New Roman" w:cs="Times New Roman"/>
          <w:sz w:val="16"/>
          <w:szCs w:val="16"/>
          <w:lang w:val="en-GB" w:eastAsia="it-IT"/>
        </w:rPr>
      </w:pPr>
      <w:bookmarkStart w:id="33" w:name="_Ref61861888"/>
      <w:r w:rsidRPr="005D26FB">
        <w:rPr>
          <w:rFonts w:ascii="Times New Roman" w:eastAsia="Times New Roman" w:hAnsi="Times New Roman" w:cs="Times New Roman"/>
          <w:sz w:val="16"/>
          <w:szCs w:val="16"/>
          <w:lang w:val="en-GB" w:eastAsia="it-IT"/>
        </w:rPr>
        <w:t xml:space="preserve">D. </w:t>
      </w:r>
      <w:proofErr w:type="spellStart"/>
      <w:r w:rsidRPr="005D26FB">
        <w:rPr>
          <w:rFonts w:ascii="Times New Roman" w:eastAsia="Times New Roman" w:hAnsi="Times New Roman" w:cs="Times New Roman"/>
          <w:sz w:val="16"/>
          <w:szCs w:val="16"/>
          <w:lang w:val="en-GB" w:eastAsia="it-IT"/>
        </w:rPr>
        <w:t>Barater</w:t>
      </w:r>
      <w:proofErr w:type="spellEnd"/>
      <w:r w:rsidRPr="005D26FB">
        <w:rPr>
          <w:rFonts w:ascii="Times New Roman" w:eastAsia="Times New Roman" w:hAnsi="Times New Roman" w:cs="Times New Roman"/>
          <w:sz w:val="16"/>
          <w:szCs w:val="16"/>
          <w:lang w:val="en-GB" w:eastAsia="it-IT"/>
        </w:rPr>
        <w:t xml:space="preserve">, J. Arellano-Padilla and C. </w:t>
      </w:r>
      <w:proofErr w:type="spellStart"/>
      <w:r w:rsidRPr="005D26FB">
        <w:rPr>
          <w:rFonts w:ascii="Times New Roman" w:eastAsia="Times New Roman" w:hAnsi="Times New Roman" w:cs="Times New Roman"/>
          <w:sz w:val="16"/>
          <w:szCs w:val="16"/>
          <w:lang w:val="en-GB" w:eastAsia="it-IT"/>
        </w:rPr>
        <w:t>Gerada</w:t>
      </w:r>
      <w:proofErr w:type="spellEnd"/>
      <w:r w:rsidRPr="005D26FB">
        <w:rPr>
          <w:rFonts w:ascii="Times New Roman" w:eastAsia="Times New Roman" w:hAnsi="Times New Roman" w:cs="Times New Roman"/>
          <w:sz w:val="16"/>
          <w:szCs w:val="16"/>
          <w:lang w:val="en-GB" w:eastAsia="it-IT"/>
        </w:rPr>
        <w:t xml:space="preserve">, "Incipient Fault Diagnosis in </w:t>
      </w:r>
      <w:proofErr w:type="spellStart"/>
      <w:r w:rsidRPr="005D26FB">
        <w:rPr>
          <w:rFonts w:ascii="Times New Roman" w:eastAsia="Times New Roman" w:hAnsi="Times New Roman" w:cs="Times New Roman"/>
          <w:sz w:val="16"/>
          <w:szCs w:val="16"/>
          <w:lang w:val="en-GB" w:eastAsia="it-IT"/>
        </w:rPr>
        <w:t>Ultrareliable</w:t>
      </w:r>
      <w:proofErr w:type="spellEnd"/>
      <w:r w:rsidRPr="005D26FB">
        <w:rPr>
          <w:rFonts w:ascii="Times New Roman" w:eastAsia="Times New Roman" w:hAnsi="Times New Roman" w:cs="Times New Roman"/>
          <w:sz w:val="16"/>
          <w:szCs w:val="16"/>
          <w:lang w:val="en-GB" w:eastAsia="it-IT"/>
        </w:rPr>
        <w:t xml:space="preserve"> Electrical Machines," in IEEE Transactions on Industry Applications, vol. 53, no. 3, pp. 2906-29</w:t>
      </w:r>
      <w:bookmarkEnd w:id="33"/>
      <w:r w:rsidRPr="005D26FB">
        <w:rPr>
          <w:rFonts w:ascii="Times New Roman" w:eastAsia="Times New Roman" w:hAnsi="Times New Roman" w:cs="Times New Roman"/>
          <w:sz w:val="16"/>
          <w:szCs w:val="16"/>
          <w:lang w:val="en-GB" w:eastAsia="it-IT"/>
        </w:rPr>
        <w:t xml:space="preserve"> </w:t>
      </w:r>
    </w:p>
    <w:p w14:paraId="14BAD862" w14:textId="78BFFF40" w:rsidR="00D36E05" w:rsidRPr="00B55304" w:rsidRDefault="00D36E05" w:rsidP="00D36E05">
      <w:pPr>
        <w:pStyle w:val="Paragrafoelenco"/>
        <w:numPr>
          <w:ilvl w:val="0"/>
          <w:numId w:val="32"/>
        </w:numPr>
        <w:shd w:val="clear" w:color="auto" w:fill="FFFFFF"/>
        <w:spacing w:after="0" w:line="240" w:lineRule="auto"/>
        <w:jc w:val="both"/>
        <w:rPr>
          <w:rFonts w:ascii="Times New Roman" w:eastAsia="Times New Roman" w:hAnsi="Times New Roman" w:cs="Times New Roman"/>
          <w:sz w:val="16"/>
          <w:szCs w:val="16"/>
          <w:lang w:val="en-GB" w:eastAsia="it-IT"/>
        </w:rPr>
      </w:pPr>
      <w:bookmarkStart w:id="34" w:name="_Ref61526840"/>
      <w:r w:rsidRPr="00B55304">
        <w:rPr>
          <w:rFonts w:ascii="Times New Roman" w:eastAsia="Times New Roman" w:hAnsi="Times New Roman" w:cs="Times New Roman"/>
          <w:sz w:val="16"/>
          <w:szCs w:val="16"/>
          <w:lang w:val="en-GB" w:eastAsia="it-IT"/>
        </w:rPr>
        <w:t xml:space="preserve">M. </w:t>
      </w:r>
      <w:proofErr w:type="spellStart"/>
      <w:r w:rsidRPr="00B55304">
        <w:rPr>
          <w:rFonts w:ascii="Times New Roman" w:eastAsia="Times New Roman" w:hAnsi="Times New Roman" w:cs="Times New Roman"/>
          <w:sz w:val="16"/>
          <w:szCs w:val="16"/>
          <w:lang w:val="en-GB" w:eastAsia="it-IT"/>
        </w:rPr>
        <w:t>Gurfinkel</w:t>
      </w:r>
      <w:proofErr w:type="spellEnd"/>
      <w:r w:rsidRPr="00B55304">
        <w:rPr>
          <w:rFonts w:ascii="Times New Roman" w:eastAsia="Times New Roman" w:hAnsi="Times New Roman" w:cs="Times New Roman"/>
          <w:sz w:val="16"/>
          <w:szCs w:val="16"/>
          <w:lang w:val="en-GB" w:eastAsia="it-IT"/>
        </w:rPr>
        <w:t xml:space="preserve"> et al., "Time-Dependent Dielectric Breakdown of 4h-sic/SiO2mos Capacitors," in IEEE Transactions on Device and Materials Reliability, vol. 8, no. 4, pp. 635-641, Dec. 2008.</w:t>
      </w:r>
      <w:bookmarkEnd w:id="34"/>
    </w:p>
    <w:p w14:paraId="78B02E76" w14:textId="6B252786" w:rsidR="00D36E05" w:rsidRDefault="00D36E05" w:rsidP="00D36E05">
      <w:pPr>
        <w:pStyle w:val="Paragrafoelenco"/>
        <w:numPr>
          <w:ilvl w:val="0"/>
          <w:numId w:val="32"/>
        </w:numPr>
        <w:shd w:val="clear" w:color="auto" w:fill="FFFFFF"/>
        <w:spacing w:after="0" w:line="240" w:lineRule="auto"/>
        <w:jc w:val="both"/>
        <w:rPr>
          <w:rFonts w:ascii="Times New Roman" w:eastAsia="Times New Roman" w:hAnsi="Times New Roman" w:cs="Times New Roman"/>
          <w:sz w:val="16"/>
          <w:szCs w:val="16"/>
          <w:lang w:val="en-GB" w:eastAsia="it-IT"/>
        </w:rPr>
      </w:pPr>
      <w:bookmarkStart w:id="35" w:name="_Ref61526905"/>
      <w:r w:rsidRPr="00B55304">
        <w:rPr>
          <w:rFonts w:ascii="Times New Roman" w:eastAsia="Times New Roman" w:hAnsi="Times New Roman" w:cs="Times New Roman"/>
          <w:sz w:val="16"/>
          <w:szCs w:val="16"/>
          <w:lang w:val="en-GB" w:eastAsia="it-IT"/>
        </w:rPr>
        <w:t xml:space="preserve">P. </w:t>
      </w:r>
      <w:proofErr w:type="spellStart"/>
      <w:r w:rsidRPr="00B55304">
        <w:rPr>
          <w:rFonts w:ascii="Times New Roman" w:eastAsia="Times New Roman" w:hAnsi="Times New Roman" w:cs="Times New Roman"/>
          <w:sz w:val="16"/>
          <w:szCs w:val="16"/>
          <w:lang w:val="en-GB" w:eastAsia="it-IT"/>
        </w:rPr>
        <w:t>Nayak</w:t>
      </w:r>
      <w:proofErr w:type="spellEnd"/>
      <w:r w:rsidRPr="00B55304">
        <w:rPr>
          <w:rFonts w:ascii="Times New Roman" w:eastAsia="Times New Roman" w:hAnsi="Times New Roman" w:cs="Times New Roman"/>
          <w:sz w:val="16"/>
          <w:szCs w:val="16"/>
          <w:lang w:val="en-GB" w:eastAsia="it-IT"/>
        </w:rPr>
        <w:t xml:space="preserve"> and K. </w:t>
      </w:r>
      <w:proofErr w:type="spellStart"/>
      <w:r w:rsidRPr="00B55304">
        <w:rPr>
          <w:rFonts w:ascii="Times New Roman" w:eastAsia="Times New Roman" w:hAnsi="Times New Roman" w:cs="Times New Roman"/>
          <w:sz w:val="16"/>
          <w:szCs w:val="16"/>
          <w:lang w:val="en-GB" w:eastAsia="it-IT"/>
        </w:rPr>
        <w:t>Hatua</w:t>
      </w:r>
      <w:proofErr w:type="spellEnd"/>
      <w:r w:rsidRPr="00B55304">
        <w:rPr>
          <w:rFonts w:ascii="Times New Roman" w:eastAsia="Times New Roman" w:hAnsi="Times New Roman" w:cs="Times New Roman"/>
          <w:sz w:val="16"/>
          <w:szCs w:val="16"/>
          <w:lang w:val="en-GB" w:eastAsia="it-IT"/>
        </w:rPr>
        <w:t xml:space="preserve">, "Active Gate Driving Technique for a 1200 V </w:t>
      </w:r>
      <w:proofErr w:type="spellStart"/>
      <w:r w:rsidRPr="00B55304">
        <w:rPr>
          <w:rFonts w:ascii="Times New Roman" w:eastAsia="Times New Roman" w:hAnsi="Times New Roman" w:cs="Times New Roman"/>
          <w:sz w:val="16"/>
          <w:szCs w:val="16"/>
          <w:lang w:val="en-GB" w:eastAsia="it-IT"/>
        </w:rPr>
        <w:t>SiC</w:t>
      </w:r>
      <w:proofErr w:type="spellEnd"/>
      <w:r w:rsidRPr="00B55304">
        <w:rPr>
          <w:rFonts w:ascii="Times New Roman" w:eastAsia="Times New Roman" w:hAnsi="Times New Roman" w:cs="Times New Roman"/>
          <w:sz w:val="16"/>
          <w:szCs w:val="16"/>
          <w:lang w:val="en-GB" w:eastAsia="it-IT"/>
        </w:rPr>
        <w:t xml:space="preserve"> MOSFET to Minimize Detrimental Effects of Parasitic Inductance in the Converter Layout," in IEEE Transactions on Industry Applications, vol. 54, no. 2, pp. 1622-1633, March-April 2018, </w:t>
      </w:r>
      <w:proofErr w:type="spellStart"/>
      <w:r w:rsidRPr="00B55304">
        <w:rPr>
          <w:rFonts w:ascii="Times New Roman" w:eastAsia="Times New Roman" w:hAnsi="Times New Roman" w:cs="Times New Roman"/>
          <w:sz w:val="16"/>
          <w:szCs w:val="16"/>
          <w:lang w:val="en-GB" w:eastAsia="it-IT"/>
        </w:rPr>
        <w:t>doi</w:t>
      </w:r>
      <w:proofErr w:type="spellEnd"/>
      <w:r w:rsidRPr="00B55304">
        <w:rPr>
          <w:rFonts w:ascii="Times New Roman" w:eastAsia="Times New Roman" w:hAnsi="Times New Roman" w:cs="Times New Roman"/>
          <w:sz w:val="16"/>
          <w:szCs w:val="16"/>
          <w:lang w:val="en-GB" w:eastAsia="it-IT"/>
        </w:rPr>
        <w:t>: 10.1109/TIA.2017.2780175</w:t>
      </w:r>
      <w:bookmarkEnd w:id="35"/>
    </w:p>
    <w:p w14:paraId="0B6A4162" w14:textId="77777777" w:rsidR="005D26FB" w:rsidRPr="00B55304" w:rsidRDefault="005D26FB" w:rsidP="007F07E3">
      <w:pPr>
        <w:pStyle w:val="Paragrafoelenco"/>
        <w:shd w:val="clear" w:color="auto" w:fill="FFFFFF"/>
        <w:spacing w:after="0" w:line="240" w:lineRule="auto"/>
        <w:ind w:left="360"/>
        <w:jc w:val="both"/>
        <w:rPr>
          <w:rFonts w:ascii="Times New Roman" w:eastAsia="Times New Roman" w:hAnsi="Times New Roman" w:cs="Times New Roman"/>
          <w:sz w:val="16"/>
          <w:szCs w:val="16"/>
          <w:lang w:val="en-GB" w:eastAsia="it-IT"/>
        </w:rPr>
      </w:pPr>
    </w:p>
    <w:bookmarkEnd w:id="23"/>
    <w:bookmarkEnd w:id="25"/>
    <w:bookmarkEnd w:id="28"/>
    <w:p w14:paraId="7967FC57" w14:textId="69E7B7B4" w:rsidR="001971DC" w:rsidRPr="001971DC" w:rsidRDefault="001971DC" w:rsidP="001971DC">
      <w:pPr>
        <w:shd w:val="clear" w:color="auto" w:fill="FFFFFF"/>
        <w:jc w:val="both"/>
        <w:rPr>
          <w:rFonts w:eastAsia="Times New Roman"/>
          <w:sz w:val="16"/>
          <w:szCs w:val="16"/>
          <w:lang w:val="en-GB" w:eastAsia="it-IT"/>
        </w:rPr>
        <w:sectPr w:rsidR="001971DC" w:rsidRPr="001971DC" w:rsidSect="003A3B6F">
          <w:type w:val="continuous"/>
          <w:pgSz w:w="11906" w:h="16838" w:code="9"/>
          <w:pgMar w:top="1080" w:right="907" w:bottom="1440" w:left="907" w:header="720" w:footer="720" w:gutter="0"/>
          <w:cols w:num="2" w:space="360"/>
          <w:docGrid w:linePitch="360"/>
        </w:sectPr>
      </w:pPr>
    </w:p>
    <w:p w14:paraId="10C37609" w14:textId="77777777" w:rsidR="0061636F" w:rsidRPr="009153C4" w:rsidRDefault="0061636F" w:rsidP="0061636F">
      <w:pPr>
        <w:jc w:val="both"/>
        <w:rPr>
          <w:lang w:val="en-GB"/>
        </w:rPr>
      </w:pPr>
    </w:p>
    <w:p w14:paraId="3593F157" w14:textId="33C5026A" w:rsidR="007314DF" w:rsidRPr="0061636F" w:rsidRDefault="007314DF">
      <w:pPr>
        <w:rPr>
          <w:lang w:val="en-GB"/>
        </w:rPr>
      </w:pPr>
    </w:p>
    <w:sectPr w:rsidR="007314DF" w:rsidRPr="0061636F" w:rsidSect="003A3B6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EE9AB" w14:textId="77777777" w:rsidR="00D15BA3" w:rsidRDefault="00D15BA3">
      <w:r>
        <w:separator/>
      </w:r>
    </w:p>
  </w:endnote>
  <w:endnote w:type="continuationSeparator" w:id="0">
    <w:p w14:paraId="6622CE3E" w14:textId="77777777" w:rsidR="00D15BA3" w:rsidRDefault="00D15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Narrow,Bold">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1AC22" w14:textId="77777777" w:rsidR="00444BDF" w:rsidRPr="006F6D3D" w:rsidRDefault="00444BDF" w:rsidP="003A3B6F">
    <w:pPr>
      <w:pStyle w:val="Pidipagina"/>
      <w:jc w:val="left"/>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3ADF8C" w14:textId="77777777" w:rsidR="00D15BA3" w:rsidRDefault="00D15BA3">
      <w:r>
        <w:separator/>
      </w:r>
    </w:p>
  </w:footnote>
  <w:footnote w:type="continuationSeparator" w:id="0">
    <w:p w14:paraId="40DCEA2D" w14:textId="77777777" w:rsidR="00D15BA3" w:rsidRDefault="00D15B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pt;height:11.2pt" o:bullet="t">
        <v:imagedata r:id="rId1" o:title="mso4EE9"/>
      </v:shape>
    </w:pict>
  </w:numPicBullet>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7916F4"/>
    <w:multiLevelType w:val="hybridMultilevel"/>
    <w:tmpl w:val="95CAE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CB410F"/>
    <w:multiLevelType w:val="hybridMultilevel"/>
    <w:tmpl w:val="2C3A399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4946D29"/>
    <w:multiLevelType w:val="hybridMultilevel"/>
    <w:tmpl w:val="36FCC22C"/>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818628D"/>
    <w:multiLevelType w:val="hybridMultilevel"/>
    <w:tmpl w:val="D73A48E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D337FCC"/>
    <w:multiLevelType w:val="hybridMultilevel"/>
    <w:tmpl w:val="045227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1215368"/>
    <w:multiLevelType w:val="hybridMultilevel"/>
    <w:tmpl w:val="03FE8E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189603E"/>
    <w:multiLevelType w:val="multilevel"/>
    <w:tmpl w:val="0AB06E12"/>
    <w:lvl w:ilvl="0">
      <w:start w:val="1"/>
      <w:numFmt w:val="upperRoman"/>
      <w:pStyle w:val="Tito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48014F1"/>
    <w:multiLevelType w:val="hybridMultilevel"/>
    <w:tmpl w:val="B802B828"/>
    <w:lvl w:ilvl="0" w:tplc="0410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60C78D2"/>
    <w:multiLevelType w:val="hybridMultilevel"/>
    <w:tmpl w:val="E4121F30"/>
    <w:lvl w:ilvl="0" w:tplc="F40C2D10">
      <w:start w:val="1"/>
      <w:numFmt w:val="bullet"/>
      <w:lvlText w:val="•"/>
      <w:lvlJc w:val="left"/>
      <w:pPr>
        <w:tabs>
          <w:tab w:val="num" w:pos="720"/>
        </w:tabs>
        <w:ind w:left="720" w:hanging="360"/>
      </w:pPr>
      <w:rPr>
        <w:rFonts w:ascii="Arial" w:hAnsi="Arial" w:hint="default"/>
      </w:rPr>
    </w:lvl>
    <w:lvl w:ilvl="1" w:tplc="2A3A6B98" w:tentative="1">
      <w:start w:val="1"/>
      <w:numFmt w:val="bullet"/>
      <w:lvlText w:val="•"/>
      <w:lvlJc w:val="left"/>
      <w:pPr>
        <w:tabs>
          <w:tab w:val="num" w:pos="1440"/>
        </w:tabs>
        <w:ind w:left="1440" w:hanging="360"/>
      </w:pPr>
      <w:rPr>
        <w:rFonts w:ascii="Arial" w:hAnsi="Arial" w:hint="default"/>
      </w:rPr>
    </w:lvl>
    <w:lvl w:ilvl="2" w:tplc="FD0A18AE" w:tentative="1">
      <w:start w:val="1"/>
      <w:numFmt w:val="bullet"/>
      <w:lvlText w:val="•"/>
      <w:lvlJc w:val="left"/>
      <w:pPr>
        <w:tabs>
          <w:tab w:val="num" w:pos="2160"/>
        </w:tabs>
        <w:ind w:left="2160" w:hanging="360"/>
      </w:pPr>
      <w:rPr>
        <w:rFonts w:ascii="Arial" w:hAnsi="Arial" w:hint="default"/>
      </w:rPr>
    </w:lvl>
    <w:lvl w:ilvl="3" w:tplc="334651C8" w:tentative="1">
      <w:start w:val="1"/>
      <w:numFmt w:val="bullet"/>
      <w:lvlText w:val="•"/>
      <w:lvlJc w:val="left"/>
      <w:pPr>
        <w:tabs>
          <w:tab w:val="num" w:pos="2880"/>
        </w:tabs>
        <w:ind w:left="2880" w:hanging="360"/>
      </w:pPr>
      <w:rPr>
        <w:rFonts w:ascii="Arial" w:hAnsi="Arial" w:hint="default"/>
      </w:rPr>
    </w:lvl>
    <w:lvl w:ilvl="4" w:tplc="B69620DA" w:tentative="1">
      <w:start w:val="1"/>
      <w:numFmt w:val="bullet"/>
      <w:lvlText w:val="•"/>
      <w:lvlJc w:val="left"/>
      <w:pPr>
        <w:tabs>
          <w:tab w:val="num" w:pos="3600"/>
        </w:tabs>
        <w:ind w:left="3600" w:hanging="360"/>
      </w:pPr>
      <w:rPr>
        <w:rFonts w:ascii="Arial" w:hAnsi="Arial" w:hint="default"/>
      </w:rPr>
    </w:lvl>
    <w:lvl w:ilvl="5" w:tplc="A364C6B8" w:tentative="1">
      <w:start w:val="1"/>
      <w:numFmt w:val="bullet"/>
      <w:lvlText w:val="•"/>
      <w:lvlJc w:val="left"/>
      <w:pPr>
        <w:tabs>
          <w:tab w:val="num" w:pos="4320"/>
        </w:tabs>
        <w:ind w:left="4320" w:hanging="360"/>
      </w:pPr>
      <w:rPr>
        <w:rFonts w:ascii="Arial" w:hAnsi="Arial" w:hint="default"/>
      </w:rPr>
    </w:lvl>
    <w:lvl w:ilvl="6" w:tplc="3EC8E0A4" w:tentative="1">
      <w:start w:val="1"/>
      <w:numFmt w:val="bullet"/>
      <w:lvlText w:val="•"/>
      <w:lvlJc w:val="left"/>
      <w:pPr>
        <w:tabs>
          <w:tab w:val="num" w:pos="5040"/>
        </w:tabs>
        <w:ind w:left="5040" w:hanging="360"/>
      </w:pPr>
      <w:rPr>
        <w:rFonts w:ascii="Arial" w:hAnsi="Arial" w:hint="default"/>
      </w:rPr>
    </w:lvl>
    <w:lvl w:ilvl="7" w:tplc="7604EF22" w:tentative="1">
      <w:start w:val="1"/>
      <w:numFmt w:val="bullet"/>
      <w:lvlText w:val="•"/>
      <w:lvlJc w:val="left"/>
      <w:pPr>
        <w:tabs>
          <w:tab w:val="num" w:pos="5760"/>
        </w:tabs>
        <w:ind w:left="5760" w:hanging="360"/>
      </w:pPr>
      <w:rPr>
        <w:rFonts w:ascii="Arial" w:hAnsi="Arial" w:hint="default"/>
      </w:rPr>
    </w:lvl>
    <w:lvl w:ilvl="8" w:tplc="8FBED23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80A6DC6"/>
    <w:multiLevelType w:val="hybridMultilevel"/>
    <w:tmpl w:val="39803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8FB042D"/>
    <w:multiLevelType w:val="hybridMultilevel"/>
    <w:tmpl w:val="FEC2012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972586"/>
    <w:multiLevelType w:val="hybridMultilevel"/>
    <w:tmpl w:val="A706241E"/>
    <w:lvl w:ilvl="0" w:tplc="04100007">
      <w:start w:val="1"/>
      <w:numFmt w:val="bullet"/>
      <w:lvlText w:val=""/>
      <w:lvlPicBulletId w:val="0"/>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8212FEB"/>
    <w:multiLevelType w:val="hybridMultilevel"/>
    <w:tmpl w:val="DEC23938"/>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9A435A0"/>
    <w:multiLevelType w:val="hybridMultilevel"/>
    <w:tmpl w:val="9FEE176C"/>
    <w:lvl w:ilvl="0" w:tplc="FDAA1D04">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9C20627"/>
    <w:multiLevelType w:val="hybridMultilevel"/>
    <w:tmpl w:val="5B7CFA62"/>
    <w:lvl w:ilvl="0" w:tplc="3232F368">
      <w:start w:val="1"/>
      <w:numFmt w:val="bullet"/>
      <w:lvlText w:val="•"/>
      <w:lvlJc w:val="left"/>
      <w:pPr>
        <w:tabs>
          <w:tab w:val="num" w:pos="720"/>
        </w:tabs>
        <w:ind w:left="720" w:hanging="360"/>
      </w:pPr>
      <w:rPr>
        <w:rFonts w:ascii="Arial" w:hAnsi="Arial" w:hint="default"/>
      </w:rPr>
    </w:lvl>
    <w:lvl w:ilvl="1" w:tplc="734E18DE" w:tentative="1">
      <w:start w:val="1"/>
      <w:numFmt w:val="bullet"/>
      <w:lvlText w:val="•"/>
      <w:lvlJc w:val="left"/>
      <w:pPr>
        <w:tabs>
          <w:tab w:val="num" w:pos="1440"/>
        </w:tabs>
        <w:ind w:left="1440" w:hanging="360"/>
      </w:pPr>
      <w:rPr>
        <w:rFonts w:ascii="Arial" w:hAnsi="Arial" w:hint="default"/>
      </w:rPr>
    </w:lvl>
    <w:lvl w:ilvl="2" w:tplc="862EF4E0" w:tentative="1">
      <w:start w:val="1"/>
      <w:numFmt w:val="bullet"/>
      <w:lvlText w:val="•"/>
      <w:lvlJc w:val="left"/>
      <w:pPr>
        <w:tabs>
          <w:tab w:val="num" w:pos="2160"/>
        </w:tabs>
        <w:ind w:left="2160" w:hanging="360"/>
      </w:pPr>
      <w:rPr>
        <w:rFonts w:ascii="Arial" w:hAnsi="Arial" w:hint="default"/>
      </w:rPr>
    </w:lvl>
    <w:lvl w:ilvl="3" w:tplc="D278E992" w:tentative="1">
      <w:start w:val="1"/>
      <w:numFmt w:val="bullet"/>
      <w:lvlText w:val="•"/>
      <w:lvlJc w:val="left"/>
      <w:pPr>
        <w:tabs>
          <w:tab w:val="num" w:pos="2880"/>
        </w:tabs>
        <w:ind w:left="2880" w:hanging="360"/>
      </w:pPr>
      <w:rPr>
        <w:rFonts w:ascii="Arial" w:hAnsi="Arial" w:hint="default"/>
      </w:rPr>
    </w:lvl>
    <w:lvl w:ilvl="4" w:tplc="4014AEA6" w:tentative="1">
      <w:start w:val="1"/>
      <w:numFmt w:val="bullet"/>
      <w:lvlText w:val="•"/>
      <w:lvlJc w:val="left"/>
      <w:pPr>
        <w:tabs>
          <w:tab w:val="num" w:pos="3600"/>
        </w:tabs>
        <w:ind w:left="3600" w:hanging="360"/>
      </w:pPr>
      <w:rPr>
        <w:rFonts w:ascii="Arial" w:hAnsi="Arial" w:hint="default"/>
      </w:rPr>
    </w:lvl>
    <w:lvl w:ilvl="5" w:tplc="8CEA7C68" w:tentative="1">
      <w:start w:val="1"/>
      <w:numFmt w:val="bullet"/>
      <w:lvlText w:val="•"/>
      <w:lvlJc w:val="left"/>
      <w:pPr>
        <w:tabs>
          <w:tab w:val="num" w:pos="4320"/>
        </w:tabs>
        <w:ind w:left="4320" w:hanging="360"/>
      </w:pPr>
      <w:rPr>
        <w:rFonts w:ascii="Arial" w:hAnsi="Arial" w:hint="default"/>
      </w:rPr>
    </w:lvl>
    <w:lvl w:ilvl="6" w:tplc="0C7E77EE" w:tentative="1">
      <w:start w:val="1"/>
      <w:numFmt w:val="bullet"/>
      <w:lvlText w:val="•"/>
      <w:lvlJc w:val="left"/>
      <w:pPr>
        <w:tabs>
          <w:tab w:val="num" w:pos="5040"/>
        </w:tabs>
        <w:ind w:left="5040" w:hanging="360"/>
      </w:pPr>
      <w:rPr>
        <w:rFonts w:ascii="Arial" w:hAnsi="Arial" w:hint="default"/>
      </w:rPr>
    </w:lvl>
    <w:lvl w:ilvl="7" w:tplc="6BAAB6B2" w:tentative="1">
      <w:start w:val="1"/>
      <w:numFmt w:val="bullet"/>
      <w:lvlText w:val="•"/>
      <w:lvlJc w:val="left"/>
      <w:pPr>
        <w:tabs>
          <w:tab w:val="num" w:pos="5760"/>
        </w:tabs>
        <w:ind w:left="5760" w:hanging="360"/>
      </w:pPr>
      <w:rPr>
        <w:rFonts w:ascii="Arial" w:hAnsi="Arial" w:hint="default"/>
      </w:rPr>
    </w:lvl>
    <w:lvl w:ilvl="8" w:tplc="5DB8D8A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B5F73F6"/>
    <w:multiLevelType w:val="hybridMultilevel"/>
    <w:tmpl w:val="64F0AD42"/>
    <w:lvl w:ilvl="0" w:tplc="6C706F1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70EE2DBB"/>
    <w:multiLevelType w:val="hybridMultilevel"/>
    <w:tmpl w:val="A1466756"/>
    <w:lvl w:ilvl="0" w:tplc="EC1CAC8A">
      <w:start w:val="13"/>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9E5FAC"/>
    <w:multiLevelType w:val="hybridMultilevel"/>
    <w:tmpl w:val="F9B891C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A856E4"/>
    <w:multiLevelType w:val="hybridMultilevel"/>
    <w:tmpl w:val="45FC5424"/>
    <w:lvl w:ilvl="0" w:tplc="6ED07EAC">
      <w:start w:val="1"/>
      <w:numFmt w:val="decimal"/>
      <w:lvlText w:val="[%1]"/>
      <w:lvlJc w:val="left"/>
      <w:pPr>
        <w:ind w:left="360" w:hanging="360"/>
      </w:pPr>
      <w:rPr>
        <w:rFonts w:hint="default"/>
        <w:color w:val="auto"/>
        <w:u w:val="none"/>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9" w15:restartNumberingAfterBreak="0">
    <w:nsid w:val="78BB6523"/>
    <w:multiLevelType w:val="hybridMultilevel"/>
    <w:tmpl w:val="650CD216"/>
    <w:lvl w:ilvl="0" w:tplc="51DA6766">
      <w:start w:val="1"/>
      <w:numFmt w:val="bullet"/>
      <w:lvlText w:val="•"/>
      <w:lvlJc w:val="left"/>
      <w:pPr>
        <w:tabs>
          <w:tab w:val="num" w:pos="720"/>
        </w:tabs>
        <w:ind w:left="720" w:hanging="360"/>
      </w:pPr>
      <w:rPr>
        <w:rFonts w:ascii="Arial" w:hAnsi="Arial" w:hint="default"/>
      </w:rPr>
    </w:lvl>
    <w:lvl w:ilvl="1" w:tplc="395A948C" w:tentative="1">
      <w:start w:val="1"/>
      <w:numFmt w:val="bullet"/>
      <w:lvlText w:val="•"/>
      <w:lvlJc w:val="left"/>
      <w:pPr>
        <w:tabs>
          <w:tab w:val="num" w:pos="1440"/>
        </w:tabs>
        <w:ind w:left="1440" w:hanging="360"/>
      </w:pPr>
      <w:rPr>
        <w:rFonts w:ascii="Arial" w:hAnsi="Arial" w:hint="default"/>
      </w:rPr>
    </w:lvl>
    <w:lvl w:ilvl="2" w:tplc="2A046194" w:tentative="1">
      <w:start w:val="1"/>
      <w:numFmt w:val="bullet"/>
      <w:lvlText w:val="•"/>
      <w:lvlJc w:val="left"/>
      <w:pPr>
        <w:tabs>
          <w:tab w:val="num" w:pos="2160"/>
        </w:tabs>
        <w:ind w:left="2160" w:hanging="360"/>
      </w:pPr>
      <w:rPr>
        <w:rFonts w:ascii="Arial" w:hAnsi="Arial" w:hint="default"/>
      </w:rPr>
    </w:lvl>
    <w:lvl w:ilvl="3" w:tplc="E06AFA1E" w:tentative="1">
      <w:start w:val="1"/>
      <w:numFmt w:val="bullet"/>
      <w:lvlText w:val="•"/>
      <w:lvlJc w:val="left"/>
      <w:pPr>
        <w:tabs>
          <w:tab w:val="num" w:pos="2880"/>
        </w:tabs>
        <w:ind w:left="2880" w:hanging="360"/>
      </w:pPr>
      <w:rPr>
        <w:rFonts w:ascii="Arial" w:hAnsi="Arial" w:hint="default"/>
      </w:rPr>
    </w:lvl>
    <w:lvl w:ilvl="4" w:tplc="F68054CE" w:tentative="1">
      <w:start w:val="1"/>
      <w:numFmt w:val="bullet"/>
      <w:lvlText w:val="•"/>
      <w:lvlJc w:val="left"/>
      <w:pPr>
        <w:tabs>
          <w:tab w:val="num" w:pos="3600"/>
        </w:tabs>
        <w:ind w:left="3600" w:hanging="360"/>
      </w:pPr>
      <w:rPr>
        <w:rFonts w:ascii="Arial" w:hAnsi="Arial" w:hint="default"/>
      </w:rPr>
    </w:lvl>
    <w:lvl w:ilvl="5" w:tplc="B914E628" w:tentative="1">
      <w:start w:val="1"/>
      <w:numFmt w:val="bullet"/>
      <w:lvlText w:val="•"/>
      <w:lvlJc w:val="left"/>
      <w:pPr>
        <w:tabs>
          <w:tab w:val="num" w:pos="4320"/>
        </w:tabs>
        <w:ind w:left="4320" w:hanging="360"/>
      </w:pPr>
      <w:rPr>
        <w:rFonts w:ascii="Arial" w:hAnsi="Arial" w:hint="default"/>
      </w:rPr>
    </w:lvl>
    <w:lvl w:ilvl="6" w:tplc="3C1A164E" w:tentative="1">
      <w:start w:val="1"/>
      <w:numFmt w:val="bullet"/>
      <w:lvlText w:val="•"/>
      <w:lvlJc w:val="left"/>
      <w:pPr>
        <w:tabs>
          <w:tab w:val="num" w:pos="5040"/>
        </w:tabs>
        <w:ind w:left="5040" w:hanging="360"/>
      </w:pPr>
      <w:rPr>
        <w:rFonts w:ascii="Arial" w:hAnsi="Arial" w:hint="default"/>
      </w:rPr>
    </w:lvl>
    <w:lvl w:ilvl="7" w:tplc="33EC40A4" w:tentative="1">
      <w:start w:val="1"/>
      <w:numFmt w:val="bullet"/>
      <w:lvlText w:val="•"/>
      <w:lvlJc w:val="left"/>
      <w:pPr>
        <w:tabs>
          <w:tab w:val="num" w:pos="5760"/>
        </w:tabs>
        <w:ind w:left="5760" w:hanging="360"/>
      </w:pPr>
      <w:rPr>
        <w:rFonts w:ascii="Arial" w:hAnsi="Arial" w:hint="default"/>
      </w:rPr>
    </w:lvl>
    <w:lvl w:ilvl="8" w:tplc="4BBCCA7A"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34"/>
  </w:num>
  <w:num w:numId="3">
    <w:abstractNumId w:val="16"/>
  </w:num>
  <w:num w:numId="4">
    <w:abstractNumId w:val="22"/>
  </w:num>
  <w:num w:numId="5">
    <w:abstractNumId w:val="29"/>
  </w:num>
  <w:num w:numId="6">
    <w:abstractNumId w:val="35"/>
  </w:num>
  <w:num w:numId="7">
    <w:abstractNumId w:val="19"/>
  </w:num>
  <w:num w:numId="8">
    <w:abstractNumId w:val="14"/>
  </w:num>
  <w:num w:numId="9">
    <w:abstractNumId w:val="13"/>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27"/>
  </w:num>
  <w:num w:numId="22">
    <w:abstractNumId w:val="17"/>
  </w:num>
  <w:num w:numId="23">
    <w:abstractNumId w:val="31"/>
  </w:num>
  <w:num w:numId="24">
    <w:abstractNumId w:val="28"/>
  </w:num>
  <w:num w:numId="25">
    <w:abstractNumId w:val="15"/>
  </w:num>
  <w:num w:numId="26">
    <w:abstractNumId w:val="37"/>
  </w:num>
  <w:num w:numId="27">
    <w:abstractNumId w:val="26"/>
  </w:num>
  <w:num w:numId="28">
    <w:abstractNumId w:val="30"/>
  </w:num>
  <w:num w:numId="29">
    <w:abstractNumId w:val="39"/>
  </w:num>
  <w:num w:numId="30">
    <w:abstractNumId w:val="24"/>
  </w:num>
  <w:num w:numId="31">
    <w:abstractNumId w:val="32"/>
  </w:num>
  <w:num w:numId="32">
    <w:abstractNumId w:val="38"/>
  </w:num>
  <w:num w:numId="33">
    <w:abstractNumId w:val="25"/>
  </w:num>
  <w:num w:numId="34">
    <w:abstractNumId w:val="20"/>
  </w:num>
  <w:num w:numId="35">
    <w:abstractNumId w:val="12"/>
  </w:num>
  <w:num w:numId="36">
    <w:abstractNumId w:val="33"/>
  </w:num>
  <w:num w:numId="37">
    <w:abstractNumId w:val="21"/>
  </w:num>
  <w:num w:numId="38">
    <w:abstractNumId w:val="36"/>
  </w:num>
  <w:num w:numId="39">
    <w:abstractNumId w:val="23"/>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36F"/>
    <w:rsid w:val="00053A14"/>
    <w:rsid w:val="0005764F"/>
    <w:rsid w:val="00083AFF"/>
    <w:rsid w:val="00096008"/>
    <w:rsid w:val="0009689B"/>
    <w:rsid w:val="00097B1A"/>
    <w:rsid w:val="000A20A3"/>
    <w:rsid w:val="000A5B0E"/>
    <w:rsid w:val="000C65DB"/>
    <w:rsid w:val="000F6411"/>
    <w:rsid w:val="000F78CE"/>
    <w:rsid w:val="00126A11"/>
    <w:rsid w:val="00126F49"/>
    <w:rsid w:val="00130BEB"/>
    <w:rsid w:val="00142F53"/>
    <w:rsid w:val="00172672"/>
    <w:rsid w:val="00190B79"/>
    <w:rsid w:val="001971DC"/>
    <w:rsid w:val="001F4297"/>
    <w:rsid w:val="0021717F"/>
    <w:rsid w:val="00233030"/>
    <w:rsid w:val="002C1617"/>
    <w:rsid w:val="002E0CF5"/>
    <w:rsid w:val="002E7047"/>
    <w:rsid w:val="002F6F6D"/>
    <w:rsid w:val="003132ED"/>
    <w:rsid w:val="003535ED"/>
    <w:rsid w:val="00355154"/>
    <w:rsid w:val="00363E80"/>
    <w:rsid w:val="00391A91"/>
    <w:rsid w:val="003A3B6F"/>
    <w:rsid w:val="003F0288"/>
    <w:rsid w:val="003F2174"/>
    <w:rsid w:val="003F4654"/>
    <w:rsid w:val="0042182C"/>
    <w:rsid w:val="0043478F"/>
    <w:rsid w:val="00444BDF"/>
    <w:rsid w:val="00463C90"/>
    <w:rsid w:val="004A1E84"/>
    <w:rsid w:val="004D0D96"/>
    <w:rsid w:val="004E0793"/>
    <w:rsid w:val="00502106"/>
    <w:rsid w:val="005250E6"/>
    <w:rsid w:val="00535AE7"/>
    <w:rsid w:val="005477F1"/>
    <w:rsid w:val="00585809"/>
    <w:rsid w:val="005B6FB3"/>
    <w:rsid w:val="005C1800"/>
    <w:rsid w:val="005D26FB"/>
    <w:rsid w:val="005F2E98"/>
    <w:rsid w:val="00610269"/>
    <w:rsid w:val="0061636F"/>
    <w:rsid w:val="00624C0C"/>
    <w:rsid w:val="006C0C3B"/>
    <w:rsid w:val="006C4F9E"/>
    <w:rsid w:val="006D2F50"/>
    <w:rsid w:val="006F3E9C"/>
    <w:rsid w:val="006F43A0"/>
    <w:rsid w:val="007314DF"/>
    <w:rsid w:val="00754A6C"/>
    <w:rsid w:val="00764E33"/>
    <w:rsid w:val="00790171"/>
    <w:rsid w:val="007C1A1B"/>
    <w:rsid w:val="007F07E3"/>
    <w:rsid w:val="007F1148"/>
    <w:rsid w:val="007F2C4F"/>
    <w:rsid w:val="008207B9"/>
    <w:rsid w:val="00830D1D"/>
    <w:rsid w:val="00837821"/>
    <w:rsid w:val="00882BB1"/>
    <w:rsid w:val="008A7BD2"/>
    <w:rsid w:val="008B0848"/>
    <w:rsid w:val="008C0171"/>
    <w:rsid w:val="008C0E43"/>
    <w:rsid w:val="008E00A1"/>
    <w:rsid w:val="008E3059"/>
    <w:rsid w:val="00914335"/>
    <w:rsid w:val="00937386"/>
    <w:rsid w:val="009422C9"/>
    <w:rsid w:val="009430CF"/>
    <w:rsid w:val="00991739"/>
    <w:rsid w:val="009B41A9"/>
    <w:rsid w:val="009F542A"/>
    <w:rsid w:val="00A0732B"/>
    <w:rsid w:val="00A32E82"/>
    <w:rsid w:val="00A47ACD"/>
    <w:rsid w:val="00A712B9"/>
    <w:rsid w:val="00A90217"/>
    <w:rsid w:val="00AB167A"/>
    <w:rsid w:val="00AB6AAA"/>
    <w:rsid w:val="00AD051F"/>
    <w:rsid w:val="00B12CDF"/>
    <w:rsid w:val="00B13E9E"/>
    <w:rsid w:val="00B36561"/>
    <w:rsid w:val="00B37A8F"/>
    <w:rsid w:val="00B40F67"/>
    <w:rsid w:val="00B55304"/>
    <w:rsid w:val="00B60E8A"/>
    <w:rsid w:val="00B630DD"/>
    <w:rsid w:val="00B765C0"/>
    <w:rsid w:val="00BB7DC6"/>
    <w:rsid w:val="00BC347B"/>
    <w:rsid w:val="00BC6174"/>
    <w:rsid w:val="00BE3826"/>
    <w:rsid w:val="00BE6EBF"/>
    <w:rsid w:val="00BE7B16"/>
    <w:rsid w:val="00BF3808"/>
    <w:rsid w:val="00C04CD6"/>
    <w:rsid w:val="00C14796"/>
    <w:rsid w:val="00C17942"/>
    <w:rsid w:val="00C17B72"/>
    <w:rsid w:val="00C34F86"/>
    <w:rsid w:val="00C35DED"/>
    <w:rsid w:val="00C36257"/>
    <w:rsid w:val="00C558F3"/>
    <w:rsid w:val="00C92AAA"/>
    <w:rsid w:val="00CA12CD"/>
    <w:rsid w:val="00CA53B7"/>
    <w:rsid w:val="00CB6E3E"/>
    <w:rsid w:val="00CC62D1"/>
    <w:rsid w:val="00CC62F9"/>
    <w:rsid w:val="00CF682B"/>
    <w:rsid w:val="00CF71EA"/>
    <w:rsid w:val="00D04660"/>
    <w:rsid w:val="00D15BA3"/>
    <w:rsid w:val="00D36E05"/>
    <w:rsid w:val="00D37D27"/>
    <w:rsid w:val="00D418A4"/>
    <w:rsid w:val="00D57BE0"/>
    <w:rsid w:val="00D71EC2"/>
    <w:rsid w:val="00DE021E"/>
    <w:rsid w:val="00E00328"/>
    <w:rsid w:val="00E16138"/>
    <w:rsid w:val="00E87C13"/>
    <w:rsid w:val="00E915D9"/>
    <w:rsid w:val="00EA1805"/>
    <w:rsid w:val="00EA543D"/>
    <w:rsid w:val="00EB662E"/>
    <w:rsid w:val="00ED5F92"/>
    <w:rsid w:val="00EE41BA"/>
    <w:rsid w:val="00EF2431"/>
    <w:rsid w:val="00F12B22"/>
    <w:rsid w:val="00F4100E"/>
    <w:rsid w:val="00F47395"/>
    <w:rsid w:val="00F57E38"/>
    <w:rsid w:val="00F81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F1A7"/>
  <w15:chartTrackingRefBased/>
  <w15:docId w15:val="{F4FCEC93-3502-4F3D-82D7-1894ED00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1636F"/>
    <w:pPr>
      <w:spacing w:after="0" w:line="240" w:lineRule="auto"/>
      <w:jc w:val="center"/>
    </w:pPr>
    <w:rPr>
      <w:rFonts w:ascii="Times New Roman" w:eastAsia="SimSun" w:hAnsi="Times New Roman" w:cs="Times New Roman"/>
      <w:sz w:val="20"/>
      <w:szCs w:val="20"/>
      <w:lang w:val="en-US"/>
    </w:rPr>
  </w:style>
  <w:style w:type="paragraph" w:styleId="Titolo1">
    <w:name w:val="heading 1"/>
    <w:basedOn w:val="Normale"/>
    <w:next w:val="Normale"/>
    <w:link w:val="Titolo1Carattere"/>
    <w:uiPriority w:val="9"/>
    <w:qFormat/>
    <w:rsid w:val="0061636F"/>
    <w:pPr>
      <w:keepNext/>
      <w:keepLines/>
      <w:numPr>
        <w:numId w:val="4"/>
      </w:numPr>
      <w:tabs>
        <w:tab w:val="left" w:pos="216"/>
      </w:tabs>
      <w:spacing w:before="160" w:after="80"/>
      <w:ind w:firstLine="0"/>
      <w:outlineLvl w:val="0"/>
    </w:pPr>
    <w:rPr>
      <w:smallCaps/>
      <w:noProof/>
    </w:rPr>
  </w:style>
  <w:style w:type="paragraph" w:styleId="Titolo2">
    <w:name w:val="heading 2"/>
    <w:basedOn w:val="Normale"/>
    <w:next w:val="Normale"/>
    <w:link w:val="Titolo2Carattere"/>
    <w:uiPriority w:val="9"/>
    <w:qFormat/>
    <w:rsid w:val="0061636F"/>
    <w:pPr>
      <w:keepNext/>
      <w:keepLines/>
      <w:numPr>
        <w:ilvl w:val="1"/>
        <w:numId w:val="4"/>
      </w:numPr>
      <w:tabs>
        <w:tab w:val="clear" w:pos="360"/>
        <w:tab w:val="num" w:pos="288"/>
      </w:tabs>
      <w:spacing w:before="120" w:after="60"/>
      <w:jc w:val="left"/>
      <w:outlineLvl w:val="1"/>
    </w:pPr>
    <w:rPr>
      <w:i/>
      <w:iCs/>
      <w:noProof/>
    </w:rPr>
  </w:style>
  <w:style w:type="paragraph" w:styleId="Titolo3">
    <w:name w:val="heading 3"/>
    <w:basedOn w:val="Normale"/>
    <w:next w:val="Normale"/>
    <w:link w:val="Titolo3Carattere"/>
    <w:qFormat/>
    <w:rsid w:val="0061636F"/>
    <w:pPr>
      <w:numPr>
        <w:ilvl w:val="2"/>
        <w:numId w:val="4"/>
      </w:numPr>
      <w:spacing w:line="240" w:lineRule="exact"/>
      <w:ind w:firstLine="288"/>
      <w:jc w:val="both"/>
      <w:outlineLvl w:val="2"/>
    </w:pPr>
    <w:rPr>
      <w:i/>
      <w:iCs/>
      <w:noProof/>
    </w:rPr>
  </w:style>
  <w:style w:type="paragraph" w:styleId="Titolo4">
    <w:name w:val="heading 4"/>
    <w:basedOn w:val="Normale"/>
    <w:next w:val="Normale"/>
    <w:link w:val="Titolo4Carattere"/>
    <w:qFormat/>
    <w:rsid w:val="0061636F"/>
    <w:pPr>
      <w:numPr>
        <w:ilvl w:val="3"/>
        <w:numId w:val="4"/>
      </w:numPr>
      <w:tabs>
        <w:tab w:val="clear" w:pos="630"/>
        <w:tab w:val="left" w:pos="720"/>
      </w:tabs>
      <w:spacing w:before="40" w:after="40"/>
      <w:ind w:firstLine="504"/>
      <w:jc w:val="both"/>
      <w:outlineLvl w:val="3"/>
    </w:pPr>
    <w:rPr>
      <w:i/>
      <w:iCs/>
      <w:noProof/>
    </w:rPr>
  </w:style>
  <w:style w:type="paragraph" w:styleId="Titolo5">
    <w:name w:val="heading 5"/>
    <w:basedOn w:val="Normale"/>
    <w:next w:val="Normale"/>
    <w:link w:val="Titolo5Carattere"/>
    <w:qFormat/>
    <w:rsid w:val="0061636F"/>
    <w:pPr>
      <w:tabs>
        <w:tab w:val="left" w:pos="360"/>
      </w:tabs>
      <w:spacing w:before="160" w:after="80"/>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1636F"/>
    <w:rPr>
      <w:rFonts w:ascii="Times New Roman" w:eastAsia="SimSun" w:hAnsi="Times New Roman" w:cs="Times New Roman"/>
      <w:smallCaps/>
      <w:noProof/>
      <w:sz w:val="20"/>
      <w:szCs w:val="20"/>
      <w:lang w:val="en-US"/>
    </w:rPr>
  </w:style>
  <w:style w:type="character" w:customStyle="1" w:styleId="Titolo2Carattere">
    <w:name w:val="Titolo 2 Carattere"/>
    <w:basedOn w:val="Carpredefinitoparagrafo"/>
    <w:link w:val="Titolo2"/>
    <w:uiPriority w:val="9"/>
    <w:rsid w:val="0061636F"/>
    <w:rPr>
      <w:rFonts w:ascii="Times New Roman" w:eastAsia="SimSun" w:hAnsi="Times New Roman" w:cs="Times New Roman"/>
      <w:i/>
      <w:iCs/>
      <w:noProof/>
      <w:sz w:val="20"/>
      <w:szCs w:val="20"/>
      <w:lang w:val="en-US"/>
    </w:rPr>
  </w:style>
  <w:style w:type="character" w:customStyle="1" w:styleId="Titolo3Carattere">
    <w:name w:val="Titolo 3 Carattere"/>
    <w:basedOn w:val="Carpredefinitoparagrafo"/>
    <w:link w:val="Titolo3"/>
    <w:rsid w:val="0061636F"/>
    <w:rPr>
      <w:rFonts w:ascii="Times New Roman" w:eastAsia="SimSun" w:hAnsi="Times New Roman" w:cs="Times New Roman"/>
      <w:i/>
      <w:iCs/>
      <w:noProof/>
      <w:sz w:val="20"/>
      <w:szCs w:val="20"/>
      <w:lang w:val="en-US"/>
    </w:rPr>
  </w:style>
  <w:style w:type="character" w:customStyle="1" w:styleId="Titolo4Carattere">
    <w:name w:val="Titolo 4 Carattere"/>
    <w:basedOn w:val="Carpredefinitoparagrafo"/>
    <w:link w:val="Titolo4"/>
    <w:rsid w:val="0061636F"/>
    <w:rPr>
      <w:rFonts w:ascii="Times New Roman" w:eastAsia="SimSun" w:hAnsi="Times New Roman" w:cs="Times New Roman"/>
      <w:i/>
      <w:iCs/>
      <w:noProof/>
      <w:sz w:val="20"/>
      <w:szCs w:val="20"/>
      <w:lang w:val="en-US"/>
    </w:rPr>
  </w:style>
  <w:style w:type="character" w:customStyle="1" w:styleId="Titolo5Carattere">
    <w:name w:val="Titolo 5 Carattere"/>
    <w:basedOn w:val="Carpredefinitoparagrafo"/>
    <w:link w:val="Titolo5"/>
    <w:rsid w:val="0061636F"/>
    <w:rPr>
      <w:rFonts w:ascii="Times New Roman" w:eastAsia="SimSun" w:hAnsi="Times New Roman" w:cs="Times New Roman"/>
      <w:smallCaps/>
      <w:noProof/>
      <w:sz w:val="20"/>
      <w:szCs w:val="20"/>
      <w:lang w:val="en-US"/>
    </w:rPr>
  </w:style>
  <w:style w:type="paragraph" w:customStyle="1" w:styleId="Abstract">
    <w:name w:val="Abstract"/>
    <w:rsid w:val="0061636F"/>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ffiliation">
    <w:name w:val="Affiliation"/>
    <w:rsid w:val="0061636F"/>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61636F"/>
    <w:pPr>
      <w:spacing w:before="360" w:after="40" w:line="240" w:lineRule="auto"/>
      <w:jc w:val="center"/>
    </w:pPr>
    <w:rPr>
      <w:rFonts w:ascii="Times New Roman" w:eastAsia="SimSun" w:hAnsi="Times New Roman" w:cs="Times New Roman"/>
      <w:noProof/>
      <w:lang w:val="en-US"/>
    </w:rPr>
  </w:style>
  <w:style w:type="paragraph" w:styleId="Corpotesto">
    <w:name w:val="Body Text"/>
    <w:basedOn w:val="Normale"/>
    <w:link w:val="CorpotestoCarattere"/>
    <w:rsid w:val="0061636F"/>
    <w:pPr>
      <w:tabs>
        <w:tab w:val="left" w:pos="288"/>
      </w:tabs>
      <w:spacing w:after="120" w:line="228" w:lineRule="auto"/>
      <w:ind w:firstLine="288"/>
      <w:jc w:val="both"/>
    </w:pPr>
    <w:rPr>
      <w:spacing w:val="-1"/>
      <w:lang w:val="x-none" w:eastAsia="x-none"/>
    </w:rPr>
  </w:style>
  <w:style w:type="character" w:customStyle="1" w:styleId="CorpotestoCarattere">
    <w:name w:val="Corpo testo Carattere"/>
    <w:basedOn w:val="Carpredefinitoparagrafo"/>
    <w:link w:val="Corpotesto"/>
    <w:rsid w:val="0061636F"/>
    <w:rPr>
      <w:rFonts w:ascii="Times New Roman" w:eastAsia="SimSun" w:hAnsi="Times New Roman" w:cs="Times New Roman"/>
      <w:spacing w:val="-1"/>
      <w:sz w:val="20"/>
      <w:szCs w:val="20"/>
      <w:lang w:val="x-none" w:eastAsia="x-none"/>
    </w:rPr>
  </w:style>
  <w:style w:type="paragraph" w:customStyle="1" w:styleId="bulletlist">
    <w:name w:val="bullet list"/>
    <w:basedOn w:val="Corpotesto"/>
    <w:rsid w:val="0061636F"/>
    <w:pPr>
      <w:numPr>
        <w:numId w:val="1"/>
      </w:numPr>
      <w:tabs>
        <w:tab w:val="clear" w:pos="648"/>
      </w:tabs>
      <w:ind w:left="576" w:hanging="288"/>
    </w:pPr>
  </w:style>
  <w:style w:type="paragraph" w:customStyle="1" w:styleId="equation">
    <w:name w:val="equation"/>
    <w:basedOn w:val="Normale"/>
    <w:rsid w:val="0061636F"/>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1636F"/>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footnote">
    <w:name w:val="footnote"/>
    <w:rsid w:val="0061636F"/>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lang w:val="en-US"/>
    </w:rPr>
  </w:style>
  <w:style w:type="paragraph" w:customStyle="1" w:styleId="papersubtitle">
    <w:name w:val="paper subtitle"/>
    <w:rsid w:val="0061636F"/>
    <w:pPr>
      <w:spacing w:after="120" w:line="240" w:lineRule="auto"/>
      <w:jc w:val="center"/>
    </w:pPr>
    <w:rPr>
      <w:rFonts w:ascii="Times New Roman" w:eastAsia="MS Mincho" w:hAnsi="Times New Roman" w:cs="Times New Roman"/>
      <w:noProof/>
      <w:sz w:val="28"/>
      <w:szCs w:val="28"/>
      <w:lang w:val="en-US"/>
    </w:rPr>
  </w:style>
  <w:style w:type="paragraph" w:customStyle="1" w:styleId="papertitle">
    <w:name w:val="paper title"/>
    <w:rsid w:val="0061636F"/>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61636F"/>
    <w:pPr>
      <w:numPr>
        <w:numId w:val="5"/>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61636F"/>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e"/>
    <w:rsid w:val="0061636F"/>
    <w:rPr>
      <w:b/>
      <w:bCs/>
      <w:sz w:val="16"/>
      <w:szCs w:val="16"/>
    </w:rPr>
  </w:style>
  <w:style w:type="paragraph" w:customStyle="1" w:styleId="tablecolsubhead">
    <w:name w:val="table col subhead"/>
    <w:basedOn w:val="tablecolhead"/>
    <w:rsid w:val="0061636F"/>
    <w:rPr>
      <w:i/>
      <w:iCs/>
      <w:sz w:val="15"/>
      <w:szCs w:val="15"/>
    </w:rPr>
  </w:style>
  <w:style w:type="paragraph" w:customStyle="1" w:styleId="tablecopy">
    <w:name w:val="table copy"/>
    <w:rsid w:val="0061636F"/>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61636F"/>
    <w:pPr>
      <w:numPr>
        <w:numId w:val="21"/>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61636F"/>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61636F"/>
    <w:pPr>
      <w:spacing w:after="120"/>
      <w:ind w:firstLine="274"/>
    </w:pPr>
    <w:rPr>
      <w:i/>
    </w:rPr>
  </w:style>
  <w:style w:type="paragraph" w:styleId="Intestazione">
    <w:name w:val="header"/>
    <w:basedOn w:val="Normale"/>
    <w:link w:val="IntestazioneCarattere"/>
    <w:rsid w:val="0061636F"/>
    <w:pPr>
      <w:tabs>
        <w:tab w:val="center" w:pos="4680"/>
        <w:tab w:val="right" w:pos="9360"/>
      </w:tabs>
    </w:pPr>
  </w:style>
  <w:style w:type="character" w:customStyle="1" w:styleId="IntestazioneCarattere">
    <w:name w:val="Intestazione Carattere"/>
    <w:basedOn w:val="Carpredefinitoparagrafo"/>
    <w:link w:val="Intestazione"/>
    <w:rsid w:val="0061636F"/>
    <w:rPr>
      <w:rFonts w:ascii="Times New Roman" w:eastAsia="SimSun" w:hAnsi="Times New Roman" w:cs="Times New Roman"/>
      <w:sz w:val="20"/>
      <w:szCs w:val="20"/>
      <w:lang w:val="en-US"/>
    </w:rPr>
  </w:style>
  <w:style w:type="paragraph" w:styleId="Pidipagina">
    <w:name w:val="footer"/>
    <w:basedOn w:val="Normale"/>
    <w:link w:val="PidipaginaCarattere"/>
    <w:rsid w:val="0061636F"/>
    <w:pPr>
      <w:tabs>
        <w:tab w:val="center" w:pos="4680"/>
        <w:tab w:val="right" w:pos="9360"/>
      </w:tabs>
    </w:pPr>
  </w:style>
  <w:style w:type="character" w:customStyle="1" w:styleId="PidipaginaCarattere">
    <w:name w:val="Piè di pagina Carattere"/>
    <w:basedOn w:val="Carpredefinitoparagrafo"/>
    <w:link w:val="Pidipagina"/>
    <w:rsid w:val="0061636F"/>
    <w:rPr>
      <w:rFonts w:ascii="Times New Roman" w:eastAsia="SimSun" w:hAnsi="Times New Roman" w:cs="Times New Roman"/>
      <w:sz w:val="20"/>
      <w:szCs w:val="20"/>
      <w:lang w:val="en-US"/>
    </w:rPr>
  </w:style>
  <w:style w:type="character" w:styleId="Collegamentoipertestuale">
    <w:name w:val="Hyperlink"/>
    <w:uiPriority w:val="99"/>
    <w:rsid w:val="0061636F"/>
    <w:rPr>
      <w:color w:val="0000FF"/>
      <w:u w:val="single"/>
    </w:rPr>
  </w:style>
  <w:style w:type="paragraph" w:styleId="Paragrafoelenco">
    <w:name w:val="List Paragraph"/>
    <w:basedOn w:val="Normale"/>
    <w:uiPriority w:val="34"/>
    <w:qFormat/>
    <w:rsid w:val="0061636F"/>
    <w:pPr>
      <w:spacing w:after="160" w:line="259" w:lineRule="auto"/>
      <w:ind w:left="720"/>
      <w:contextualSpacing/>
      <w:jc w:val="left"/>
    </w:pPr>
    <w:rPr>
      <w:rFonts w:asciiTheme="minorHAnsi" w:eastAsiaTheme="minorHAnsi" w:hAnsiTheme="minorHAnsi" w:cstheme="minorBidi"/>
      <w:sz w:val="22"/>
      <w:szCs w:val="22"/>
      <w:lang w:val="it-IT"/>
    </w:rPr>
  </w:style>
  <w:style w:type="paragraph" w:styleId="Didascalia">
    <w:name w:val="caption"/>
    <w:basedOn w:val="Normale"/>
    <w:next w:val="Normale"/>
    <w:uiPriority w:val="35"/>
    <w:unhideWhenUsed/>
    <w:qFormat/>
    <w:rsid w:val="0061636F"/>
    <w:pPr>
      <w:spacing w:after="200"/>
    </w:pPr>
    <w:rPr>
      <w:i/>
      <w:iCs/>
      <w:color w:val="44546A" w:themeColor="text2"/>
      <w:sz w:val="18"/>
      <w:szCs w:val="18"/>
    </w:rPr>
  </w:style>
  <w:style w:type="character" w:styleId="Enfasicorsivo">
    <w:name w:val="Emphasis"/>
    <w:basedOn w:val="Carpredefinitoparagrafo"/>
    <w:uiPriority w:val="20"/>
    <w:qFormat/>
    <w:rsid w:val="0061636F"/>
    <w:rPr>
      <w:i/>
      <w:iCs/>
    </w:rPr>
  </w:style>
  <w:style w:type="paragraph" w:styleId="Testofumetto">
    <w:name w:val="Balloon Text"/>
    <w:basedOn w:val="Normale"/>
    <w:link w:val="TestofumettoCarattere"/>
    <w:uiPriority w:val="99"/>
    <w:semiHidden/>
    <w:unhideWhenUsed/>
    <w:rsid w:val="0061636F"/>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1636F"/>
    <w:rPr>
      <w:rFonts w:ascii="Segoe UI" w:eastAsia="SimSun" w:hAnsi="Segoe UI" w:cs="Segoe UI"/>
      <w:sz w:val="18"/>
      <w:szCs w:val="18"/>
      <w:lang w:val="en-US"/>
    </w:rPr>
  </w:style>
  <w:style w:type="character" w:styleId="Rimandocommento">
    <w:name w:val="annotation reference"/>
    <w:basedOn w:val="Carpredefinitoparagrafo"/>
    <w:uiPriority w:val="99"/>
    <w:rsid w:val="0061636F"/>
    <w:rPr>
      <w:sz w:val="16"/>
      <w:szCs w:val="16"/>
    </w:rPr>
  </w:style>
  <w:style w:type="paragraph" w:styleId="Testocommento">
    <w:name w:val="annotation text"/>
    <w:basedOn w:val="Normale"/>
    <w:link w:val="TestocommentoCarattere"/>
    <w:uiPriority w:val="99"/>
    <w:rsid w:val="0061636F"/>
  </w:style>
  <w:style w:type="character" w:customStyle="1" w:styleId="TestocommentoCarattere">
    <w:name w:val="Testo commento Carattere"/>
    <w:basedOn w:val="Carpredefinitoparagrafo"/>
    <w:link w:val="Testocommento"/>
    <w:uiPriority w:val="99"/>
    <w:rsid w:val="0061636F"/>
    <w:rPr>
      <w:rFonts w:ascii="Times New Roman" w:eastAsia="SimSun" w:hAnsi="Times New Roman" w:cs="Times New Roman"/>
      <w:sz w:val="20"/>
      <w:szCs w:val="20"/>
      <w:lang w:val="en-US"/>
    </w:rPr>
  </w:style>
  <w:style w:type="paragraph" w:styleId="Soggettocommento">
    <w:name w:val="annotation subject"/>
    <w:basedOn w:val="Testocommento"/>
    <w:next w:val="Testocommento"/>
    <w:link w:val="SoggettocommentoCarattere"/>
    <w:uiPriority w:val="99"/>
    <w:semiHidden/>
    <w:unhideWhenUsed/>
    <w:rsid w:val="0061636F"/>
    <w:rPr>
      <w:b/>
      <w:bCs/>
    </w:rPr>
  </w:style>
  <w:style w:type="character" w:customStyle="1" w:styleId="SoggettocommentoCarattere">
    <w:name w:val="Soggetto commento Carattere"/>
    <w:basedOn w:val="TestocommentoCarattere"/>
    <w:link w:val="Soggettocommento"/>
    <w:uiPriority w:val="99"/>
    <w:semiHidden/>
    <w:rsid w:val="0061636F"/>
    <w:rPr>
      <w:rFonts w:ascii="Times New Roman" w:eastAsia="SimSun" w:hAnsi="Times New Roman" w:cs="Times New Roman"/>
      <w:b/>
      <w:bCs/>
      <w:sz w:val="20"/>
      <w:szCs w:val="20"/>
      <w:lang w:val="en-US"/>
    </w:rPr>
  </w:style>
  <w:style w:type="character" w:styleId="Collegamentovisitato">
    <w:name w:val="FollowedHyperlink"/>
    <w:basedOn w:val="Carpredefinitoparagrafo"/>
    <w:uiPriority w:val="99"/>
    <w:rsid w:val="0061636F"/>
    <w:rPr>
      <w:color w:val="954F72" w:themeColor="followedHyperlink"/>
      <w:u w:val="single"/>
    </w:rPr>
  </w:style>
  <w:style w:type="paragraph" w:customStyle="1" w:styleId="Heading3">
    <w:name w:val="Heading3"/>
    <w:basedOn w:val="Normale"/>
    <w:rsid w:val="0061636F"/>
    <w:pPr>
      <w:jc w:val="both"/>
      <w:outlineLvl w:val="0"/>
    </w:pPr>
    <w:rPr>
      <w:rFonts w:ascii="ArialNarrow,Bold" w:eastAsia="Times New Roman" w:hAnsi="ArialNarrow,Bold" w:cs="ArialNarrow,Bold"/>
      <w:b/>
      <w:bCs/>
      <w:color w:val="000080"/>
      <w:sz w:val="24"/>
      <w:szCs w:val="24"/>
      <w:lang w:val="en-GB" w:eastAsia="en-GB"/>
    </w:rPr>
  </w:style>
  <w:style w:type="table" w:styleId="Grigliatabella">
    <w:name w:val="Table Grid"/>
    <w:basedOn w:val="Tabellanormale"/>
    <w:uiPriority w:val="39"/>
    <w:rsid w:val="0061636F"/>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
    <w:name w:val="box"/>
    <w:basedOn w:val="Normale"/>
    <w:rsid w:val="0061636F"/>
    <w:pPr>
      <w:spacing w:before="120" w:after="120"/>
      <w:jc w:val="both"/>
    </w:pPr>
    <w:rPr>
      <w:rFonts w:eastAsia="Times New Roman"/>
      <w:sz w:val="32"/>
      <w:lang w:val="en-GB" w:eastAsia="en-GB"/>
    </w:rPr>
  </w:style>
  <w:style w:type="paragraph" w:styleId="Revisione">
    <w:name w:val="Revision"/>
    <w:hidden/>
    <w:uiPriority w:val="99"/>
    <w:semiHidden/>
    <w:rsid w:val="0061636F"/>
    <w:pPr>
      <w:spacing w:after="0" w:line="240" w:lineRule="auto"/>
    </w:pPr>
    <w:rPr>
      <w:rFonts w:ascii="Times New Roman" w:eastAsia="SimSun" w:hAnsi="Times New Roman" w:cs="Times New Roman"/>
      <w:sz w:val="20"/>
      <w:szCs w:val="20"/>
      <w:lang w:val="en-US"/>
    </w:rPr>
  </w:style>
  <w:style w:type="character" w:styleId="Testosegnaposto">
    <w:name w:val="Placeholder Text"/>
    <w:basedOn w:val="Carpredefinitoparagrafo"/>
    <w:uiPriority w:val="99"/>
    <w:semiHidden/>
    <w:rsid w:val="0061636F"/>
    <w:rPr>
      <w:color w:val="808080"/>
    </w:rPr>
  </w:style>
  <w:style w:type="paragraph" w:customStyle="1" w:styleId="Default">
    <w:name w:val="Default"/>
    <w:rsid w:val="0061636F"/>
    <w:pPr>
      <w:autoSpaceDE w:val="0"/>
      <w:autoSpaceDN w:val="0"/>
      <w:adjustRightInd w:val="0"/>
      <w:spacing w:after="0" w:line="240" w:lineRule="auto"/>
    </w:pPr>
    <w:rPr>
      <w:rFonts w:ascii="Times New Roman" w:hAnsi="Times New Roman" w:cs="Times New Roman"/>
      <w:color w:val="000000"/>
      <w:sz w:val="24"/>
      <w:szCs w:val="24"/>
      <w:lang w:val="it-IT"/>
    </w:rPr>
  </w:style>
  <w:style w:type="character" w:styleId="Enfasigrassetto">
    <w:name w:val="Strong"/>
    <w:basedOn w:val="Carpredefinitoparagrafo"/>
    <w:qFormat/>
    <w:rsid w:val="006163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756703">
      <w:bodyDiv w:val="1"/>
      <w:marLeft w:val="0"/>
      <w:marRight w:val="0"/>
      <w:marTop w:val="0"/>
      <w:marBottom w:val="0"/>
      <w:divBdr>
        <w:top w:val="none" w:sz="0" w:space="0" w:color="auto"/>
        <w:left w:val="none" w:sz="0" w:space="0" w:color="auto"/>
        <w:bottom w:val="none" w:sz="0" w:space="0" w:color="auto"/>
        <w:right w:val="none" w:sz="0" w:space="0" w:color="auto"/>
      </w:divBdr>
    </w:div>
    <w:div w:id="946890640">
      <w:bodyDiv w:val="1"/>
      <w:marLeft w:val="0"/>
      <w:marRight w:val="0"/>
      <w:marTop w:val="0"/>
      <w:marBottom w:val="0"/>
      <w:divBdr>
        <w:top w:val="none" w:sz="0" w:space="0" w:color="auto"/>
        <w:left w:val="none" w:sz="0" w:space="0" w:color="auto"/>
        <w:bottom w:val="none" w:sz="0" w:space="0" w:color="auto"/>
        <w:right w:val="none" w:sz="0" w:space="0" w:color="auto"/>
      </w:divBdr>
    </w:div>
    <w:div w:id="1415323599">
      <w:bodyDiv w:val="1"/>
      <w:marLeft w:val="0"/>
      <w:marRight w:val="0"/>
      <w:marTop w:val="0"/>
      <w:marBottom w:val="0"/>
      <w:divBdr>
        <w:top w:val="none" w:sz="0" w:space="0" w:color="auto"/>
        <w:left w:val="none" w:sz="0" w:space="0" w:color="auto"/>
        <w:bottom w:val="none" w:sz="0" w:space="0" w:color="auto"/>
        <w:right w:val="none" w:sz="0" w:space="0" w:color="auto"/>
      </w:divBdr>
      <w:divsChild>
        <w:div w:id="99203060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F6DDF-9507-45E3-8325-5A5D326EE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6</Pages>
  <Words>4216</Words>
  <Characters>24033</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Braglia</dc:creator>
  <cp:keywords/>
  <dc:description/>
  <cp:lastModifiedBy>Pietro Braglia</cp:lastModifiedBy>
  <cp:revision>121</cp:revision>
  <dcterms:created xsi:type="dcterms:W3CDTF">2021-01-11T13:36:00Z</dcterms:created>
  <dcterms:modified xsi:type="dcterms:W3CDTF">2021-01-19T14:02:00Z</dcterms:modified>
</cp:coreProperties>
</file>