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04/03/2026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Cerejas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Cerejas, com base nas informações operacionais consolidadas do dia 04/03/2026,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Cerejas,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7 unidades.</w:t>
      </w:r>
    </w:p>
    <w:p>
      <w:pPr>
        <w:pStyle w:val="ListBullet"/>
        <w:spacing w:after="40"/>
      </w:pPr>
      <w:r>
        <w:t>Instalação de hidrômetros: 7 unidades.</w:t>
      </w:r>
    </w:p>
    <w:p>
      <w:pPr>
        <w:pStyle w:val="ListBullet"/>
        <w:spacing w:after="40"/>
      </w:pPr>
      <w:r>
        <w:t>Execução de ramais de água: 9 unidades.</w:t>
      </w:r>
    </w:p>
    <w:p>
      <w:pPr>
        <w:pStyle w:val="ListBullet"/>
        <w:spacing w:after="40"/>
      </w:pPr>
      <w:r>
        <w:t>Instalação de caixas UMA: 2 unidades mureta (com mureta).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Cerejas,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