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Santa Terezinha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Santa Terezinha, com base nas informações operacionais consolidadas do dia 03/03/2026,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Santa Terezinha,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3 unidades.</w:t>
      </w:r>
    </w:p>
    <w:p>
      <w:pPr>
        <w:pStyle w:val="ListBullet"/>
        <w:spacing w:after="40"/>
      </w:pPr>
      <w:r>
        <w:t>Instalação de hidrômetros: 2 unidades.</w:t>
      </w:r>
    </w:p>
    <w:p>
      <w:pPr>
        <w:pStyle w:val="ListBullet"/>
        <w:spacing w:after="40"/>
      </w:pPr>
      <w:r>
        <w:t>Execução de recomposição de valas: 10 valas recompostas (Av. Dep. Emílio Carlos).</w:t>
      </w:r>
    </w:p>
    <w:p>
      <w:r>
        <w:rPr>
          <w:b/>
          <w:color w:val="00529B"/>
          <w:sz w:val="22"/>
        </w:rPr>
        <w:t>Análise crítica</w:t>
      </w:r>
    </w:p>
    <w:p>
      <w:r>
        <w:t>Houve produção no período, porém parte da capacidade operacional foi direcionada para atividades complementares de vistoria, verificação e atendimento corretivo em campo, reduzindo o potencial de avanço físico das frentes originalmente programadas.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Realizados cortes d’água, vistoria de Caixa UMA e reparos de vazamentos.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Santa Terezinha,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