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RELATÓRIO TÉCNICO DE EVOLUÇÃO DE OBRA</w:t>
      </w:r>
    </w:p>
    <w:p>
      <w:pPr>
        <w:jc w:val="center"/>
      </w:pPr>
      <w:r>
        <w:rPr>
          <w:i/>
          <w:color w:val="5A5A5A"/>
          <w:sz w:val="18"/>
        </w:rPr>
        <w:t>Sistema de Gestão de Relatórios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Água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referência: </w:t>
            </w:r>
            <w:r>
              <w:t>28/02/2026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Núcleo: </w:t>
            </w:r>
            <w:r>
              <w:t>Santa Terezinha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núcleo Santa Terezinha, com base nas informações operacionais consolidadas do dia 28/02/2026, no âmbito do Contrato Oeste 1 – Programa Água Legal.</w:t>
      </w:r>
    </w:p>
    <w:p>
      <w:r>
        <w:rPr>
          <w:b/>
          <w:color w:val="00529B"/>
          <w:sz w:val="22"/>
        </w:rPr>
        <w:t>Introdução</w:t>
      </w:r>
    </w:p>
    <w:p>
      <w:pPr>
        <w:spacing w:after="160"/>
      </w:pPr>
      <w:r>
        <w:t>As informações a seguir refletem a evolução das frentes de serviço executadas no núcleo Santa Terezinha, considerando os quantitativos reportados em campo, bem como as ocorrências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ligações intradomiciliares: 4 unidades.</w:t>
      </w:r>
    </w:p>
    <w:p>
      <w:pPr>
        <w:pStyle w:val="ListBullet"/>
        <w:spacing w:after="40"/>
      </w:pPr>
      <w:r>
        <w:t>Instalação de hidrômetros: 2 unidades.</w:t>
      </w:r>
    </w:p>
    <w:p>
      <w:pPr>
        <w:pStyle w:val="ListBullet"/>
        <w:spacing w:after="40"/>
      </w:pPr>
      <w:r>
        <w:t>Prolongamento de rede de água: 21 metros em PEAD Ø63.</w:t>
      </w:r>
    </w:p>
    <w:p>
      <w:pPr>
        <w:pStyle w:val="ListBullet"/>
        <w:spacing w:after="40"/>
      </w:pPr>
      <w:r>
        <w:t>Execução de ramais de água: 14 unidades.</w:t>
      </w:r>
    </w:p>
    <w:p>
      <w:r>
        <w:rPr>
          <w:b/>
          <w:color w:val="00529B"/>
          <w:sz w:val="22"/>
        </w:rPr>
        <w:t>Análise crítica</w:t>
      </w:r>
    </w:p>
    <w:p>
      <w:r>
        <w:t>A produção consolidada do núcleo foi compatível com as atividades programadas para o período, indicando avanço físico da obra e regularidade operacional das frentes executivas mobilizadas.</w:t>
      </w:r>
    </w:p>
    <w:p>
      <w:r>
        <w:rPr>
          <w:b/>
          <w:color w:val="00529B"/>
          <w:sz w:val="22"/>
        </w:rPr>
        <w:t>Observações operacionais</w:t>
      </w:r>
    </w:p>
    <w:p>
      <w:pPr>
        <w:pStyle w:val="ListBullet"/>
      </w:pPr>
      <w:r>
        <w:t>Equipe reduzida (4 membros). Apoio de 1 colaborador da equipe Sidney.</w:t>
      </w:r>
    </w:p>
    <w:p>
      <w:r>
        <w:rPr>
          <w:b/>
          <w:color w:val="00529B"/>
          <w:sz w:val="22"/>
        </w:rPr>
        <w:t>Conclusão</w:t>
      </w:r>
    </w:p>
    <w:p>
      <w:r>
        <w:t>Conclui-se que as atividades registradas no período contribuíram para o avanço operacional do núcleo Santa Terezinha, observadas as condicionantes de campo relatadas pelas equipes e os impactos operacionais identificados no consolidado diário.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gerado automaticamente pelo Sistema de Gestão de Relatórios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