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Mississipi — Esgoto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Mississipi — Esgoto, com base nas informaÃ§Ãµes operacionais consolidadas do dia 27/02/2026,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Mississipi — Esgoto,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ramais de esgoto: 3 unidades.</w:t>
      </w:r>
    </w:p>
    <w:p>
      <w:pPr>
        <w:pStyle w:val="ListBullet"/>
        <w:spacing w:after="40"/>
      </w:pPr>
      <w:r>
        <w:t>Instalacao de Caixa de Inspecao: 1 serviÃ§o Instalação de Caixa de Inspeção (0,80 x 0,80).</w:t>
      </w:r>
    </w:p>
    <w:p>
      <w:r>
        <w:rPr>
          <w:b/>
          <w:color w:val="00529B"/>
          <w:sz w:val="22"/>
        </w:rPr>
        <w:t>AnÃ¡lise crÃ­tica</w:t>
      </w:r>
    </w:p>
    <w:p>
      <w:r>
        <w:t>A produÃ§Ã£o consolidada do nÃºcleo foi compatÃ­vel com as atividades programadas para o perÃ­odo, indicando avanÃ§o fÃ­sico da obra e regularidade operacional das frentes executivas mobilizadas.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Mississipi — Esgoto,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