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30"/>
        </w:rPr>
        <w:t>RELATÃ“RIO TÃ‰CNICO DE EVOLUÃ‡ÃƒO DE OBRA</w:t>
      </w:r>
    </w:p>
    <w:p>
      <w:pPr>
        <w:jc w:val="center"/>
      </w:pPr>
      <w:r>
        <w:rPr>
          <w:i/>
          <w:color w:val="5A5A5A"/>
          <w:sz w:val="18"/>
        </w:rPr>
        <w:t>Sistema de GestÃ£o de RelatÃ³rios de Campo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Contrato: </w:t>
            </w:r>
            <w:r>
              <w:t>Oeste 1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Programa: </w:t>
            </w:r>
            <w:r>
              <w:t>Ãgua Legal</w:t>
            </w:r>
          </w:p>
        </w:tc>
      </w:tr>
      <w:tr>
        <w:tc>
          <w:tcPr>
            <w:tcW w:type="dxa" w:w="396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Data de referÃªncia: </w:t>
            </w:r>
            <w:r>
              <w:t>27/02/2026</w:t>
            </w:r>
          </w:p>
        </w:tc>
        <w:tc>
          <w:tcPr>
            <w:tcW w:type="dxa" w:w="4819"/>
            <w:shd w:fill="EAF3FB"/>
          </w:tcPr>
          <w:p>
            <w:pPr>
              <w:spacing w:after="0"/>
            </w:pPr>
            <w:r>
              <w:rPr>
                <w:b/>
              </w:rPr>
              <w:t xml:space="preserve">NÃºcleo: </w:t>
            </w:r>
            <w:r>
              <w:t>Cerejas</w:t>
            </w:r>
          </w:p>
        </w:tc>
      </w:tr>
    </w:tbl>
    <w:p/>
    <w:p>
      <w:r>
        <w:rPr>
          <w:b/>
          <w:color w:val="00529B"/>
          <w:sz w:val="22"/>
        </w:rPr>
        <w:t>Objetivo</w:t>
      </w:r>
    </w:p>
    <w:p>
      <w:pPr>
        <w:spacing w:after="160"/>
      </w:pPr>
      <w:r>
        <w:t>Apresentar o registro das atividades executadas no nÃºcleo Cerejas, com base nas informaÃ§Ãµes operacionais consolidadas do dia 27/02/2026, no Ã¢mbito do Contrato Oeste 1 â€“ Programa Ãgua Legal.</w:t>
      </w:r>
    </w:p>
    <w:p>
      <w:r>
        <w:rPr>
          <w:b/>
          <w:color w:val="00529B"/>
          <w:sz w:val="22"/>
        </w:rPr>
        <w:t>IntroduÃ§Ã£o</w:t>
      </w:r>
    </w:p>
    <w:p>
      <w:pPr>
        <w:spacing w:after="160"/>
      </w:pPr>
      <w:r>
        <w:t>As informaÃ§Ãµes a seguir refletem a evoluÃ§Ã£o das frentes de serviÃ§o executadas no nÃºcleo Cerejas, considerando os quantitativos reportados em campo, bem como as ocorrÃªncias operacionais que impactaram o andamento das atividades.</w:t>
      </w:r>
    </w:p>
    <w:p>
      <w:r>
        <w:rPr>
          <w:b/>
          <w:color w:val="00529B"/>
          <w:sz w:val="22"/>
        </w:rPr>
        <w:t>Atividades executadas</w:t>
      </w:r>
    </w:p>
    <w:p>
      <w:pPr>
        <w:pStyle w:val="ListBullet"/>
        <w:spacing w:after="40"/>
      </w:pPr>
      <w:r>
        <w:t>Execução de ligações intradomiciliares: 8 unidades.</w:t>
      </w:r>
    </w:p>
    <w:p>
      <w:pPr>
        <w:pStyle w:val="ListBullet"/>
        <w:spacing w:after="40"/>
      </w:pPr>
      <w:r>
        <w:t>Instalação de hidrômetros: 5 unidades.</w:t>
      </w:r>
    </w:p>
    <w:p>
      <w:r>
        <w:rPr>
          <w:b/>
          <w:color w:val="00529B"/>
          <w:sz w:val="22"/>
        </w:rPr>
        <w:t>AnÃ¡lise crÃ­tica</w:t>
      </w:r>
    </w:p>
    <w:p>
      <w:r>
        <w:t>A produÃ§Ã£o consolidada do nÃºcleo foi compatÃ­vel com as atividades programadas para o perÃ­odo, indicando avanÃ§o fÃ­sico da obra e regularidade operacional das frentes executivas mobilizadas.</w:t>
      </w:r>
    </w:p>
    <w:p>
      <w:r>
        <w:rPr>
          <w:b/>
          <w:color w:val="00529B"/>
          <w:sz w:val="22"/>
        </w:rPr>
        <w:t>ConclusÃ£o</w:t>
      </w:r>
    </w:p>
    <w:p>
      <w:r>
        <w:t>Conclui-se que as atividades registradas no perÃ­odo contribuÃ­ram para o avanÃ§o operacional do nÃºcleo Cerejas, observadas as condicionantes de campo relatadas pelas equipes e os impactos operacionais identificados no consolidado diÃ¡rio.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RelatÃ³rio gerado automaticamente pelo Sistema de GestÃ£o de RelatÃ³rios de Obra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