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11/03/2026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Lucrécia Borges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Lucrécia Borges, com base nas informações operacionais consolidadas do dia 11/03/2026,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Lucrécia Borges,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Instalação de caixas UMA: 8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Lucrécia Borges,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