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13/03/2026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Mississipi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Mississipi, com base nas informações operacionais consolidadas do dia 13/03/2026,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Mississipi,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Prolongamento de rede de água: 65 metros em PEAD.</w:t>
      </w:r>
    </w:p>
    <w:p>
      <w:pPr>
        <w:pStyle w:val="ListBullet"/>
        <w:spacing w:after="40"/>
      </w:pPr>
      <w:r>
        <w:t>Execução de interligação de rede: 2 unidades.</w:t>
      </w:r>
    </w:p>
    <w:p>
      <w:r>
        <w:rPr>
          <w:b/>
          <w:color w:val="00529B"/>
          <w:sz w:val="22"/>
        </w:rPr>
        <w:t>Análise crítica</w:t>
      </w:r>
    </w:p>
    <w:p>
      <w:r>
        <w:t>A produção consolidada do núcleo foi compatível com as atividades programadas para o período, indicando avanço físico da obra e regularidade operacional das frentes executivas mobilizadas.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Mississipi,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