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Savoy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Savoy, com base nas informações operacionais consolidadas do dia 13/03/2026,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Savoy,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Instalação de hidrômetros: 3 unidades.</w:t>
      </w:r>
    </w:p>
    <w:p>
      <w:pPr>
        <w:pStyle w:val="ListBullet"/>
        <w:spacing w:after="40"/>
      </w:pPr>
      <w:r>
        <w:t>Execução de ligações intradomiciliares: 2 unidades.</w:t>
      </w:r>
    </w:p>
    <w:p>
      <w:pPr>
        <w:pStyle w:val="ListBullet"/>
        <w:spacing w:after="40"/>
      </w:pPr>
      <w:r>
        <w:t>Instalação de caixas UMA: 1 unidade.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⚠️ Obs: Equipe atuando na resolução de pendências no núcleo. Parte das atividades não foi executada devido à ausência de moradores nas residências.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Savoy,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