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5089D" w14:textId="77777777" w:rsidR="00423759" w:rsidRDefault="00423759">
      <w:pPr>
        <w:spacing w:line="360" w:lineRule="auto"/>
        <w:jc w:val="center"/>
        <w:rPr>
          <w:rFonts w:ascii="Arial" w:hAnsi="Arial"/>
          <w:b/>
          <w:bCs/>
          <w:color w:val="405CA1"/>
          <w:sz w:val="32"/>
          <w:szCs w:val="32"/>
        </w:rPr>
      </w:pPr>
    </w:p>
    <w:p w14:paraId="54E0E211" w14:textId="77777777" w:rsidR="00423759" w:rsidRDefault="00423759">
      <w:pPr>
        <w:spacing w:line="360" w:lineRule="auto"/>
        <w:jc w:val="center"/>
        <w:rPr>
          <w:rFonts w:ascii="Arial" w:hAnsi="Arial"/>
          <w:b/>
          <w:bCs/>
          <w:color w:val="405CA1"/>
          <w:sz w:val="32"/>
          <w:szCs w:val="32"/>
        </w:rPr>
      </w:pPr>
    </w:p>
    <w:p w14:paraId="2FF91EE7" w14:textId="74F90923" w:rsidR="00A1405C" w:rsidRDefault="00B27EED">
      <w:pPr>
        <w:spacing w:line="360" w:lineRule="auto"/>
        <w:jc w:val="center"/>
        <w:rPr>
          <w:rFonts w:ascii="Arial" w:hAnsi="Arial"/>
          <w:b/>
          <w:bCs/>
          <w:color w:val="5B5B5F"/>
          <w:sz w:val="32"/>
          <w:szCs w:val="32"/>
        </w:rPr>
      </w:pPr>
      <w:r>
        <w:rPr>
          <w:rFonts w:ascii="Arial" w:hAnsi="Arial"/>
          <w:b/>
          <w:bCs/>
          <w:color w:val="405CA1"/>
          <w:sz w:val="32"/>
          <w:szCs w:val="32"/>
        </w:rPr>
        <w:t xml:space="preserve">EDITAL </w:t>
      </w:r>
      <w:r w:rsidR="004C756B">
        <w:rPr>
          <w:rFonts w:ascii="Arial" w:hAnsi="Arial"/>
          <w:b/>
          <w:bCs/>
          <w:sz w:val="32"/>
          <w:szCs w:val="32"/>
        </w:rPr>
        <w:t>0</w:t>
      </w:r>
      <w:r w:rsidR="009E72EF">
        <w:rPr>
          <w:rFonts w:ascii="Arial" w:hAnsi="Arial"/>
          <w:b/>
          <w:bCs/>
          <w:sz w:val="32"/>
          <w:szCs w:val="32"/>
        </w:rPr>
        <w:t>26</w:t>
      </w:r>
      <w:r w:rsidR="004C756B">
        <w:rPr>
          <w:rFonts w:ascii="Arial" w:hAnsi="Arial"/>
          <w:b/>
          <w:bCs/>
          <w:sz w:val="32"/>
          <w:szCs w:val="32"/>
        </w:rPr>
        <w:t>/</w:t>
      </w:r>
      <w:r>
        <w:rPr>
          <w:rFonts w:ascii="Arial" w:hAnsi="Arial"/>
          <w:b/>
          <w:bCs/>
          <w:sz w:val="32"/>
          <w:szCs w:val="32"/>
        </w:rPr>
        <w:t>20</w:t>
      </w:r>
      <w:r w:rsidR="00DC3FE3">
        <w:rPr>
          <w:rFonts w:ascii="Arial" w:hAnsi="Arial"/>
          <w:b/>
          <w:bCs/>
          <w:sz w:val="32"/>
          <w:szCs w:val="32"/>
        </w:rPr>
        <w:t>25</w:t>
      </w:r>
    </w:p>
    <w:p w14:paraId="03234915" w14:textId="77777777" w:rsidR="00A1405C" w:rsidRDefault="00A1405C">
      <w:pPr>
        <w:spacing w:line="360" w:lineRule="auto"/>
        <w:jc w:val="center"/>
        <w:rPr>
          <w:rFonts w:ascii="Arial" w:hAnsi="Arial"/>
          <w:b/>
          <w:bCs/>
          <w:color w:val="405CA1"/>
          <w:sz w:val="32"/>
          <w:szCs w:val="32"/>
        </w:rPr>
      </w:pPr>
    </w:p>
    <w:p w14:paraId="7BB750D7" w14:textId="1F9FEC3E" w:rsidR="00A1405C" w:rsidRDefault="00B27EED">
      <w:pPr>
        <w:spacing w:line="360" w:lineRule="auto"/>
        <w:jc w:val="center"/>
        <w:rPr>
          <w:rFonts w:ascii="Arial" w:hAnsi="Arial"/>
          <w:b/>
          <w:bCs/>
          <w:color w:val="5B5B5F"/>
          <w:sz w:val="32"/>
          <w:szCs w:val="32"/>
        </w:rPr>
      </w:pPr>
      <w:r>
        <w:rPr>
          <w:rFonts w:ascii="Arial" w:hAnsi="Arial"/>
          <w:b/>
          <w:bCs/>
          <w:color w:val="405CA1"/>
          <w:sz w:val="32"/>
          <w:szCs w:val="32"/>
        </w:rPr>
        <w:t xml:space="preserve">PREGÃO </w:t>
      </w:r>
      <w:r w:rsidRPr="0027236E">
        <w:rPr>
          <w:rFonts w:ascii="Arial" w:hAnsi="Arial"/>
          <w:b/>
          <w:bCs/>
          <w:color w:val="405CA1"/>
          <w:sz w:val="32"/>
          <w:szCs w:val="32"/>
        </w:rPr>
        <w:t xml:space="preserve">ELETRÔNICO </w:t>
      </w:r>
      <w:sdt>
        <w:sdtPr>
          <w:rPr>
            <w:rFonts w:ascii="Arial" w:hAnsi="Arial"/>
            <w:b/>
            <w:sz w:val="32"/>
            <w:szCs w:val="32"/>
          </w:rPr>
          <w:alias w:val="Assunto"/>
          <w:id w:val="444204123"/>
          <w:placeholder>
            <w:docPart w:val="50C9AFA48ED74F76B519B6F171D68C1F"/>
          </w:placeholder>
          <w:dataBinding w:prefixMappings="xmlns:ns0='http://purl.org/dc/elements/1.1/' xmlns:ns1='http://schemas.openxmlformats.org/package/2006/metadata/core-properties' " w:xpath="/ns1:coreProperties[1]/ns0:subject[1]" w:storeItemID="{6C3C8BC8-F283-45AE-878A-BAB7291924A1}"/>
          <w:text/>
        </w:sdtPr>
        <w:sdtContent>
          <w:r w:rsidR="00767D7E">
            <w:rPr>
              <w:rFonts w:ascii="Arial" w:hAnsi="Arial"/>
              <w:b/>
              <w:sz w:val="32"/>
              <w:szCs w:val="32"/>
            </w:rPr>
            <w:t>90</w:t>
          </w:r>
          <w:r w:rsidR="004C756B">
            <w:rPr>
              <w:rFonts w:ascii="Arial" w:hAnsi="Arial"/>
              <w:b/>
              <w:sz w:val="32"/>
              <w:szCs w:val="32"/>
            </w:rPr>
            <w:t>0</w:t>
          </w:r>
          <w:r w:rsidR="009E72EF">
            <w:rPr>
              <w:rFonts w:ascii="Arial" w:hAnsi="Arial"/>
              <w:b/>
              <w:sz w:val="32"/>
              <w:szCs w:val="32"/>
            </w:rPr>
            <w:t>26</w:t>
          </w:r>
          <w:r w:rsidR="004C756B">
            <w:rPr>
              <w:rFonts w:ascii="Arial" w:hAnsi="Arial"/>
              <w:b/>
              <w:sz w:val="32"/>
              <w:szCs w:val="32"/>
            </w:rPr>
            <w:t>/</w:t>
          </w:r>
          <w:r w:rsidR="00767D7E">
            <w:rPr>
              <w:rFonts w:ascii="Arial" w:hAnsi="Arial"/>
              <w:b/>
              <w:sz w:val="32"/>
              <w:szCs w:val="32"/>
            </w:rPr>
            <w:t>2025</w:t>
          </w:r>
        </w:sdtContent>
      </w:sdt>
    </w:p>
    <w:p w14:paraId="42A53A60" w14:textId="77777777" w:rsidR="00A1405C" w:rsidRDefault="00A1405C">
      <w:pPr>
        <w:spacing w:line="360" w:lineRule="auto"/>
        <w:rPr>
          <w:rFonts w:ascii="Arial" w:hAnsi="Arial"/>
          <w:b/>
          <w:bCs/>
          <w:color w:val="405CA1"/>
          <w:sz w:val="28"/>
          <w:szCs w:val="28"/>
        </w:rPr>
      </w:pPr>
    </w:p>
    <w:p w14:paraId="57BD3F6D" w14:textId="77777777" w:rsidR="00A1405C" w:rsidRDefault="00A1405C">
      <w:pPr>
        <w:spacing w:line="360" w:lineRule="auto"/>
        <w:jc w:val="both"/>
        <w:rPr>
          <w:rFonts w:ascii="Arial" w:hAnsi="Arial"/>
          <w:b/>
          <w:bCs/>
          <w:color w:val="405CA1"/>
          <w:sz w:val="28"/>
          <w:szCs w:val="28"/>
        </w:rPr>
      </w:pPr>
    </w:p>
    <w:p w14:paraId="12372E8A" w14:textId="77777777" w:rsidR="00A1405C" w:rsidRDefault="00B27EED">
      <w:pPr>
        <w:spacing w:line="360" w:lineRule="auto"/>
        <w:jc w:val="both"/>
        <w:rPr>
          <w:rFonts w:ascii="Arial" w:hAnsi="Arial"/>
          <w:b/>
          <w:bCs/>
          <w:color w:val="405CA1"/>
          <w:sz w:val="28"/>
          <w:szCs w:val="28"/>
        </w:rPr>
      </w:pPr>
      <w:r>
        <w:rPr>
          <w:rFonts w:ascii="Arial" w:hAnsi="Arial"/>
          <w:b/>
          <w:bCs/>
          <w:color w:val="405CA1"/>
          <w:sz w:val="28"/>
          <w:szCs w:val="28"/>
        </w:rPr>
        <w:t xml:space="preserve">CONTRATANTE (UASG) </w:t>
      </w:r>
      <w:r>
        <w:rPr>
          <w:rFonts w:ascii="Arial" w:hAnsi="Arial"/>
          <w:color w:val="5B5B5F"/>
          <w:sz w:val="28"/>
          <w:szCs w:val="28"/>
        </w:rPr>
        <w:t>(</w:t>
      </w:r>
      <w:r>
        <w:rPr>
          <w:rFonts w:ascii="Arial" w:hAnsi="Arial"/>
          <w:sz w:val="28"/>
          <w:szCs w:val="28"/>
        </w:rPr>
        <w:t>927492)</w:t>
      </w:r>
    </w:p>
    <w:p w14:paraId="6A0113DC" w14:textId="77777777" w:rsidR="00A1405C" w:rsidRDefault="00A1405C">
      <w:pPr>
        <w:spacing w:line="360" w:lineRule="auto"/>
        <w:jc w:val="both"/>
        <w:rPr>
          <w:rFonts w:ascii="Arial" w:hAnsi="Arial"/>
          <w:b/>
          <w:bCs/>
          <w:color w:val="405CA1"/>
          <w:sz w:val="28"/>
          <w:szCs w:val="28"/>
        </w:rPr>
      </w:pPr>
    </w:p>
    <w:p w14:paraId="4663D3CF" w14:textId="046FCEA3" w:rsidR="00A1405C" w:rsidRDefault="00B27EED">
      <w:pPr>
        <w:spacing w:line="360" w:lineRule="auto"/>
        <w:jc w:val="both"/>
        <w:rPr>
          <w:rFonts w:ascii="Arial" w:hAnsi="Arial"/>
          <w:b/>
          <w:bCs/>
          <w:sz w:val="28"/>
          <w:szCs w:val="28"/>
        </w:rPr>
      </w:pPr>
      <w:r>
        <w:rPr>
          <w:rFonts w:ascii="Arial" w:hAnsi="Arial"/>
          <w:b/>
          <w:bCs/>
          <w:color w:val="405CA1"/>
          <w:sz w:val="28"/>
          <w:szCs w:val="28"/>
        </w:rPr>
        <w:t xml:space="preserve">OBJETO: </w:t>
      </w:r>
      <w:r w:rsidR="00E21E05" w:rsidRPr="00E21E05">
        <w:rPr>
          <w:rFonts w:ascii="Arial" w:hAnsi="Arial"/>
          <w:b/>
          <w:bCs/>
          <w:sz w:val="28"/>
          <w:szCs w:val="28"/>
        </w:rPr>
        <w:t xml:space="preserve">AQUISIÇÃO DE EQUIPAMENTOS </w:t>
      </w:r>
      <w:r w:rsidR="004C756B">
        <w:rPr>
          <w:rFonts w:ascii="Arial" w:hAnsi="Arial"/>
          <w:b/>
          <w:bCs/>
          <w:sz w:val="28"/>
          <w:szCs w:val="28"/>
        </w:rPr>
        <w:t>E MATERIAIS PERMANENTES (</w:t>
      </w:r>
      <w:r w:rsidR="00A4541B">
        <w:rPr>
          <w:rFonts w:ascii="Arial" w:hAnsi="Arial"/>
          <w:b/>
          <w:bCs/>
          <w:sz w:val="28"/>
          <w:szCs w:val="28"/>
        </w:rPr>
        <w:t>NOBREAK</w:t>
      </w:r>
      <w:r w:rsidR="00D36B4C">
        <w:rPr>
          <w:rFonts w:ascii="Arial" w:hAnsi="Arial"/>
          <w:b/>
          <w:bCs/>
          <w:sz w:val="28"/>
          <w:szCs w:val="28"/>
        </w:rPr>
        <w:t>S, COMPUTADORES E IMPRESSORAS</w:t>
      </w:r>
      <w:r w:rsidR="004C756B">
        <w:rPr>
          <w:rFonts w:ascii="Arial" w:hAnsi="Arial"/>
          <w:b/>
          <w:bCs/>
          <w:sz w:val="28"/>
          <w:szCs w:val="28"/>
        </w:rPr>
        <w:t>)</w:t>
      </w:r>
      <w:r w:rsidR="00E21E05">
        <w:rPr>
          <w:rFonts w:ascii="Arial" w:hAnsi="Arial"/>
          <w:b/>
          <w:bCs/>
          <w:sz w:val="28"/>
          <w:szCs w:val="28"/>
        </w:rPr>
        <w:t>.</w:t>
      </w:r>
    </w:p>
    <w:p w14:paraId="7EC193D2" w14:textId="77777777" w:rsidR="00A1405C" w:rsidRDefault="00A1405C">
      <w:pPr>
        <w:spacing w:line="360" w:lineRule="auto"/>
        <w:jc w:val="both"/>
        <w:rPr>
          <w:rFonts w:ascii="Arial" w:hAnsi="Arial"/>
          <w:b/>
          <w:bCs/>
          <w:color w:val="5B5B5F"/>
          <w:sz w:val="28"/>
          <w:szCs w:val="28"/>
        </w:rPr>
      </w:pPr>
    </w:p>
    <w:p w14:paraId="6350E782" w14:textId="77777777" w:rsidR="00A1405C" w:rsidRDefault="00B27EED">
      <w:pPr>
        <w:spacing w:line="360" w:lineRule="auto"/>
        <w:jc w:val="both"/>
        <w:rPr>
          <w:rFonts w:ascii="Arial" w:hAnsi="Arial"/>
          <w:b/>
          <w:bCs/>
          <w:color w:val="405CA1"/>
          <w:sz w:val="28"/>
          <w:szCs w:val="28"/>
        </w:rPr>
      </w:pPr>
      <w:r>
        <w:rPr>
          <w:rFonts w:ascii="Arial" w:hAnsi="Arial"/>
          <w:b/>
          <w:bCs/>
          <w:color w:val="405CA1"/>
          <w:sz w:val="28"/>
          <w:szCs w:val="28"/>
        </w:rPr>
        <w:t xml:space="preserve">VALOR TOTAL DA CONTRATAÇÃO: </w:t>
      </w:r>
      <w:r>
        <w:rPr>
          <w:rFonts w:ascii="Arial" w:hAnsi="Arial"/>
          <w:b/>
          <w:bCs/>
          <w:sz w:val="28"/>
          <w:szCs w:val="28"/>
        </w:rPr>
        <w:t>O ORÇAMENTO SERÁ SIGILOSO, CONFORME ART 24º, DA LEI FEDERAL 14.133/2021.</w:t>
      </w:r>
    </w:p>
    <w:p w14:paraId="31CE48C2" w14:textId="77777777" w:rsidR="00A1405C" w:rsidRDefault="00A1405C">
      <w:pPr>
        <w:spacing w:line="360" w:lineRule="auto"/>
        <w:jc w:val="both"/>
        <w:rPr>
          <w:rFonts w:ascii="Arial" w:hAnsi="Arial"/>
          <w:b/>
          <w:bCs/>
          <w:color w:val="405CA1"/>
          <w:sz w:val="28"/>
          <w:szCs w:val="28"/>
        </w:rPr>
      </w:pPr>
    </w:p>
    <w:p w14:paraId="51CA0ED8" w14:textId="4581D07D" w:rsidR="00A1405C" w:rsidRDefault="00B27EED">
      <w:pPr>
        <w:spacing w:line="360" w:lineRule="auto"/>
        <w:jc w:val="both"/>
        <w:rPr>
          <w:rFonts w:ascii="Arial" w:hAnsi="Arial"/>
          <w:b/>
          <w:bCs/>
          <w:caps/>
        </w:rPr>
      </w:pPr>
      <w:r>
        <w:rPr>
          <w:rFonts w:ascii="Arial" w:hAnsi="Arial"/>
          <w:b/>
          <w:bCs/>
          <w:color w:val="405CA1"/>
          <w:sz w:val="28"/>
          <w:szCs w:val="28"/>
        </w:rPr>
        <w:t xml:space="preserve">DATA DA SESSÃO PÚBLICA: </w:t>
      </w:r>
      <w:r w:rsidRPr="005B630A">
        <w:rPr>
          <w:rFonts w:ascii="Arial" w:hAnsi="Arial"/>
          <w:b/>
          <w:sz w:val="28"/>
          <w:szCs w:val="28"/>
        </w:rPr>
        <w:t xml:space="preserve">Dia </w:t>
      </w:r>
      <w:r w:rsidR="009E72EF">
        <w:rPr>
          <w:rFonts w:ascii="Arial" w:hAnsi="Arial"/>
          <w:b/>
          <w:bCs/>
          <w:sz w:val="28"/>
          <w:szCs w:val="28"/>
        </w:rPr>
        <w:t>17/09</w:t>
      </w:r>
      <w:r w:rsidRPr="005B630A">
        <w:rPr>
          <w:rFonts w:ascii="Arial" w:hAnsi="Arial"/>
          <w:b/>
          <w:bCs/>
          <w:sz w:val="28"/>
          <w:szCs w:val="28"/>
        </w:rPr>
        <w:t>/20</w:t>
      </w:r>
      <w:r w:rsidR="00DC3FE3">
        <w:rPr>
          <w:rFonts w:ascii="Arial" w:hAnsi="Arial"/>
          <w:b/>
          <w:bCs/>
          <w:sz w:val="28"/>
          <w:szCs w:val="28"/>
        </w:rPr>
        <w:t>25</w:t>
      </w:r>
      <w:r w:rsidRPr="005B630A">
        <w:rPr>
          <w:rFonts w:ascii="Arial" w:hAnsi="Arial"/>
          <w:b/>
          <w:bCs/>
          <w:sz w:val="28"/>
          <w:szCs w:val="28"/>
        </w:rPr>
        <w:t xml:space="preserve"> </w:t>
      </w:r>
      <w:r w:rsidRPr="005B630A">
        <w:rPr>
          <w:rFonts w:ascii="Arial" w:hAnsi="Arial"/>
          <w:b/>
          <w:sz w:val="28"/>
          <w:szCs w:val="28"/>
        </w:rPr>
        <w:t xml:space="preserve">às </w:t>
      </w:r>
      <w:r w:rsidR="009E72EF">
        <w:rPr>
          <w:rFonts w:ascii="Arial" w:hAnsi="Arial"/>
          <w:b/>
          <w:sz w:val="28"/>
          <w:szCs w:val="28"/>
        </w:rPr>
        <w:t>10</w:t>
      </w:r>
      <w:r w:rsidRPr="005B630A">
        <w:rPr>
          <w:rFonts w:ascii="Arial" w:hAnsi="Arial"/>
          <w:b/>
          <w:bCs/>
          <w:sz w:val="28"/>
          <w:szCs w:val="28"/>
        </w:rPr>
        <w:t xml:space="preserve">:00h </w:t>
      </w:r>
      <w:r w:rsidRPr="005B630A">
        <w:rPr>
          <w:rFonts w:ascii="Arial" w:hAnsi="Arial"/>
          <w:b/>
          <w:bCs/>
        </w:rPr>
        <w:t>(horário de Brasília</w:t>
      </w:r>
      <w:r>
        <w:rPr>
          <w:rFonts w:ascii="Arial" w:hAnsi="Arial"/>
          <w:b/>
          <w:bCs/>
        </w:rPr>
        <w:t>)</w:t>
      </w:r>
    </w:p>
    <w:p w14:paraId="4FA8628A" w14:textId="77777777" w:rsidR="00A1405C" w:rsidRDefault="00A1405C">
      <w:pPr>
        <w:spacing w:line="360" w:lineRule="auto"/>
        <w:jc w:val="both"/>
        <w:rPr>
          <w:rFonts w:ascii="Arial" w:hAnsi="Arial"/>
          <w:b/>
          <w:bCs/>
          <w:caps/>
          <w:color w:val="405CA1"/>
          <w:sz w:val="28"/>
          <w:szCs w:val="28"/>
        </w:rPr>
      </w:pPr>
    </w:p>
    <w:p w14:paraId="09D91B75" w14:textId="77777777" w:rsidR="00A1405C" w:rsidRDefault="00B27EED">
      <w:pPr>
        <w:spacing w:line="360" w:lineRule="auto"/>
        <w:jc w:val="both"/>
        <w:rPr>
          <w:rFonts w:ascii="Arial" w:hAnsi="Arial"/>
          <w:caps/>
          <w:sz w:val="28"/>
          <w:szCs w:val="28"/>
        </w:rPr>
      </w:pPr>
      <w:r>
        <w:rPr>
          <w:rFonts w:ascii="Arial" w:hAnsi="Arial"/>
          <w:b/>
          <w:bCs/>
          <w:caps/>
          <w:color w:val="405CA1"/>
          <w:sz w:val="28"/>
          <w:szCs w:val="28"/>
        </w:rPr>
        <w:t xml:space="preserve">Critério de Julgamento: </w:t>
      </w:r>
      <w:r>
        <w:rPr>
          <w:rFonts w:ascii="Arial" w:hAnsi="Arial"/>
          <w:b/>
          <w:bCs/>
          <w:caps/>
          <w:sz w:val="28"/>
          <w:szCs w:val="28"/>
        </w:rPr>
        <w:t>MENOR PREÇO POR ITEM</w:t>
      </w:r>
    </w:p>
    <w:p w14:paraId="68FF0A61" w14:textId="77777777" w:rsidR="00A1405C" w:rsidRDefault="00A1405C">
      <w:pPr>
        <w:spacing w:line="360" w:lineRule="auto"/>
        <w:jc w:val="both"/>
        <w:rPr>
          <w:rFonts w:ascii="Arial" w:hAnsi="Arial"/>
          <w:b/>
          <w:bCs/>
          <w:caps/>
          <w:color w:val="405CA1"/>
          <w:sz w:val="28"/>
          <w:szCs w:val="28"/>
        </w:rPr>
      </w:pPr>
    </w:p>
    <w:p w14:paraId="1B3E11E5" w14:textId="77777777" w:rsidR="00A1405C" w:rsidRDefault="00B27EED">
      <w:pPr>
        <w:spacing w:line="360" w:lineRule="auto"/>
        <w:jc w:val="both"/>
        <w:rPr>
          <w:rFonts w:ascii="Arial" w:hAnsi="Arial"/>
          <w:caps/>
          <w:sz w:val="28"/>
          <w:szCs w:val="28"/>
        </w:rPr>
      </w:pPr>
      <w:r>
        <w:rPr>
          <w:rFonts w:ascii="Arial" w:hAnsi="Arial"/>
          <w:b/>
          <w:bCs/>
          <w:caps/>
          <w:color w:val="405CA1"/>
          <w:sz w:val="28"/>
          <w:szCs w:val="28"/>
        </w:rPr>
        <w:t xml:space="preserve">Modo de disputa: </w:t>
      </w:r>
      <w:r>
        <w:rPr>
          <w:rFonts w:ascii="Arial" w:hAnsi="Arial"/>
          <w:b/>
          <w:bCs/>
          <w:caps/>
          <w:sz w:val="28"/>
          <w:szCs w:val="28"/>
        </w:rPr>
        <w:t>ABERTO</w:t>
      </w:r>
    </w:p>
    <w:p w14:paraId="37412BD3" w14:textId="77777777" w:rsidR="00A1405C" w:rsidRDefault="00A1405C">
      <w:pPr>
        <w:spacing w:line="360" w:lineRule="auto"/>
        <w:jc w:val="both"/>
        <w:rPr>
          <w:rFonts w:ascii="Arial" w:hAnsi="Arial"/>
          <w:b/>
          <w:bCs/>
          <w:color w:val="405CA1"/>
          <w:sz w:val="28"/>
          <w:szCs w:val="28"/>
        </w:rPr>
      </w:pPr>
    </w:p>
    <w:p w14:paraId="5A3B08E1" w14:textId="77777777" w:rsidR="00A1405C" w:rsidRDefault="00B27EED">
      <w:pPr>
        <w:spacing w:line="360" w:lineRule="auto"/>
        <w:jc w:val="both"/>
        <w:rPr>
          <w:rFonts w:ascii="Arial" w:hAnsi="Arial"/>
          <w:b/>
          <w:bCs/>
          <w:sz w:val="28"/>
          <w:szCs w:val="28"/>
        </w:rPr>
      </w:pPr>
      <w:r>
        <w:rPr>
          <w:rFonts w:ascii="Arial" w:hAnsi="Arial"/>
          <w:b/>
          <w:bCs/>
          <w:color w:val="405CA1"/>
          <w:sz w:val="28"/>
          <w:szCs w:val="28"/>
        </w:rPr>
        <w:t>TRATAMENTO DIFERENCIADO ME/EPP/EQUIPARADAS:</w:t>
      </w:r>
      <w:r w:rsidR="00BC413E">
        <w:rPr>
          <w:rFonts w:ascii="Arial" w:hAnsi="Arial"/>
          <w:b/>
          <w:bCs/>
          <w:color w:val="405CA1"/>
          <w:sz w:val="28"/>
          <w:szCs w:val="28"/>
        </w:rPr>
        <w:t xml:space="preserve"> </w:t>
      </w:r>
      <w:r w:rsidR="005B1CF9">
        <w:rPr>
          <w:rFonts w:ascii="Arial" w:hAnsi="Arial"/>
          <w:b/>
          <w:bCs/>
          <w:sz w:val="28"/>
          <w:szCs w:val="28"/>
        </w:rPr>
        <w:t>EXCLUSIVO</w:t>
      </w:r>
      <w:r w:rsidR="00537A8D">
        <w:rPr>
          <w:rFonts w:ascii="Arial" w:hAnsi="Arial"/>
          <w:b/>
          <w:bCs/>
          <w:sz w:val="28"/>
          <w:szCs w:val="28"/>
        </w:rPr>
        <w:t xml:space="preserve"> ME/EPP</w:t>
      </w:r>
      <w:r w:rsidR="0020148D">
        <w:rPr>
          <w:rFonts w:ascii="Arial" w:hAnsi="Arial"/>
          <w:b/>
          <w:bCs/>
          <w:sz w:val="28"/>
          <w:szCs w:val="28"/>
        </w:rPr>
        <w:t xml:space="preserve"> EQUIPARADOS</w:t>
      </w:r>
    </w:p>
    <w:p w14:paraId="25D087AA" w14:textId="77777777" w:rsidR="00A1405C" w:rsidRDefault="00A1405C">
      <w:pPr>
        <w:spacing w:line="360" w:lineRule="auto"/>
        <w:jc w:val="both"/>
        <w:rPr>
          <w:rFonts w:ascii="Arial" w:hAnsi="Arial"/>
          <w:b/>
          <w:bCs/>
          <w:sz w:val="28"/>
          <w:szCs w:val="28"/>
        </w:rPr>
      </w:pPr>
    </w:p>
    <w:p w14:paraId="4BF15C20" w14:textId="77777777" w:rsidR="00A1405C" w:rsidRDefault="00A1405C">
      <w:pPr>
        <w:spacing w:line="360" w:lineRule="auto"/>
        <w:jc w:val="both"/>
        <w:rPr>
          <w:rFonts w:ascii="Arial" w:hAnsi="Arial"/>
          <w:b/>
          <w:bCs/>
          <w:sz w:val="28"/>
          <w:szCs w:val="28"/>
        </w:rPr>
      </w:pPr>
    </w:p>
    <w:p w14:paraId="05680987" w14:textId="77777777" w:rsidR="00A1405C" w:rsidRDefault="00A1405C">
      <w:pPr>
        <w:spacing w:line="360" w:lineRule="auto"/>
        <w:rPr>
          <w:rFonts w:ascii="Arial" w:hAnsi="Arial"/>
          <w:b/>
          <w:bCs/>
          <w:sz w:val="28"/>
          <w:szCs w:val="28"/>
        </w:rPr>
      </w:pPr>
    </w:p>
    <w:p w14:paraId="0342219D" w14:textId="77777777" w:rsidR="00A1405C" w:rsidRDefault="00A1405C">
      <w:pPr>
        <w:spacing w:line="360" w:lineRule="auto"/>
        <w:rPr>
          <w:rFonts w:ascii="Arial" w:hAnsi="Arial"/>
          <w:b/>
          <w:bCs/>
          <w:sz w:val="28"/>
          <w:szCs w:val="28"/>
        </w:rPr>
      </w:pPr>
    </w:p>
    <w:p w14:paraId="1B1045E6" w14:textId="77777777" w:rsidR="00A1405C" w:rsidRDefault="00A1405C">
      <w:pPr>
        <w:spacing w:line="360" w:lineRule="auto"/>
        <w:rPr>
          <w:rFonts w:ascii="Arial" w:hAnsi="Arial"/>
          <w:b/>
          <w:bCs/>
          <w:sz w:val="28"/>
          <w:szCs w:val="28"/>
        </w:rPr>
      </w:pPr>
    </w:p>
    <w:p w14:paraId="5A56556F" w14:textId="77777777" w:rsidR="00A1405C" w:rsidRDefault="00A1405C">
      <w:pPr>
        <w:spacing w:line="360" w:lineRule="auto"/>
        <w:rPr>
          <w:rFonts w:ascii="Arial" w:hAnsi="Arial"/>
          <w:b/>
          <w:bCs/>
          <w:sz w:val="28"/>
          <w:szCs w:val="28"/>
        </w:rPr>
      </w:pPr>
    </w:p>
    <w:sdt>
      <w:sdtPr>
        <w:rPr>
          <w:rFonts w:ascii="Calibri" w:eastAsia="Calibri" w:hAnsi="Calibri" w:cs="Arial"/>
          <w:color w:val="auto"/>
          <w:sz w:val="20"/>
          <w:szCs w:val="20"/>
        </w:rPr>
        <w:id w:val="-1043441450"/>
        <w:docPartObj>
          <w:docPartGallery w:val="Table of Contents"/>
          <w:docPartUnique/>
        </w:docPartObj>
      </w:sdtPr>
      <w:sdtContent>
        <w:p w14:paraId="3D185BBD" w14:textId="77777777" w:rsidR="00A1405C" w:rsidRDefault="00B27EED">
          <w:pPr>
            <w:pStyle w:val="CabealhodoSumrio"/>
            <w:jc w:val="center"/>
            <w:rPr>
              <w:rFonts w:ascii="Arial" w:hAnsi="Arial" w:cs="Arial"/>
              <w:b/>
              <w:bCs/>
              <w:sz w:val="24"/>
              <w:szCs w:val="24"/>
            </w:rPr>
          </w:pPr>
          <w:r>
            <w:rPr>
              <w:rFonts w:ascii="Arial" w:hAnsi="Arial" w:cs="Arial"/>
              <w:b/>
              <w:bCs/>
              <w:sz w:val="24"/>
              <w:szCs w:val="24"/>
            </w:rPr>
            <w:t>SUMÁRIO</w:t>
          </w:r>
        </w:p>
        <w:p w14:paraId="6A844862" w14:textId="77777777" w:rsidR="00A1405C" w:rsidRDefault="00A1405C">
          <w:pPr>
            <w:rPr>
              <w:rFonts w:ascii="Arial" w:hAnsi="Arial"/>
              <w:sz w:val="24"/>
              <w:szCs w:val="24"/>
            </w:rPr>
          </w:pPr>
        </w:p>
        <w:p w14:paraId="6FD9D8ED" w14:textId="68F3B6AF" w:rsidR="00A1405C" w:rsidRDefault="00B27EED">
          <w:pPr>
            <w:pStyle w:val="Sumrio1"/>
            <w:rPr>
              <w:rFonts w:eastAsiaTheme="minorEastAsia" w:cs="Arial"/>
              <w:sz w:val="24"/>
            </w:rPr>
          </w:pPr>
          <w:r>
            <w:fldChar w:fldCharType="begin"/>
          </w:r>
          <w:r>
            <w:rPr>
              <w:rStyle w:val="Vnculodendice"/>
              <w:rFonts w:cs="Arial"/>
              <w:webHidden/>
              <w:sz w:val="24"/>
              <w:lang w:eastAsia="en-US"/>
            </w:rPr>
            <w:instrText xml:space="preserve"> TOC \z \o "1-3" \u \h</w:instrText>
          </w:r>
          <w:r>
            <w:rPr>
              <w:rStyle w:val="Vnculodendice"/>
              <w:sz w:val="24"/>
              <w:lang w:eastAsia="en-US"/>
            </w:rPr>
            <w:fldChar w:fldCharType="separate"/>
          </w:r>
          <w:hyperlink w:anchor="_Toc122606103">
            <w:r>
              <w:rPr>
                <w:rStyle w:val="Vnculodendice"/>
                <w:rFonts w:cs="Arial"/>
                <w:webHidden/>
                <w:sz w:val="24"/>
                <w:lang w:eastAsia="en-US"/>
              </w:rPr>
              <w:t>1.</w:t>
            </w:r>
            <w:r>
              <w:rPr>
                <w:rStyle w:val="Vnculodendice"/>
                <w:rFonts w:eastAsiaTheme="minorEastAsia" w:cs="Arial"/>
                <w:sz w:val="24"/>
              </w:rPr>
              <w:tab/>
            </w:r>
            <w:r>
              <w:rPr>
                <w:rStyle w:val="Vnculodendice"/>
                <w:rFonts w:cs="Arial"/>
                <w:sz w:val="24"/>
                <w:lang w:eastAsia="en-US"/>
              </w:rPr>
              <w:t>DO OBJETO</w:t>
            </w:r>
            <w:r>
              <w:rPr>
                <w:webHidden/>
              </w:rPr>
              <w:fldChar w:fldCharType="begin"/>
            </w:r>
            <w:r>
              <w:rPr>
                <w:webHidden/>
              </w:rPr>
              <w:instrText>PAGEREF _Toc122606103 \h</w:instrText>
            </w:r>
            <w:r>
              <w:rPr>
                <w:webHidden/>
              </w:rPr>
            </w:r>
            <w:r>
              <w:rPr>
                <w:webHidden/>
              </w:rPr>
              <w:fldChar w:fldCharType="separate"/>
            </w:r>
            <w:r w:rsidR="004E6E1E">
              <w:rPr>
                <w:noProof/>
                <w:webHidden/>
              </w:rPr>
              <w:t>3</w:t>
            </w:r>
            <w:r>
              <w:rPr>
                <w:webHidden/>
              </w:rPr>
              <w:fldChar w:fldCharType="end"/>
            </w:r>
          </w:hyperlink>
        </w:p>
        <w:p w14:paraId="1363E992" w14:textId="2F5E7EB2" w:rsidR="00A1405C" w:rsidRDefault="00B27EED">
          <w:pPr>
            <w:pStyle w:val="Sumrio1"/>
            <w:rPr>
              <w:rFonts w:eastAsiaTheme="minorEastAsia" w:cs="Arial"/>
              <w:sz w:val="24"/>
            </w:rPr>
          </w:pPr>
          <w:hyperlink w:anchor="_Toc122606104">
            <w:r>
              <w:rPr>
                <w:rStyle w:val="Vnculodendice"/>
                <w:rFonts w:cs="Arial"/>
                <w:webHidden/>
                <w:sz w:val="24"/>
              </w:rPr>
              <w:t>2.</w:t>
            </w:r>
            <w:r>
              <w:rPr>
                <w:rStyle w:val="Vnculodendice"/>
                <w:rFonts w:eastAsiaTheme="minorEastAsia" w:cs="Arial"/>
                <w:sz w:val="24"/>
              </w:rPr>
              <w:tab/>
            </w:r>
            <w:r>
              <w:rPr>
                <w:rStyle w:val="Vnculodendice"/>
                <w:rFonts w:cs="Arial"/>
                <w:sz w:val="24"/>
              </w:rPr>
              <w:t>DA PARTICIPAÇÃO NA LICITAÇÃO</w:t>
            </w:r>
            <w:r>
              <w:rPr>
                <w:webHidden/>
              </w:rPr>
              <w:fldChar w:fldCharType="begin"/>
            </w:r>
            <w:r>
              <w:rPr>
                <w:webHidden/>
              </w:rPr>
              <w:instrText>PAGEREF _Toc122606104 \h</w:instrText>
            </w:r>
            <w:r>
              <w:rPr>
                <w:webHidden/>
              </w:rPr>
            </w:r>
            <w:r>
              <w:rPr>
                <w:webHidden/>
              </w:rPr>
              <w:fldChar w:fldCharType="separate"/>
            </w:r>
            <w:r w:rsidR="004E6E1E">
              <w:rPr>
                <w:noProof/>
                <w:webHidden/>
              </w:rPr>
              <w:t>3</w:t>
            </w:r>
            <w:r>
              <w:rPr>
                <w:webHidden/>
              </w:rPr>
              <w:fldChar w:fldCharType="end"/>
            </w:r>
          </w:hyperlink>
        </w:p>
        <w:p w14:paraId="7B04480C" w14:textId="4B68F01D" w:rsidR="00A1405C" w:rsidRDefault="00B27EED">
          <w:pPr>
            <w:pStyle w:val="Sumrio1"/>
            <w:rPr>
              <w:rFonts w:eastAsiaTheme="minorEastAsia" w:cs="Arial"/>
              <w:sz w:val="24"/>
            </w:rPr>
          </w:pPr>
          <w:hyperlink w:anchor="_Toc122606105">
            <w:r>
              <w:rPr>
                <w:rStyle w:val="Vnculodendice"/>
                <w:rFonts w:cs="Arial"/>
                <w:webHidden/>
                <w:sz w:val="24"/>
              </w:rPr>
              <w:t>3.</w:t>
            </w:r>
            <w:r>
              <w:rPr>
                <w:rStyle w:val="Vnculodendice"/>
                <w:rFonts w:eastAsiaTheme="minorEastAsia" w:cs="Arial"/>
                <w:sz w:val="24"/>
              </w:rPr>
              <w:tab/>
            </w:r>
            <w:r>
              <w:rPr>
                <w:rStyle w:val="Vnculodendice"/>
                <w:rFonts w:cs="Arial"/>
                <w:sz w:val="24"/>
              </w:rPr>
              <w:t>DA APRESENTAÇÃO DA PROPOSTA E DOS DOCUMENTOS DE HABILITAÇÃO</w:t>
            </w:r>
            <w:r>
              <w:rPr>
                <w:webHidden/>
              </w:rPr>
              <w:fldChar w:fldCharType="begin"/>
            </w:r>
            <w:r>
              <w:rPr>
                <w:webHidden/>
              </w:rPr>
              <w:instrText>PAGEREF _Toc122606105 \h</w:instrText>
            </w:r>
            <w:r>
              <w:rPr>
                <w:webHidden/>
              </w:rPr>
            </w:r>
            <w:r>
              <w:rPr>
                <w:webHidden/>
              </w:rPr>
              <w:fldChar w:fldCharType="separate"/>
            </w:r>
            <w:r w:rsidR="004E6E1E">
              <w:rPr>
                <w:noProof/>
                <w:webHidden/>
              </w:rPr>
              <w:t>4</w:t>
            </w:r>
            <w:r>
              <w:rPr>
                <w:webHidden/>
              </w:rPr>
              <w:fldChar w:fldCharType="end"/>
            </w:r>
          </w:hyperlink>
        </w:p>
        <w:p w14:paraId="6E4CF589" w14:textId="3DE49CD4" w:rsidR="00A1405C" w:rsidRDefault="00B27EED">
          <w:pPr>
            <w:pStyle w:val="Sumrio1"/>
            <w:rPr>
              <w:rFonts w:eastAsiaTheme="minorEastAsia" w:cs="Arial"/>
              <w:sz w:val="24"/>
            </w:rPr>
          </w:pPr>
          <w:hyperlink w:anchor="_Toc122606106">
            <w:r>
              <w:rPr>
                <w:rStyle w:val="Vnculodendice"/>
                <w:rFonts w:cs="Arial"/>
                <w:webHidden/>
                <w:sz w:val="24"/>
              </w:rPr>
              <w:t>4.</w:t>
            </w:r>
            <w:r>
              <w:rPr>
                <w:rStyle w:val="Vnculodendice"/>
                <w:rFonts w:eastAsiaTheme="minorEastAsia" w:cs="Arial"/>
                <w:sz w:val="24"/>
              </w:rPr>
              <w:tab/>
            </w:r>
            <w:r>
              <w:rPr>
                <w:rStyle w:val="Vnculodendice"/>
                <w:rFonts w:cs="Arial"/>
                <w:sz w:val="24"/>
              </w:rPr>
              <w:t>DO PREENCHIMENTO DA PROPOSTA</w:t>
            </w:r>
            <w:r>
              <w:rPr>
                <w:webHidden/>
              </w:rPr>
              <w:fldChar w:fldCharType="begin"/>
            </w:r>
            <w:r>
              <w:rPr>
                <w:webHidden/>
              </w:rPr>
              <w:instrText>PAGEREF _Toc122606106 \h</w:instrText>
            </w:r>
            <w:r>
              <w:rPr>
                <w:webHidden/>
              </w:rPr>
            </w:r>
            <w:r>
              <w:rPr>
                <w:webHidden/>
              </w:rPr>
              <w:fldChar w:fldCharType="separate"/>
            </w:r>
            <w:r w:rsidR="004E6E1E">
              <w:rPr>
                <w:noProof/>
                <w:webHidden/>
              </w:rPr>
              <w:t>6</w:t>
            </w:r>
            <w:r>
              <w:rPr>
                <w:webHidden/>
              </w:rPr>
              <w:fldChar w:fldCharType="end"/>
            </w:r>
          </w:hyperlink>
        </w:p>
        <w:p w14:paraId="1974684E" w14:textId="5F111341" w:rsidR="00A1405C" w:rsidRDefault="00B27EED">
          <w:pPr>
            <w:pStyle w:val="Sumrio1"/>
            <w:rPr>
              <w:rFonts w:eastAsiaTheme="minorEastAsia" w:cs="Arial"/>
              <w:sz w:val="24"/>
            </w:rPr>
          </w:pPr>
          <w:hyperlink w:anchor="_Toc122606107">
            <w:r>
              <w:rPr>
                <w:rStyle w:val="Vnculodendice"/>
                <w:rFonts w:cs="Arial"/>
                <w:webHidden/>
                <w:sz w:val="24"/>
              </w:rPr>
              <w:t>5.</w:t>
            </w:r>
            <w:r>
              <w:rPr>
                <w:rStyle w:val="Vnculodendice"/>
                <w:rFonts w:eastAsiaTheme="minorEastAsia" w:cs="Arial"/>
                <w:sz w:val="24"/>
              </w:rPr>
              <w:tab/>
            </w:r>
            <w:r>
              <w:rPr>
                <w:rStyle w:val="Vnculodendice"/>
                <w:rFonts w:cs="Arial"/>
                <w:sz w:val="24"/>
              </w:rPr>
              <w:t>DA ABERTURA DA SESSÃO, CLASSIFICAÇÃO DAS PROPOSTAS E FORMULAÇÃO DE LANCES</w:t>
            </w:r>
            <w:r>
              <w:rPr>
                <w:webHidden/>
              </w:rPr>
              <w:fldChar w:fldCharType="begin"/>
            </w:r>
            <w:r>
              <w:rPr>
                <w:webHidden/>
              </w:rPr>
              <w:instrText>PAGEREF _Toc122606107 \h</w:instrText>
            </w:r>
            <w:r>
              <w:rPr>
                <w:webHidden/>
              </w:rPr>
            </w:r>
            <w:r>
              <w:rPr>
                <w:webHidden/>
              </w:rPr>
              <w:fldChar w:fldCharType="separate"/>
            </w:r>
            <w:r w:rsidR="004E6E1E">
              <w:rPr>
                <w:noProof/>
                <w:webHidden/>
              </w:rPr>
              <w:t>7</w:t>
            </w:r>
            <w:r>
              <w:rPr>
                <w:webHidden/>
              </w:rPr>
              <w:fldChar w:fldCharType="end"/>
            </w:r>
          </w:hyperlink>
        </w:p>
        <w:p w14:paraId="21D24298" w14:textId="397F5610" w:rsidR="00A1405C" w:rsidRDefault="00B27EED">
          <w:pPr>
            <w:pStyle w:val="Sumrio1"/>
            <w:rPr>
              <w:rFonts w:eastAsiaTheme="minorEastAsia" w:cs="Arial"/>
              <w:sz w:val="24"/>
            </w:rPr>
          </w:pPr>
          <w:hyperlink w:anchor="_Toc122606108">
            <w:r>
              <w:rPr>
                <w:rStyle w:val="Vnculodendice"/>
                <w:rFonts w:cs="Arial"/>
                <w:webHidden/>
                <w:sz w:val="24"/>
              </w:rPr>
              <w:t>6.</w:t>
            </w:r>
            <w:r>
              <w:rPr>
                <w:rStyle w:val="Vnculodendice"/>
                <w:rFonts w:eastAsiaTheme="minorEastAsia" w:cs="Arial"/>
                <w:sz w:val="24"/>
              </w:rPr>
              <w:tab/>
            </w:r>
            <w:r>
              <w:rPr>
                <w:rStyle w:val="Vnculodendice"/>
                <w:rFonts w:cs="Arial"/>
                <w:sz w:val="24"/>
              </w:rPr>
              <w:t>DA FASE DE JULGAMENTO</w:t>
            </w:r>
            <w:r>
              <w:rPr>
                <w:webHidden/>
              </w:rPr>
              <w:fldChar w:fldCharType="begin"/>
            </w:r>
            <w:r>
              <w:rPr>
                <w:webHidden/>
              </w:rPr>
              <w:instrText>PAGEREF _Toc122606108 \h</w:instrText>
            </w:r>
            <w:r>
              <w:rPr>
                <w:webHidden/>
              </w:rPr>
            </w:r>
            <w:r>
              <w:rPr>
                <w:webHidden/>
              </w:rPr>
              <w:fldChar w:fldCharType="separate"/>
            </w:r>
            <w:r w:rsidR="004E6E1E">
              <w:rPr>
                <w:noProof/>
                <w:webHidden/>
              </w:rPr>
              <w:t>9</w:t>
            </w:r>
            <w:r>
              <w:rPr>
                <w:webHidden/>
              </w:rPr>
              <w:fldChar w:fldCharType="end"/>
            </w:r>
          </w:hyperlink>
        </w:p>
        <w:p w14:paraId="1A5174EC" w14:textId="03C769C0" w:rsidR="00A1405C" w:rsidRDefault="00B27EED">
          <w:pPr>
            <w:pStyle w:val="Sumrio1"/>
            <w:rPr>
              <w:rFonts w:eastAsiaTheme="minorEastAsia" w:cs="Arial"/>
              <w:sz w:val="24"/>
            </w:rPr>
          </w:pPr>
          <w:hyperlink w:anchor="_Toc122606109">
            <w:r>
              <w:rPr>
                <w:rStyle w:val="Vnculodendice"/>
                <w:rFonts w:cs="Arial"/>
                <w:webHidden/>
                <w:sz w:val="24"/>
              </w:rPr>
              <w:t>7.</w:t>
            </w:r>
            <w:r>
              <w:rPr>
                <w:rStyle w:val="Vnculodendice"/>
                <w:rFonts w:eastAsiaTheme="minorEastAsia" w:cs="Arial"/>
                <w:sz w:val="24"/>
              </w:rPr>
              <w:tab/>
            </w:r>
            <w:r>
              <w:rPr>
                <w:rStyle w:val="Vnculodendice"/>
                <w:rFonts w:cs="Arial"/>
                <w:sz w:val="24"/>
              </w:rPr>
              <w:t>DA FASE DE HABILITAÇÃO</w:t>
            </w:r>
            <w:r>
              <w:rPr>
                <w:webHidden/>
              </w:rPr>
              <w:fldChar w:fldCharType="begin"/>
            </w:r>
            <w:r>
              <w:rPr>
                <w:webHidden/>
              </w:rPr>
              <w:instrText>PAGEREF _Toc122606109 \h</w:instrText>
            </w:r>
            <w:r>
              <w:rPr>
                <w:webHidden/>
              </w:rPr>
            </w:r>
            <w:r>
              <w:rPr>
                <w:webHidden/>
              </w:rPr>
              <w:fldChar w:fldCharType="separate"/>
            </w:r>
            <w:r w:rsidR="004E6E1E">
              <w:rPr>
                <w:noProof/>
                <w:webHidden/>
              </w:rPr>
              <w:t>11</w:t>
            </w:r>
            <w:r>
              <w:rPr>
                <w:webHidden/>
              </w:rPr>
              <w:fldChar w:fldCharType="end"/>
            </w:r>
          </w:hyperlink>
        </w:p>
        <w:p w14:paraId="41FF41F3" w14:textId="2807CAAF" w:rsidR="00A1405C" w:rsidRDefault="00B27EED">
          <w:pPr>
            <w:pStyle w:val="Sumrio1"/>
            <w:rPr>
              <w:rFonts w:eastAsiaTheme="minorEastAsia" w:cs="Arial"/>
              <w:sz w:val="24"/>
            </w:rPr>
          </w:pPr>
          <w:hyperlink w:anchor="_Toc122606110">
            <w:r>
              <w:rPr>
                <w:rStyle w:val="Vnculodendice"/>
                <w:rFonts w:cs="Arial"/>
                <w:webHidden/>
                <w:sz w:val="24"/>
              </w:rPr>
              <w:t>8.</w:t>
            </w:r>
            <w:r>
              <w:rPr>
                <w:rStyle w:val="Vnculodendice"/>
                <w:rFonts w:eastAsiaTheme="minorEastAsia" w:cs="Arial"/>
                <w:sz w:val="24"/>
              </w:rPr>
              <w:tab/>
            </w:r>
            <w:r>
              <w:rPr>
                <w:rStyle w:val="Vnculodendice"/>
                <w:rFonts w:cs="Arial"/>
                <w:sz w:val="24"/>
              </w:rPr>
              <w:t>DOS RECURSOS</w:t>
            </w:r>
            <w:r>
              <w:rPr>
                <w:webHidden/>
              </w:rPr>
              <w:fldChar w:fldCharType="begin"/>
            </w:r>
            <w:r>
              <w:rPr>
                <w:webHidden/>
              </w:rPr>
              <w:instrText>PAGEREF _Toc122606110 \h</w:instrText>
            </w:r>
            <w:r>
              <w:rPr>
                <w:webHidden/>
              </w:rPr>
            </w:r>
            <w:r>
              <w:rPr>
                <w:webHidden/>
              </w:rPr>
              <w:fldChar w:fldCharType="separate"/>
            </w:r>
            <w:r w:rsidR="004E6E1E">
              <w:rPr>
                <w:noProof/>
                <w:webHidden/>
              </w:rPr>
              <w:t>13</w:t>
            </w:r>
            <w:r>
              <w:rPr>
                <w:webHidden/>
              </w:rPr>
              <w:fldChar w:fldCharType="end"/>
            </w:r>
          </w:hyperlink>
        </w:p>
        <w:p w14:paraId="7891D44D" w14:textId="2712EFB1" w:rsidR="00A1405C" w:rsidRDefault="00B27EED">
          <w:pPr>
            <w:pStyle w:val="Sumrio1"/>
            <w:rPr>
              <w:rFonts w:eastAsiaTheme="minorEastAsia" w:cs="Arial"/>
              <w:sz w:val="24"/>
            </w:rPr>
          </w:pPr>
          <w:hyperlink w:anchor="_Toc122606111">
            <w:r>
              <w:rPr>
                <w:rStyle w:val="Vnculodendice"/>
                <w:rFonts w:cs="Arial"/>
                <w:webHidden/>
                <w:sz w:val="24"/>
              </w:rPr>
              <w:t>9.</w:t>
            </w:r>
            <w:r>
              <w:rPr>
                <w:rStyle w:val="Vnculodendice"/>
                <w:rFonts w:eastAsiaTheme="minorEastAsia" w:cs="Arial"/>
                <w:sz w:val="24"/>
              </w:rPr>
              <w:tab/>
            </w:r>
            <w:r>
              <w:rPr>
                <w:rStyle w:val="Vnculodendice"/>
                <w:rFonts w:cs="Arial"/>
                <w:sz w:val="24"/>
              </w:rPr>
              <w:t>DAS INFRAÇÕES ADMINISTRATIVAS E SANÇÕES</w:t>
            </w:r>
            <w:r>
              <w:rPr>
                <w:webHidden/>
              </w:rPr>
              <w:fldChar w:fldCharType="begin"/>
            </w:r>
            <w:r>
              <w:rPr>
                <w:webHidden/>
              </w:rPr>
              <w:instrText>PAGEREF _Toc122606111 \h</w:instrText>
            </w:r>
            <w:r>
              <w:rPr>
                <w:webHidden/>
              </w:rPr>
            </w:r>
            <w:r>
              <w:rPr>
                <w:webHidden/>
              </w:rPr>
              <w:fldChar w:fldCharType="separate"/>
            </w:r>
            <w:r w:rsidR="004E6E1E">
              <w:rPr>
                <w:noProof/>
                <w:webHidden/>
              </w:rPr>
              <w:t>13</w:t>
            </w:r>
            <w:r>
              <w:rPr>
                <w:webHidden/>
              </w:rPr>
              <w:fldChar w:fldCharType="end"/>
            </w:r>
          </w:hyperlink>
        </w:p>
        <w:p w14:paraId="0D8A83B0" w14:textId="49FF1D1A" w:rsidR="00A1405C" w:rsidRDefault="00B27EED">
          <w:pPr>
            <w:pStyle w:val="Sumrio1"/>
            <w:rPr>
              <w:rFonts w:eastAsiaTheme="minorEastAsia" w:cs="Arial"/>
              <w:sz w:val="24"/>
            </w:rPr>
          </w:pPr>
          <w:hyperlink w:anchor="_Toc122606112">
            <w:r>
              <w:rPr>
                <w:rStyle w:val="Vnculodendice"/>
                <w:rFonts w:cs="Arial"/>
                <w:webHidden/>
                <w:sz w:val="24"/>
              </w:rPr>
              <w:t>10.</w:t>
            </w:r>
            <w:r>
              <w:rPr>
                <w:rStyle w:val="Vnculodendice"/>
                <w:rFonts w:eastAsiaTheme="minorEastAsia" w:cs="Arial"/>
                <w:sz w:val="24"/>
              </w:rPr>
              <w:tab/>
            </w:r>
            <w:r>
              <w:rPr>
                <w:rStyle w:val="Vnculodendice"/>
                <w:rFonts w:cs="Arial"/>
                <w:sz w:val="24"/>
              </w:rPr>
              <w:t>DA IMPUGNAÇÃO AO EDITAL E DO PEDIDO DE ESCLARECIMENTO</w:t>
            </w:r>
            <w:r>
              <w:rPr>
                <w:webHidden/>
              </w:rPr>
              <w:fldChar w:fldCharType="begin"/>
            </w:r>
            <w:r>
              <w:rPr>
                <w:webHidden/>
              </w:rPr>
              <w:instrText>PAGEREF _Toc122606112 \h</w:instrText>
            </w:r>
            <w:r>
              <w:rPr>
                <w:webHidden/>
              </w:rPr>
            </w:r>
            <w:r>
              <w:rPr>
                <w:webHidden/>
              </w:rPr>
              <w:fldChar w:fldCharType="separate"/>
            </w:r>
            <w:r w:rsidR="004E6E1E">
              <w:rPr>
                <w:noProof/>
                <w:webHidden/>
              </w:rPr>
              <w:t>15</w:t>
            </w:r>
            <w:r>
              <w:rPr>
                <w:webHidden/>
              </w:rPr>
              <w:fldChar w:fldCharType="end"/>
            </w:r>
          </w:hyperlink>
        </w:p>
        <w:p w14:paraId="15EAB834" w14:textId="03D5EC52" w:rsidR="00A1405C" w:rsidRDefault="00B27EED">
          <w:pPr>
            <w:pStyle w:val="Sumrio1"/>
            <w:rPr>
              <w:rFonts w:eastAsiaTheme="minorEastAsia" w:cs="Arial"/>
              <w:sz w:val="24"/>
            </w:rPr>
          </w:pPr>
          <w:hyperlink w:anchor="_Toc122606113">
            <w:r>
              <w:rPr>
                <w:rStyle w:val="Vnculodendice"/>
                <w:rFonts w:cs="Arial"/>
                <w:webHidden/>
                <w:sz w:val="24"/>
              </w:rPr>
              <w:t>11.</w:t>
            </w:r>
            <w:r>
              <w:rPr>
                <w:rStyle w:val="Vnculodendice"/>
                <w:rFonts w:eastAsiaTheme="minorEastAsia" w:cs="Arial"/>
                <w:sz w:val="24"/>
              </w:rPr>
              <w:tab/>
            </w:r>
            <w:r>
              <w:rPr>
                <w:rStyle w:val="Vnculodendice"/>
                <w:rFonts w:cs="Arial"/>
                <w:sz w:val="24"/>
              </w:rPr>
              <w:t>DAS DISPOSIÇÕES GERAIS</w:t>
            </w:r>
            <w:r>
              <w:rPr>
                <w:webHidden/>
              </w:rPr>
              <w:fldChar w:fldCharType="begin"/>
            </w:r>
            <w:r>
              <w:rPr>
                <w:webHidden/>
              </w:rPr>
              <w:instrText>PAGEREF _Toc122606113 \h</w:instrText>
            </w:r>
            <w:r>
              <w:rPr>
                <w:webHidden/>
              </w:rPr>
            </w:r>
            <w:r>
              <w:rPr>
                <w:webHidden/>
              </w:rPr>
              <w:fldChar w:fldCharType="separate"/>
            </w:r>
            <w:r w:rsidR="004E6E1E">
              <w:rPr>
                <w:noProof/>
                <w:webHidden/>
              </w:rPr>
              <w:t>16</w:t>
            </w:r>
            <w:r>
              <w:rPr>
                <w:webHidden/>
              </w:rPr>
              <w:fldChar w:fldCharType="end"/>
            </w:r>
          </w:hyperlink>
        </w:p>
        <w:p w14:paraId="68A95E62" w14:textId="77777777" w:rsidR="00A1405C" w:rsidRDefault="00B27EED">
          <w:pPr>
            <w:rPr>
              <w:rFonts w:ascii="Arial" w:hAnsi="Arial"/>
              <w:b/>
              <w:bCs/>
            </w:rPr>
          </w:pPr>
          <w:r>
            <w:rPr>
              <w:rFonts w:ascii="Arial" w:hAnsi="Arial"/>
              <w:b/>
              <w:bCs/>
            </w:rPr>
            <w:fldChar w:fldCharType="end"/>
          </w:r>
        </w:p>
      </w:sdtContent>
    </w:sdt>
    <w:p w14:paraId="4496B7FC" w14:textId="77777777" w:rsidR="00A1405C" w:rsidRDefault="00A1405C">
      <w:pPr>
        <w:tabs>
          <w:tab w:val="left" w:pos="5460"/>
        </w:tabs>
        <w:rPr>
          <w:rFonts w:ascii="Arial" w:hAnsi="Arial"/>
        </w:rPr>
      </w:pPr>
    </w:p>
    <w:p w14:paraId="651D04FA" w14:textId="77777777" w:rsidR="00A1405C" w:rsidRDefault="00A1405C">
      <w:pPr>
        <w:tabs>
          <w:tab w:val="left" w:pos="5460"/>
        </w:tabs>
        <w:spacing w:line="360" w:lineRule="auto"/>
        <w:jc w:val="center"/>
        <w:rPr>
          <w:rFonts w:ascii="Arial" w:hAnsi="Arial"/>
          <w:b/>
          <w:bCs/>
          <w:sz w:val="24"/>
          <w:szCs w:val="24"/>
        </w:rPr>
      </w:pPr>
    </w:p>
    <w:p w14:paraId="2554E122" w14:textId="77777777" w:rsidR="00A1405C" w:rsidRDefault="00A1405C">
      <w:pPr>
        <w:tabs>
          <w:tab w:val="left" w:pos="5460"/>
        </w:tabs>
        <w:spacing w:line="360" w:lineRule="auto"/>
        <w:jc w:val="center"/>
        <w:rPr>
          <w:rFonts w:ascii="Arial" w:hAnsi="Arial"/>
          <w:b/>
          <w:bCs/>
          <w:sz w:val="24"/>
          <w:szCs w:val="24"/>
        </w:rPr>
      </w:pPr>
    </w:p>
    <w:p w14:paraId="444DA7EC" w14:textId="77777777" w:rsidR="00A1405C" w:rsidRDefault="00A1405C">
      <w:pPr>
        <w:tabs>
          <w:tab w:val="left" w:pos="5460"/>
        </w:tabs>
        <w:spacing w:line="360" w:lineRule="auto"/>
        <w:jc w:val="center"/>
        <w:rPr>
          <w:rFonts w:ascii="Arial" w:hAnsi="Arial"/>
          <w:b/>
          <w:bCs/>
          <w:sz w:val="24"/>
          <w:szCs w:val="24"/>
        </w:rPr>
      </w:pPr>
    </w:p>
    <w:p w14:paraId="722FE904" w14:textId="77777777" w:rsidR="00A1405C" w:rsidRDefault="00A1405C">
      <w:pPr>
        <w:tabs>
          <w:tab w:val="left" w:pos="5460"/>
        </w:tabs>
        <w:spacing w:line="360" w:lineRule="auto"/>
        <w:jc w:val="center"/>
        <w:rPr>
          <w:rFonts w:ascii="Arial" w:hAnsi="Arial"/>
          <w:b/>
          <w:bCs/>
          <w:sz w:val="24"/>
          <w:szCs w:val="24"/>
        </w:rPr>
      </w:pPr>
    </w:p>
    <w:p w14:paraId="330B27F4" w14:textId="77777777" w:rsidR="00A1405C" w:rsidRDefault="00A1405C">
      <w:pPr>
        <w:tabs>
          <w:tab w:val="left" w:pos="5460"/>
        </w:tabs>
        <w:spacing w:line="360" w:lineRule="auto"/>
        <w:jc w:val="center"/>
        <w:rPr>
          <w:rFonts w:ascii="Arial" w:hAnsi="Arial"/>
          <w:b/>
          <w:bCs/>
          <w:sz w:val="24"/>
          <w:szCs w:val="24"/>
        </w:rPr>
      </w:pPr>
    </w:p>
    <w:p w14:paraId="4E088BE3" w14:textId="77777777" w:rsidR="00A1405C" w:rsidRDefault="00A1405C">
      <w:pPr>
        <w:tabs>
          <w:tab w:val="left" w:pos="5460"/>
        </w:tabs>
        <w:spacing w:line="360" w:lineRule="auto"/>
        <w:jc w:val="center"/>
        <w:rPr>
          <w:rFonts w:ascii="Arial" w:hAnsi="Arial"/>
          <w:b/>
          <w:bCs/>
          <w:sz w:val="24"/>
          <w:szCs w:val="24"/>
        </w:rPr>
      </w:pPr>
    </w:p>
    <w:p w14:paraId="38EB71E9" w14:textId="77777777" w:rsidR="00A1405C" w:rsidRDefault="00A1405C">
      <w:pPr>
        <w:tabs>
          <w:tab w:val="left" w:pos="5460"/>
        </w:tabs>
        <w:spacing w:line="360" w:lineRule="auto"/>
        <w:jc w:val="center"/>
        <w:rPr>
          <w:rFonts w:ascii="Arial" w:hAnsi="Arial"/>
          <w:b/>
          <w:bCs/>
          <w:sz w:val="24"/>
          <w:szCs w:val="24"/>
        </w:rPr>
      </w:pPr>
    </w:p>
    <w:p w14:paraId="3B7DC772" w14:textId="77777777" w:rsidR="00A1405C" w:rsidRDefault="00A1405C">
      <w:pPr>
        <w:tabs>
          <w:tab w:val="left" w:pos="5460"/>
        </w:tabs>
        <w:spacing w:line="360" w:lineRule="auto"/>
        <w:jc w:val="center"/>
        <w:rPr>
          <w:rFonts w:ascii="Arial" w:hAnsi="Arial"/>
          <w:b/>
          <w:bCs/>
          <w:sz w:val="24"/>
          <w:szCs w:val="24"/>
        </w:rPr>
      </w:pPr>
    </w:p>
    <w:p w14:paraId="6359250C" w14:textId="77777777" w:rsidR="00A1405C" w:rsidRDefault="00A1405C">
      <w:pPr>
        <w:tabs>
          <w:tab w:val="left" w:pos="5460"/>
        </w:tabs>
        <w:spacing w:line="360" w:lineRule="auto"/>
        <w:jc w:val="center"/>
        <w:rPr>
          <w:rFonts w:ascii="Arial" w:hAnsi="Arial"/>
          <w:b/>
          <w:bCs/>
          <w:sz w:val="24"/>
          <w:szCs w:val="24"/>
        </w:rPr>
      </w:pPr>
    </w:p>
    <w:p w14:paraId="6DEF25E2" w14:textId="77777777" w:rsidR="00A1405C" w:rsidRDefault="00A1405C">
      <w:pPr>
        <w:tabs>
          <w:tab w:val="left" w:pos="5460"/>
        </w:tabs>
        <w:spacing w:line="360" w:lineRule="auto"/>
        <w:jc w:val="center"/>
        <w:rPr>
          <w:rFonts w:ascii="Arial" w:hAnsi="Arial"/>
          <w:b/>
          <w:bCs/>
          <w:sz w:val="24"/>
          <w:szCs w:val="24"/>
        </w:rPr>
      </w:pPr>
    </w:p>
    <w:p w14:paraId="0A8D37DB" w14:textId="77777777" w:rsidR="00A1405C" w:rsidRDefault="00A1405C">
      <w:pPr>
        <w:tabs>
          <w:tab w:val="left" w:pos="5460"/>
        </w:tabs>
        <w:spacing w:line="360" w:lineRule="auto"/>
        <w:jc w:val="center"/>
        <w:rPr>
          <w:rFonts w:ascii="Arial" w:hAnsi="Arial"/>
          <w:b/>
          <w:bCs/>
          <w:sz w:val="24"/>
          <w:szCs w:val="24"/>
        </w:rPr>
      </w:pPr>
    </w:p>
    <w:p w14:paraId="66A47DA2" w14:textId="77777777" w:rsidR="00A1405C" w:rsidRDefault="00A1405C">
      <w:pPr>
        <w:tabs>
          <w:tab w:val="left" w:pos="5460"/>
        </w:tabs>
        <w:spacing w:line="360" w:lineRule="auto"/>
        <w:jc w:val="center"/>
        <w:rPr>
          <w:rFonts w:ascii="Arial" w:hAnsi="Arial"/>
          <w:b/>
          <w:bCs/>
          <w:sz w:val="24"/>
          <w:szCs w:val="24"/>
        </w:rPr>
      </w:pPr>
    </w:p>
    <w:p w14:paraId="4F74AF14" w14:textId="77777777" w:rsidR="00A1405C" w:rsidRDefault="00A1405C">
      <w:pPr>
        <w:tabs>
          <w:tab w:val="left" w:pos="5460"/>
        </w:tabs>
        <w:spacing w:line="360" w:lineRule="auto"/>
        <w:jc w:val="center"/>
        <w:rPr>
          <w:rFonts w:ascii="Arial" w:hAnsi="Arial"/>
          <w:b/>
          <w:bCs/>
          <w:sz w:val="24"/>
          <w:szCs w:val="24"/>
        </w:rPr>
      </w:pPr>
    </w:p>
    <w:p w14:paraId="4A6D7C70" w14:textId="77777777" w:rsidR="00A1405C" w:rsidRDefault="00A1405C">
      <w:pPr>
        <w:tabs>
          <w:tab w:val="left" w:pos="5460"/>
        </w:tabs>
        <w:spacing w:line="360" w:lineRule="auto"/>
        <w:jc w:val="center"/>
        <w:rPr>
          <w:rFonts w:ascii="Arial" w:hAnsi="Arial"/>
          <w:b/>
          <w:bCs/>
          <w:sz w:val="24"/>
          <w:szCs w:val="24"/>
        </w:rPr>
      </w:pPr>
    </w:p>
    <w:p w14:paraId="654BBD49" w14:textId="77777777" w:rsidR="00A1405C" w:rsidRDefault="00A1405C">
      <w:pPr>
        <w:tabs>
          <w:tab w:val="left" w:pos="5460"/>
        </w:tabs>
        <w:spacing w:line="360" w:lineRule="auto"/>
        <w:jc w:val="center"/>
        <w:rPr>
          <w:rFonts w:ascii="Arial" w:hAnsi="Arial"/>
          <w:b/>
          <w:bCs/>
          <w:sz w:val="24"/>
          <w:szCs w:val="24"/>
        </w:rPr>
      </w:pPr>
    </w:p>
    <w:p w14:paraId="25A9893D" w14:textId="77777777" w:rsidR="00A1405C" w:rsidRDefault="00A1405C">
      <w:pPr>
        <w:tabs>
          <w:tab w:val="left" w:pos="5460"/>
        </w:tabs>
        <w:spacing w:line="360" w:lineRule="auto"/>
        <w:jc w:val="center"/>
        <w:rPr>
          <w:rFonts w:ascii="Arial" w:hAnsi="Arial"/>
          <w:b/>
          <w:bCs/>
          <w:sz w:val="24"/>
          <w:szCs w:val="24"/>
        </w:rPr>
      </w:pPr>
    </w:p>
    <w:p w14:paraId="7402BC54" w14:textId="77777777" w:rsidR="00A1405C" w:rsidRDefault="00A1405C">
      <w:pPr>
        <w:tabs>
          <w:tab w:val="left" w:pos="5460"/>
        </w:tabs>
        <w:spacing w:line="360" w:lineRule="auto"/>
        <w:jc w:val="center"/>
        <w:rPr>
          <w:rFonts w:ascii="Arial" w:hAnsi="Arial"/>
          <w:b/>
          <w:bCs/>
          <w:sz w:val="24"/>
          <w:szCs w:val="24"/>
        </w:rPr>
      </w:pPr>
    </w:p>
    <w:p w14:paraId="27FFD42F" w14:textId="77777777" w:rsidR="000B2FC6" w:rsidRDefault="000B2FC6">
      <w:pPr>
        <w:tabs>
          <w:tab w:val="left" w:pos="5460"/>
        </w:tabs>
        <w:spacing w:line="360" w:lineRule="auto"/>
        <w:jc w:val="center"/>
        <w:rPr>
          <w:rFonts w:ascii="Arial" w:hAnsi="Arial"/>
          <w:b/>
          <w:bCs/>
          <w:sz w:val="24"/>
          <w:szCs w:val="24"/>
        </w:rPr>
      </w:pPr>
    </w:p>
    <w:p w14:paraId="1C7BD7AF" w14:textId="77777777" w:rsidR="000B2FC6" w:rsidRDefault="000B2FC6">
      <w:pPr>
        <w:tabs>
          <w:tab w:val="left" w:pos="5460"/>
        </w:tabs>
        <w:spacing w:line="360" w:lineRule="auto"/>
        <w:jc w:val="center"/>
        <w:rPr>
          <w:rFonts w:ascii="Arial" w:hAnsi="Arial"/>
          <w:b/>
          <w:bCs/>
          <w:sz w:val="24"/>
          <w:szCs w:val="24"/>
        </w:rPr>
      </w:pPr>
    </w:p>
    <w:p w14:paraId="560E086C" w14:textId="77777777" w:rsidR="000B2FC6" w:rsidRDefault="000B2FC6">
      <w:pPr>
        <w:tabs>
          <w:tab w:val="left" w:pos="5460"/>
        </w:tabs>
        <w:spacing w:line="360" w:lineRule="auto"/>
        <w:jc w:val="center"/>
        <w:rPr>
          <w:rFonts w:ascii="Arial" w:hAnsi="Arial"/>
          <w:b/>
          <w:bCs/>
          <w:sz w:val="24"/>
          <w:szCs w:val="24"/>
        </w:rPr>
      </w:pPr>
    </w:p>
    <w:p w14:paraId="73660BBF" w14:textId="77777777" w:rsidR="00A1405C" w:rsidRDefault="00A1405C">
      <w:pPr>
        <w:tabs>
          <w:tab w:val="left" w:pos="5460"/>
        </w:tabs>
        <w:spacing w:line="360" w:lineRule="auto"/>
        <w:jc w:val="center"/>
        <w:rPr>
          <w:rFonts w:ascii="Arial" w:hAnsi="Arial"/>
          <w:b/>
          <w:bCs/>
          <w:sz w:val="24"/>
          <w:szCs w:val="24"/>
        </w:rPr>
      </w:pPr>
    </w:p>
    <w:p w14:paraId="2CDD8989" w14:textId="77777777" w:rsidR="00AA5FE9" w:rsidRDefault="00AA5FE9">
      <w:pPr>
        <w:tabs>
          <w:tab w:val="left" w:pos="5460"/>
        </w:tabs>
        <w:spacing w:line="360" w:lineRule="auto"/>
        <w:jc w:val="center"/>
        <w:rPr>
          <w:rFonts w:ascii="Arial" w:hAnsi="Arial"/>
          <w:b/>
          <w:bCs/>
          <w:sz w:val="24"/>
          <w:szCs w:val="24"/>
        </w:rPr>
      </w:pPr>
    </w:p>
    <w:p w14:paraId="49F21D04" w14:textId="4A7AD28A" w:rsidR="00A1405C" w:rsidRDefault="00B27EED">
      <w:pPr>
        <w:tabs>
          <w:tab w:val="left" w:pos="5460"/>
        </w:tabs>
        <w:spacing w:line="360" w:lineRule="auto"/>
        <w:jc w:val="center"/>
        <w:rPr>
          <w:rFonts w:ascii="Arial" w:hAnsi="Arial"/>
          <w:b/>
          <w:bCs/>
        </w:rPr>
      </w:pPr>
      <w:r>
        <w:rPr>
          <w:rFonts w:ascii="Arial" w:hAnsi="Arial"/>
          <w:b/>
          <w:bCs/>
        </w:rPr>
        <w:lastRenderedPageBreak/>
        <w:t>EDITAL</w:t>
      </w:r>
      <w:r w:rsidR="002C6890">
        <w:rPr>
          <w:rFonts w:ascii="Arial" w:hAnsi="Arial"/>
          <w:b/>
          <w:bCs/>
        </w:rPr>
        <w:t xml:space="preserve"> </w:t>
      </w:r>
      <w:r w:rsidR="009E72EF">
        <w:rPr>
          <w:rFonts w:ascii="Arial" w:hAnsi="Arial"/>
          <w:b/>
          <w:bCs/>
        </w:rPr>
        <w:t>026/2025</w:t>
      </w:r>
    </w:p>
    <w:p w14:paraId="685010E5" w14:textId="77777777" w:rsidR="00A1405C" w:rsidRDefault="00B27EED">
      <w:pPr>
        <w:spacing w:line="360" w:lineRule="auto"/>
        <w:jc w:val="center"/>
        <w:rPr>
          <w:rFonts w:ascii="Arial" w:hAnsi="Arial"/>
          <w:b/>
        </w:rPr>
      </w:pPr>
      <w:r>
        <w:rPr>
          <w:rFonts w:ascii="Arial" w:hAnsi="Arial"/>
          <w:b/>
        </w:rPr>
        <w:t>PREFEITURA MUNICIPAL DE VASSOURAS</w:t>
      </w:r>
    </w:p>
    <w:p w14:paraId="62A5175A" w14:textId="77777777" w:rsidR="00A1405C" w:rsidRDefault="00B27EED">
      <w:pPr>
        <w:spacing w:line="360" w:lineRule="auto"/>
        <w:jc w:val="center"/>
        <w:rPr>
          <w:rFonts w:ascii="Arial" w:hAnsi="Arial"/>
          <w:b/>
          <w:bCs/>
        </w:rPr>
      </w:pPr>
      <w:r>
        <w:rPr>
          <w:rFonts w:ascii="Arial" w:hAnsi="Arial"/>
          <w:b/>
        </w:rPr>
        <w:t>SECRETARIA MUNICIPAL DE SAÚDE</w:t>
      </w:r>
    </w:p>
    <w:p w14:paraId="727DC2B1" w14:textId="469B06DA" w:rsidR="00A1405C" w:rsidRDefault="00B27EED">
      <w:pPr>
        <w:spacing w:line="360" w:lineRule="auto"/>
        <w:jc w:val="center"/>
        <w:rPr>
          <w:rFonts w:ascii="Arial" w:eastAsia="Times New Roman" w:hAnsi="Arial"/>
          <w:b/>
        </w:rPr>
      </w:pPr>
      <w:r>
        <w:rPr>
          <w:rFonts w:ascii="Arial" w:hAnsi="Arial"/>
          <w:b/>
        </w:rPr>
        <w:t xml:space="preserve">PREGÃO ELETRÔNICO Nº </w:t>
      </w:r>
      <w:r w:rsidR="001035A6">
        <w:rPr>
          <w:rFonts w:ascii="Arial" w:hAnsi="Arial"/>
          <w:b/>
        </w:rPr>
        <w:t>90</w:t>
      </w:r>
      <w:r w:rsidR="009E72EF">
        <w:rPr>
          <w:rFonts w:ascii="Arial" w:hAnsi="Arial"/>
          <w:b/>
        </w:rPr>
        <w:t>026/2025</w:t>
      </w:r>
    </w:p>
    <w:p w14:paraId="5DA2E8D3" w14:textId="77777777" w:rsidR="00A1405C" w:rsidRDefault="00B27EED">
      <w:pPr>
        <w:spacing w:line="360" w:lineRule="auto"/>
        <w:jc w:val="center"/>
        <w:rPr>
          <w:rFonts w:ascii="Arial" w:hAnsi="Arial"/>
          <w:bCs/>
        </w:rPr>
      </w:pPr>
      <w:r>
        <w:rPr>
          <w:rFonts w:ascii="Arial" w:hAnsi="Arial"/>
        </w:rPr>
        <w:t>(Processo Administrativo n</w:t>
      </w:r>
      <w:r>
        <w:rPr>
          <w:rFonts w:ascii="Arial" w:hAnsi="Arial"/>
          <w:bCs/>
        </w:rPr>
        <w:t>°</w:t>
      </w:r>
      <w:r w:rsidR="005B630A">
        <w:rPr>
          <w:rFonts w:ascii="Arial" w:hAnsi="Arial"/>
          <w:bCs/>
        </w:rPr>
        <w:t xml:space="preserve"> </w:t>
      </w:r>
      <w:r w:rsidR="004C756B">
        <w:rPr>
          <w:rFonts w:ascii="Arial" w:hAnsi="Arial"/>
          <w:bCs/>
        </w:rPr>
        <w:t>790/</w:t>
      </w:r>
      <w:r w:rsidR="004462BC">
        <w:rPr>
          <w:rFonts w:ascii="Arial" w:hAnsi="Arial"/>
          <w:bCs/>
        </w:rPr>
        <w:t>2025</w:t>
      </w:r>
      <w:r>
        <w:rPr>
          <w:rFonts w:ascii="Arial" w:hAnsi="Arial"/>
          <w:bCs/>
        </w:rPr>
        <w:t>)</w:t>
      </w:r>
    </w:p>
    <w:p w14:paraId="4DCACF7A" w14:textId="77777777" w:rsidR="00A1405C" w:rsidRDefault="00A1405C">
      <w:pPr>
        <w:spacing w:line="360" w:lineRule="auto"/>
        <w:ind w:firstLine="567"/>
        <w:jc w:val="both"/>
        <w:rPr>
          <w:rFonts w:ascii="Arial" w:hAnsi="Arial"/>
          <w:b/>
        </w:rPr>
      </w:pPr>
    </w:p>
    <w:p w14:paraId="78865994" w14:textId="77777777" w:rsidR="00A1405C" w:rsidRDefault="00B27EED">
      <w:pPr>
        <w:snapToGrid w:val="0"/>
        <w:spacing w:line="360" w:lineRule="auto"/>
        <w:ind w:firstLine="567"/>
        <w:jc w:val="both"/>
        <w:rPr>
          <w:rFonts w:ascii="Arial" w:hAnsi="Arial"/>
        </w:rPr>
      </w:pPr>
      <w:r>
        <w:rPr>
          <w:rFonts w:ascii="Arial" w:hAnsi="Arial"/>
        </w:rPr>
        <w:t xml:space="preserve">Torna-se público que a Prefeitura Municipal de Vassouras, por meio do Agente de Contratação/Pregoeiro da Secretaria Municipal de Saúde, Portaria </w:t>
      </w:r>
      <w:r w:rsidR="00DC3FE3">
        <w:rPr>
          <w:rFonts w:ascii="Arial" w:hAnsi="Arial"/>
        </w:rPr>
        <w:t>021/2025</w:t>
      </w:r>
      <w:r>
        <w:rPr>
          <w:rFonts w:ascii="Arial" w:hAnsi="Arial"/>
        </w:rPr>
        <w:t>, sediada à Praça Juiz Machado Júnior, 19 – Centro, Vassouras/RJ, realizará licitação, na modalidade PREGÃO, na forma ELETRÔNICA,</w:t>
      </w:r>
      <w:r>
        <w:rPr>
          <w:rFonts w:ascii="Arial" w:eastAsia="Times New Roman" w:hAnsi="Arial"/>
        </w:rPr>
        <w:t xml:space="preserve"> </w:t>
      </w:r>
      <w:r>
        <w:rPr>
          <w:rFonts w:ascii="Arial" w:hAnsi="Arial"/>
        </w:rPr>
        <w:t xml:space="preserve">nos termos da </w:t>
      </w:r>
      <w:hyperlink r:id="rId10">
        <w:r>
          <w:rPr>
            <w:rStyle w:val="Hyperlink"/>
            <w:rFonts w:ascii="Arial" w:hAnsi="Arial"/>
          </w:rPr>
          <w:t>Lei Federal nº 14.133/2021</w:t>
        </w:r>
      </w:hyperlink>
      <w:r>
        <w:rPr>
          <w:rFonts w:ascii="Arial" w:hAnsi="Arial"/>
        </w:rPr>
        <w:t xml:space="preserve"> e os Decretos Municipais nº 5.526/2023, nº 5.567/2024 e nº 5.569/2024, e demais legislações aplicáveis e, ainda, de acordo com as condições estabelecidas neste Edital</w:t>
      </w:r>
      <w:r>
        <w:rPr>
          <w:rFonts w:ascii="Arial" w:eastAsia="Times New Roman" w:hAnsi="Arial"/>
        </w:rPr>
        <w:t>.</w:t>
      </w:r>
    </w:p>
    <w:p w14:paraId="55276FEF" w14:textId="77777777" w:rsidR="00A1405C" w:rsidRDefault="00A1405C">
      <w:pPr>
        <w:tabs>
          <w:tab w:val="left" w:pos="709"/>
        </w:tabs>
        <w:snapToGrid w:val="0"/>
        <w:spacing w:line="360" w:lineRule="auto"/>
        <w:jc w:val="both"/>
        <w:rPr>
          <w:rFonts w:ascii="Arial" w:eastAsia="Times New Roman" w:hAnsi="Arial"/>
          <w:b/>
        </w:rPr>
      </w:pPr>
    </w:p>
    <w:p w14:paraId="64FE16B0" w14:textId="77777777" w:rsidR="00A1405C" w:rsidRDefault="00B27EED" w:rsidP="00A8184F">
      <w:pPr>
        <w:pStyle w:val="Nivel01"/>
        <w:numPr>
          <w:ilvl w:val="0"/>
          <w:numId w:val="2"/>
        </w:numPr>
        <w:tabs>
          <w:tab w:val="left" w:pos="709"/>
        </w:tabs>
        <w:spacing w:before="0" w:after="0" w:line="360" w:lineRule="auto"/>
        <w:ind w:left="0" w:right="0" w:firstLine="0"/>
        <w:rPr>
          <w:rFonts w:cs="Arial"/>
          <w:b/>
          <w:sz w:val="20"/>
          <w:lang w:eastAsia="en-US"/>
        </w:rPr>
      </w:pPr>
      <w:bookmarkStart w:id="0" w:name="_Toc122606103"/>
      <w:r>
        <w:rPr>
          <w:rFonts w:cs="Arial"/>
          <w:b/>
          <w:sz w:val="20"/>
          <w:lang w:eastAsia="en-US"/>
        </w:rPr>
        <w:t>DO OBJETO</w:t>
      </w:r>
      <w:bookmarkEnd w:id="0"/>
    </w:p>
    <w:p w14:paraId="02B9493D" w14:textId="35DD97F8" w:rsidR="00A1405C" w:rsidRDefault="00AA5FE9" w:rsidP="004C756B">
      <w:pPr>
        <w:pStyle w:val="Nivel2"/>
        <w:numPr>
          <w:ilvl w:val="1"/>
          <w:numId w:val="2"/>
        </w:numPr>
        <w:tabs>
          <w:tab w:val="left" w:pos="284"/>
          <w:tab w:val="left" w:pos="567"/>
          <w:tab w:val="left" w:pos="851"/>
        </w:tabs>
        <w:spacing w:before="0" w:after="0" w:line="360" w:lineRule="auto"/>
        <w:ind w:left="0" w:firstLine="0"/>
        <w:rPr>
          <w:color w:val="auto"/>
        </w:rPr>
      </w:pPr>
      <w:r>
        <w:rPr>
          <w:color w:val="auto"/>
        </w:rPr>
        <w:t xml:space="preserve"> </w:t>
      </w:r>
      <w:r w:rsidR="00B27EED">
        <w:rPr>
          <w:color w:val="auto"/>
        </w:rPr>
        <w:t>O objeto da presente licitaçã</w:t>
      </w:r>
      <w:r w:rsidR="00B27EED" w:rsidRPr="00E21E05">
        <w:rPr>
          <w:color w:val="auto"/>
          <w:sz w:val="16"/>
          <w:szCs w:val="16"/>
        </w:rPr>
        <w:t xml:space="preserve">o é </w:t>
      </w:r>
      <w:r w:rsidR="00B27EED" w:rsidRPr="00E21E05">
        <w:rPr>
          <w:color w:val="auto"/>
        </w:rPr>
        <w:t xml:space="preserve">a </w:t>
      </w:r>
      <w:r w:rsidR="00E21E05" w:rsidRPr="00E21E05">
        <w:rPr>
          <w:b/>
          <w:bCs/>
        </w:rPr>
        <w:t xml:space="preserve">AQUISIÇÃO DE </w:t>
      </w:r>
      <w:r w:rsidR="004C756B" w:rsidRPr="004C756B">
        <w:rPr>
          <w:b/>
          <w:bCs/>
        </w:rPr>
        <w:t>EQUIPAMENTOS E MATERIAIS PERMANENTES (</w:t>
      </w:r>
      <w:r w:rsidR="00A4541B">
        <w:rPr>
          <w:b/>
          <w:bCs/>
        </w:rPr>
        <w:t>NOBREAK</w:t>
      </w:r>
      <w:r w:rsidR="00D36B4C">
        <w:rPr>
          <w:b/>
          <w:bCs/>
        </w:rPr>
        <w:t>S, COMPUTADORES E IMPRESSORAS</w:t>
      </w:r>
      <w:r w:rsidR="004C756B" w:rsidRPr="004C756B">
        <w:rPr>
          <w:b/>
          <w:bCs/>
        </w:rPr>
        <w:t>)</w:t>
      </w:r>
      <w:r w:rsidR="00A8184F" w:rsidRPr="00E21E05">
        <w:rPr>
          <w:color w:val="auto"/>
          <w:sz w:val="16"/>
          <w:szCs w:val="16"/>
        </w:rPr>
        <w:t>,</w:t>
      </w:r>
      <w:r w:rsidR="00A8184F">
        <w:rPr>
          <w:color w:val="auto"/>
        </w:rPr>
        <w:t xml:space="preserve"> </w:t>
      </w:r>
      <w:r w:rsidR="00B27EED">
        <w:rPr>
          <w:color w:val="auto"/>
        </w:rPr>
        <w:t>conforme condições, quantidades e exigências estabelecidas neste Edital e seus anexos.</w:t>
      </w:r>
    </w:p>
    <w:p w14:paraId="193B60D6" w14:textId="77777777" w:rsidR="00A1405C" w:rsidRDefault="00B27EED" w:rsidP="00A8184F">
      <w:pPr>
        <w:pStyle w:val="Nivel2"/>
        <w:numPr>
          <w:ilvl w:val="1"/>
          <w:numId w:val="2"/>
        </w:numPr>
        <w:tabs>
          <w:tab w:val="left" w:pos="0"/>
          <w:tab w:val="left" w:pos="284"/>
          <w:tab w:val="left" w:pos="567"/>
          <w:tab w:val="left" w:pos="851"/>
        </w:tabs>
        <w:spacing w:before="0" w:after="0" w:line="360" w:lineRule="auto"/>
        <w:ind w:left="0" w:firstLine="0"/>
        <w:rPr>
          <w:color w:val="auto"/>
        </w:rPr>
      </w:pPr>
      <w:r>
        <w:rPr>
          <w:color w:val="auto"/>
        </w:rPr>
        <w:t>A licitação será dividida em itens, conforme tabela constante do Termo de Referência, facultando-se ao licitante a participação em quantos itens for de seu interesse.</w:t>
      </w:r>
    </w:p>
    <w:p w14:paraId="15FEA3A6" w14:textId="77777777" w:rsidR="00A1405C" w:rsidRDefault="00A1405C">
      <w:pPr>
        <w:pStyle w:val="Nivel2"/>
        <w:tabs>
          <w:tab w:val="left" w:pos="709"/>
        </w:tabs>
        <w:spacing w:before="0" w:after="0" w:line="360" w:lineRule="auto"/>
        <w:ind w:left="0" w:firstLine="0"/>
        <w:rPr>
          <w:color w:val="auto"/>
        </w:rPr>
      </w:pPr>
    </w:p>
    <w:p w14:paraId="64D8E0BC"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1" w:name="_Toc122606104"/>
      <w:r>
        <w:rPr>
          <w:rFonts w:cs="Arial"/>
          <w:b/>
          <w:sz w:val="20"/>
        </w:rPr>
        <w:t>DA PARTICIPAÇÃO NA LICITAÇÃO</w:t>
      </w:r>
      <w:bookmarkEnd w:id="1"/>
    </w:p>
    <w:p w14:paraId="6F32666F"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Poderão participar deste Pregão os interessados que estiverem previamente credenciados no Sistema de Cadastramento Unificado de Fornecedores - SICAF e no Sistema de Compras do Governo Federal (</w:t>
      </w:r>
      <w:hyperlink r:id="rId11">
        <w:r>
          <w:rPr>
            <w:rStyle w:val="Hyperlink"/>
            <w:color w:val="auto"/>
          </w:rPr>
          <w:t>www.gov.br/compras</w:t>
        </w:r>
      </w:hyperlink>
      <w:r>
        <w:rPr>
          <w:color w:val="auto"/>
        </w:rPr>
        <w:t>).</w:t>
      </w:r>
    </w:p>
    <w:p w14:paraId="7B909DDE"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licitante responsabiliza-se exclusiva e formalmente pelas transações efetuadas em seu nome, assume como firmes e verdadeiras suas propostas e seus lances, inclusive os atos praticados diretamente ou por seu representante, excluída a responsabilidade do provedor do sistema ou do órgão ou entidade promotora da licitação por eventuais danos decorrentes de uso indevido das credenciais de acesso, ainda que por terceiros.</w:t>
      </w:r>
    </w:p>
    <w:p w14:paraId="76053D10"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É de responsabilidade do cadastrado conferir a exatidão dos seus dados cadastrais nos Sistemas relacionados no item anterior e mantê-los atualizados junto aos órgãos responsáveis pela informação, devendo proceder, imediatamente, à correção ou à alteração dos registros tão logo identifique incorreção ou aqueles se tornem desatualizados.</w:t>
      </w:r>
    </w:p>
    <w:p w14:paraId="420492E9"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A não observância do disposto no item anterior poderá ensejar desclassificação no momento da habilitação.</w:t>
      </w:r>
    </w:p>
    <w:p w14:paraId="4484D77A" w14:textId="77777777" w:rsidR="00A1405C" w:rsidRDefault="00B27EED">
      <w:pPr>
        <w:pStyle w:val="Nivel2"/>
        <w:numPr>
          <w:ilvl w:val="1"/>
          <w:numId w:val="2"/>
        </w:numPr>
        <w:tabs>
          <w:tab w:val="left" w:pos="709"/>
        </w:tabs>
        <w:spacing w:before="0" w:after="0" w:line="360" w:lineRule="auto"/>
        <w:ind w:left="0" w:firstLine="0"/>
        <w:rPr>
          <w:rFonts w:eastAsia="Times New Roman"/>
          <w:color w:val="auto"/>
        </w:rPr>
      </w:pPr>
      <w:r>
        <w:rPr>
          <w:color w:val="auto"/>
        </w:rPr>
        <w:t xml:space="preserve">Será concedido tratamento favorecido para as microempresas e empresas de pequeno porte, e para o microempreendedor individual - MEI, nos limites previstos da </w:t>
      </w:r>
      <w:hyperlink r:id="rId12">
        <w:r>
          <w:rPr>
            <w:rStyle w:val="Hyperlink"/>
            <w:color w:val="auto"/>
          </w:rPr>
          <w:t>Lei Complementar nº 123, de 2006</w:t>
        </w:r>
      </w:hyperlink>
      <w:r>
        <w:rPr>
          <w:color w:val="auto"/>
        </w:rPr>
        <w:t xml:space="preserve"> e do Decreto n.º 8.538, de 2015.</w:t>
      </w:r>
    </w:p>
    <w:p w14:paraId="374B2D33" w14:textId="77777777" w:rsidR="00A1405C" w:rsidRDefault="00B27EED">
      <w:pPr>
        <w:pStyle w:val="Nivel2"/>
        <w:numPr>
          <w:ilvl w:val="1"/>
          <w:numId w:val="2"/>
        </w:numPr>
        <w:tabs>
          <w:tab w:val="left" w:pos="709"/>
        </w:tabs>
        <w:spacing w:before="0" w:after="0" w:line="360" w:lineRule="auto"/>
        <w:ind w:left="0" w:firstLine="0"/>
        <w:rPr>
          <w:rFonts w:eastAsia="Times New Roman"/>
          <w:color w:val="auto"/>
        </w:rPr>
      </w:pPr>
      <w:bookmarkStart w:id="2" w:name="_Ref117000692"/>
      <w:r>
        <w:rPr>
          <w:rFonts w:eastAsia="Times New Roman"/>
          <w:color w:val="auto"/>
        </w:rPr>
        <w:t>Não poderão disputar esta licitação:</w:t>
      </w:r>
      <w:bookmarkEnd w:id="2"/>
    </w:p>
    <w:p w14:paraId="5A11DB1D" w14:textId="77777777" w:rsidR="00A1405C" w:rsidRDefault="00B27EED">
      <w:pPr>
        <w:numPr>
          <w:ilvl w:val="2"/>
          <w:numId w:val="2"/>
        </w:numPr>
        <w:tabs>
          <w:tab w:val="left" w:pos="709"/>
          <w:tab w:val="left" w:pos="1440"/>
        </w:tabs>
        <w:snapToGrid w:val="0"/>
        <w:spacing w:line="360" w:lineRule="auto"/>
        <w:ind w:left="709" w:firstLine="0"/>
        <w:jc w:val="both"/>
        <w:rPr>
          <w:rFonts w:ascii="Arial" w:hAnsi="Arial"/>
        </w:rPr>
      </w:pPr>
      <w:r>
        <w:rPr>
          <w:rFonts w:ascii="Arial" w:hAnsi="Arial"/>
        </w:rPr>
        <w:t>Aquele que não atenda às condições deste Edital e seu(s) anexo(s);</w:t>
      </w:r>
    </w:p>
    <w:p w14:paraId="7A0FBC5A" w14:textId="77777777" w:rsidR="00A1405C" w:rsidRDefault="00B27EED">
      <w:pPr>
        <w:pStyle w:val="Nivel3"/>
        <w:numPr>
          <w:ilvl w:val="2"/>
          <w:numId w:val="2"/>
        </w:numPr>
        <w:tabs>
          <w:tab w:val="left" w:pos="709"/>
          <w:tab w:val="left" w:pos="1440"/>
        </w:tabs>
        <w:spacing w:before="0" w:after="0" w:line="360" w:lineRule="auto"/>
        <w:ind w:left="709" w:firstLine="0"/>
        <w:rPr>
          <w:color w:val="auto"/>
        </w:rPr>
      </w:pPr>
      <w:bookmarkStart w:id="3" w:name="_Ref113883338"/>
      <w:bookmarkStart w:id="4" w:name="_Ref113883003"/>
      <w:bookmarkEnd w:id="3"/>
      <w:r>
        <w:rPr>
          <w:color w:val="auto"/>
        </w:rPr>
        <w:t>Pessoa física ou jurídica que se encontre, ao tempo da licitação, impossibilitada de participar da licitação em decorrência de sanção que lhe foi imposta;</w:t>
      </w:r>
      <w:bookmarkEnd w:id="4"/>
    </w:p>
    <w:p w14:paraId="48B9BA36" w14:textId="77777777" w:rsidR="00A1405C" w:rsidRDefault="00B27EED">
      <w:pPr>
        <w:pStyle w:val="Nivel3"/>
        <w:numPr>
          <w:ilvl w:val="2"/>
          <w:numId w:val="2"/>
        </w:numPr>
        <w:tabs>
          <w:tab w:val="left" w:pos="709"/>
          <w:tab w:val="left" w:pos="1440"/>
        </w:tabs>
        <w:spacing w:before="0" w:after="0" w:line="360" w:lineRule="auto"/>
        <w:ind w:left="709" w:firstLine="0"/>
        <w:rPr>
          <w:color w:val="auto"/>
        </w:rPr>
      </w:pPr>
      <w:r>
        <w:rPr>
          <w:color w:val="auto"/>
        </w:rPr>
        <w:t xml:space="preserve">Aquele que mantenha vínculo de natureza técnica, comercial, econômica, financeira, trabalhista ou civil com dirigente do órgão ou entidade contratante ou com agente público que </w:t>
      </w:r>
      <w:r>
        <w:rPr>
          <w:color w:val="auto"/>
        </w:rPr>
        <w:lastRenderedPageBreak/>
        <w:t>desempenhe função na licitação ou atue na fiscalização ou na gestão do contrato, ou que deles seja cônjuge, companheiro ou parente em linha reta, colateral ou por afinidade, até o terceiro grau;</w:t>
      </w:r>
    </w:p>
    <w:p w14:paraId="18298AA7" w14:textId="77777777" w:rsidR="00A1405C" w:rsidRDefault="00B27EED">
      <w:pPr>
        <w:pStyle w:val="Nivel3"/>
        <w:numPr>
          <w:ilvl w:val="2"/>
          <w:numId w:val="2"/>
        </w:numPr>
        <w:tabs>
          <w:tab w:val="left" w:pos="709"/>
          <w:tab w:val="left" w:pos="1440"/>
        </w:tabs>
        <w:spacing w:before="0" w:after="0" w:line="360" w:lineRule="auto"/>
        <w:ind w:left="709" w:firstLine="0"/>
        <w:rPr>
          <w:color w:val="auto"/>
        </w:rPr>
      </w:pPr>
      <w:bookmarkStart w:id="5" w:name="_Ref113883579"/>
      <w:r>
        <w:rPr>
          <w:color w:val="auto"/>
        </w:rPr>
        <w:t>Empresas controladoras, controladas ou coligadas, nos termos da Lei nº 6.404, de 15 de dezembro de 1976, concorrendo entre si;</w:t>
      </w:r>
      <w:bookmarkEnd w:id="5"/>
    </w:p>
    <w:p w14:paraId="0CB8E4C4" w14:textId="77777777" w:rsidR="00A1405C" w:rsidRDefault="00B27EED">
      <w:pPr>
        <w:pStyle w:val="Nivel3"/>
        <w:numPr>
          <w:ilvl w:val="2"/>
          <w:numId w:val="2"/>
        </w:numPr>
        <w:tabs>
          <w:tab w:val="left" w:pos="709"/>
          <w:tab w:val="left" w:pos="1440"/>
        </w:tabs>
        <w:spacing w:before="0" w:after="0" w:line="360" w:lineRule="auto"/>
        <w:ind w:left="709" w:firstLine="0"/>
        <w:rPr>
          <w:color w:val="auto"/>
        </w:rPr>
      </w:pPr>
      <w:r>
        <w:rPr>
          <w:color w:val="auto"/>
        </w:rPr>
        <w:t>Pessoa física ou jurídica que, nos 5 (cinco) anos anteriores à divulgação do edital, tenha sido condenada judicialmente, com trânsito em julgado, por exploração de trabalho infantil, por submissão de trabalhadores a condições análogas às de escravo ou por contratação de adolescentes nos casos vedados pela legislação trabalhista;</w:t>
      </w:r>
    </w:p>
    <w:p w14:paraId="2C2CDA3E"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bookmarkStart w:id="6" w:name="_Ref113962336"/>
      <w:r>
        <w:rPr>
          <w:color w:val="auto"/>
        </w:rPr>
        <w:t>Agente público do órgão ou entidade licitante;</w:t>
      </w:r>
      <w:bookmarkEnd w:id="6"/>
    </w:p>
    <w:p w14:paraId="4FBD485A" w14:textId="77777777" w:rsidR="00A1405C" w:rsidRDefault="00B27EED">
      <w:pPr>
        <w:numPr>
          <w:ilvl w:val="2"/>
          <w:numId w:val="2"/>
        </w:numPr>
        <w:tabs>
          <w:tab w:val="left" w:pos="709"/>
          <w:tab w:val="left" w:pos="1418"/>
        </w:tabs>
        <w:snapToGrid w:val="0"/>
        <w:spacing w:line="360" w:lineRule="auto"/>
        <w:ind w:left="709" w:firstLine="0"/>
        <w:jc w:val="both"/>
        <w:rPr>
          <w:rFonts w:ascii="Arial" w:hAnsi="Arial"/>
        </w:rPr>
      </w:pPr>
      <w:r>
        <w:rPr>
          <w:rFonts w:ascii="Arial" w:hAnsi="Arial"/>
        </w:rPr>
        <w:t>Pessoas jurídicas reunidas em consórcio;</w:t>
      </w:r>
    </w:p>
    <w:p w14:paraId="2B8D77A4" w14:textId="77777777" w:rsidR="00A1405C" w:rsidRDefault="00B27EED">
      <w:pPr>
        <w:numPr>
          <w:ilvl w:val="2"/>
          <w:numId w:val="2"/>
        </w:numPr>
        <w:tabs>
          <w:tab w:val="left" w:pos="709"/>
          <w:tab w:val="left" w:pos="1418"/>
        </w:tabs>
        <w:snapToGrid w:val="0"/>
        <w:spacing w:line="360" w:lineRule="auto"/>
        <w:ind w:left="709" w:firstLine="0"/>
        <w:jc w:val="both"/>
        <w:rPr>
          <w:rFonts w:ascii="Arial" w:hAnsi="Arial"/>
        </w:rPr>
      </w:pPr>
      <w:r>
        <w:rPr>
          <w:rFonts w:ascii="Arial" w:hAnsi="Arial"/>
        </w:rPr>
        <w:t>Organizações da Sociedade Civil de Interesse Público - OSCIP, atuando nessa condição;</w:t>
      </w:r>
    </w:p>
    <w:p w14:paraId="6D33AB56"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 xml:space="preserve">Não poderá participar, direta ou indiretamente, da licitação ou da execução do contrato agente público do órgão ou entidade contratante, devendo ser observadas as situações que possam configurar conflito de interesses no exercício ou após o exercício do cargo ou emprego, nos termos da legislação que disciplina a matéria, conforme </w:t>
      </w:r>
      <w:hyperlink r:id="rId13" w:anchor="art9§1" w:history="1">
        <w:r>
          <w:rPr>
            <w:rStyle w:val="Hyperlink"/>
            <w:color w:val="auto"/>
          </w:rPr>
          <w:t>§ 1º do art. 9º da Lei nº 14.133, de 2021</w:t>
        </w:r>
      </w:hyperlink>
      <w:r>
        <w:rPr>
          <w:color w:val="auto"/>
        </w:rPr>
        <w:t>.</w:t>
      </w:r>
    </w:p>
    <w:p w14:paraId="7240FD7F" w14:textId="77777777" w:rsidR="00A8184F" w:rsidRDefault="00B27EED" w:rsidP="00A8184F">
      <w:pPr>
        <w:pStyle w:val="Nivel2"/>
        <w:numPr>
          <w:ilvl w:val="1"/>
          <w:numId w:val="2"/>
        </w:numPr>
        <w:tabs>
          <w:tab w:val="left" w:pos="709"/>
        </w:tabs>
        <w:spacing w:before="0" w:after="0" w:line="360" w:lineRule="auto"/>
        <w:ind w:left="0" w:firstLine="0"/>
        <w:rPr>
          <w:color w:val="auto"/>
        </w:rPr>
      </w:pPr>
      <w:r>
        <w:rPr>
          <w:color w:val="auto"/>
        </w:rPr>
        <w:t>O impedimento de que trata o item 2 será também aplicado ao licitante que atue em substituição a outra pessoa, física ou jurídica, com o intuito de burlar a efetividade da sanção a ela aplicada, inclusive a sua controladora, controlada ou coligada, desde que devidamente comprovado o ilícito ou a utilização fraudulenta da personalidade jurídica do licitante.</w:t>
      </w:r>
    </w:p>
    <w:p w14:paraId="4249E9B2" w14:textId="77777777" w:rsidR="00A8184F" w:rsidRPr="00A8184F" w:rsidRDefault="00A8184F" w:rsidP="00A8184F">
      <w:pPr>
        <w:pStyle w:val="Nivel2"/>
        <w:tabs>
          <w:tab w:val="left" w:pos="709"/>
        </w:tabs>
        <w:spacing w:before="0" w:after="0" w:line="360" w:lineRule="auto"/>
        <w:ind w:left="0" w:firstLine="0"/>
        <w:rPr>
          <w:color w:val="auto"/>
        </w:rPr>
      </w:pPr>
    </w:p>
    <w:p w14:paraId="2897358C"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7" w:name="art14§5"/>
      <w:bookmarkStart w:id="8" w:name="art14§2"/>
      <w:bookmarkStart w:id="9" w:name="_Toc122606105"/>
      <w:bookmarkEnd w:id="7"/>
      <w:bookmarkEnd w:id="8"/>
      <w:r>
        <w:rPr>
          <w:rFonts w:cs="Arial"/>
          <w:b/>
          <w:sz w:val="20"/>
        </w:rPr>
        <w:t>DA APRESENTAÇÃO DA PROPOSTA E DOS DOCUMENTOS DE HABILITAÇÃO</w:t>
      </w:r>
      <w:bookmarkEnd w:id="9"/>
    </w:p>
    <w:p w14:paraId="4BEDF434"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Na presente licitação, a fase de habilitação sucederá as fases de apresentação de propostas e lances e de julgamento.</w:t>
      </w:r>
    </w:p>
    <w:p w14:paraId="02BE5F83" w14:textId="77777777" w:rsidR="00A1405C" w:rsidRDefault="00B27EED">
      <w:pPr>
        <w:pStyle w:val="Nivel2"/>
        <w:numPr>
          <w:ilvl w:val="1"/>
          <w:numId w:val="2"/>
        </w:numPr>
        <w:tabs>
          <w:tab w:val="left" w:pos="709"/>
        </w:tabs>
        <w:spacing w:before="0" w:after="0" w:line="360" w:lineRule="auto"/>
        <w:ind w:left="0" w:firstLine="0"/>
        <w:rPr>
          <w:color w:val="auto"/>
        </w:rPr>
      </w:pPr>
      <w:bookmarkStart w:id="10" w:name="_Ref113886867"/>
      <w:r>
        <w:rPr>
          <w:color w:val="auto"/>
        </w:rPr>
        <w:t>Os licitantes encaminharão, exclusivamente por meio do sistema eletrônico, a proposta com o preço ou o percentual de desconto, conforme o critério de julgamento adotado neste Edital, até a data e o horário estabelecidos para abertura da sessão pública.</w:t>
      </w:r>
      <w:bookmarkEnd w:id="10"/>
    </w:p>
    <w:p w14:paraId="5C62D84A" w14:textId="71CA5831" w:rsidR="00A1405C" w:rsidRDefault="00B27EED">
      <w:pPr>
        <w:pStyle w:val="Nivel2"/>
        <w:numPr>
          <w:ilvl w:val="1"/>
          <w:numId w:val="2"/>
        </w:numPr>
        <w:tabs>
          <w:tab w:val="left" w:pos="709"/>
        </w:tabs>
        <w:spacing w:before="0" w:after="0" w:line="360" w:lineRule="auto"/>
        <w:ind w:left="0" w:firstLine="0"/>
        <w:rPr>
          <w:color w:val="auto"/>
        </w:rPr>
      </w:pPr>
      <w:bookmarkStart w:id="11" w:name="_Ref113889589"/>
      <w:r>
        <w:rPr>
          <w:color w:val="auto"/>
        </w:rPr>
        <w:t xml:space="preserve">Caso a fase de habilitação anteceda as fases de apresentação de propostas e lances, os licitantes encaminharão, na forma e no prazo estabelecidos no item anterior, simultaneamente os documentos de habilitação e a proposta com o preço ou o percentual de desconto, observado o disposto </w:t>
      </w:r>
      <w:r w:rsidRPr="00A30F54">
        <w:rPr>
          <w:color w:val="auto"/>
        </w:rPr>
        <w:t xml:space="preserve">nos itens </w:t>
      </w:r>
      <w:r w:rsidRPr="00A30F54">
        <w:rPr>
          <w:color w:val="auto"/>
        </w:rPr>
        <w:fldChar w:fldCharType="begin"/>
      </w:r>
      <w:r w:rsidRPr="00A30F54">
        <w:rPr>
          <w:color w:val="auto"/>
        </w:rPr>
        <w:instrText xml:space="preserve"> REF _Ref114663777 \r \h </w:instrText>
      </w:r>
      <w:r w:rsidR="00A30F54">
        <w:rPr>
          <w:color w:val="auto"/>
        </w:rPr>
        <w:instrText xml:space="preserve"> \* MERGEFORMAT </w:instrText>
      </w:r>
      <w:r w:rsidRPr="00A30F54">
        <w:rPr>
          <w:color w:val="auto"/>
        </w:rPr>
      </w:r>
      <w:r w:rsidRPr="00A30F54">
        <w:rPr>
          <w:color w:val="auto"/>
        </w:rPr>
        <w:fldChar w:fldCharType="separate"/>
      </w:r>
      <w:r w:rsidR="004E6E1E">
        <w:rPr>
          <w:color w:val="auto"/>
        </w:rPr>
        <w:t>7.a.1</w:t>
      </w:r>
      <w:r w:rsidRPr="00A30F54">
        <w:rPr>
          <w:color w:val="auto"/>
        </w:rPr>
        <w:fldChar w:fldCharType="end"/>
      </w:r>
      <w:r>
        <w:rPr>
          <w:color w:val="auto"/>
        </w:rPr>
        <w:t xml:space="preserve"> e </w:t>
      </w:r>
      <w:r>
        <w:rPr>
          <w:color w:val="auto"/>
        </w:rPr>
        <w:fldChar w:fldCharType="begin"/>
      </w:r>
      <w:r>
        <w:rPr>
          <w:color w:val="auto"/>
        </w:rPr>
        <w:instrText xml:space="preserve"> REF _Ref114663151 \r \h </w:instrText>
      </w:r>
      <w:r>
        <w:rPr>
          <w:color w:val="auto"/>
        </w:rPr>
      </w:r>
      <w:r>
        <w:rPr>
          <w:color w:val="auto"/>
        </w:rPr>
        <w:fldChar w:fldCharType="separate"/>
      </w:r>
      <w:r w:rsidR="004E6E1E">
        <w:rPr>
          <w:color w:val="auto"/>
        </w:rPr>
        <w:t>7.j.1</w:t>
      </w:r>
      <w:r>
        <w:rPr>
          <w:color w:val="auto"/>
        </w:rPr>
        <w:fldChar w:fldCharType="end"/>
      </w:r>
      <w:r>
        <w:rPr>
          <w:color w:val="auto"/>
        </w:rPr>
        <w:t xml:space="preserve"> deste Edital.</w:t>
      </w:r>
      <w:bookmarkEnd w:id="11"/>
    </w:p>
    <w:p w14:paraId="57107576" w14:textId="77777777" w:rsidR="00A1405C" w:rsidRDefault="00B27EED">
      <w:pPr>
        <w:pStyle w:val="Nivel2"/>
        <w:numPr>
          <w:ilvl w:val="1"/>
          <w:numId w:val="2"/>
        </w:numPr>
        <w:tabs>
          <w:tab w:val="left" w:pos="709"/>
        </w:tabs>
        <w:spacing w:before="0" w:after="0" w:line="360" w:lineRule="auto"/>
        <w:ind w:left="0" w:firstLine="0"/>
        <w:rPr>
          <w:color w:val="auto"/>
        </w:rPr>
      </w:pPr>
      <w:bookmarkStart w:id="12" w:name="_Ref113968921"/>
      <w:r>
        <w:rPr>
          <w:rFonts w:eastAsia="Times New Roman"/>
          <w:color w:val="auto"/>
        </w:rPr>
        <w:t>No cadastramento da proposta inicial, o licitante declarará, em campo próprio do sistema, que:</w:t>
      </w:r>
      <w:bookmarkEnd w:id="12"/>
    </w:p>
    <w:p w14:paraId="2D7713E6"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está ciente e concorda com as condições contidas no edital e seus anexos, bem como de que a proposta apresentada compreende a integralidade dos custos para atendimento dos direitos trabalhistas assegurados na Constituição Federal, nas leis trabalhistas, nas normas infra legais, nas convenções coletivas de trabalho e nos termos de ajustamento de conduta vigentes na data de sua entrega em definitivo e que cumpre plenamente os requisitos de habilitação definidos no instrumento convocatório;</w:t>
      </w:r>
    </w:p>
    <w:p w14:paraId="4C4324D6"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 xml:space="preserve">não emprega menor de 18 anos em trabalho noturno, perigoso ou insalubre e não emprega menor de 16 anos, salvo menor, a partir de 14 anos, na condição de aprendiz, nos termos do </w:t>
      </w:r>
      <w:hyperlink r:id="rId14" w:anchor="art7" w:history="1">
        <w:r>
          <w:rPr>
            <w:rStyle w:val="Hyperlink"/>
            <w:color w:val="auto"/>
          </w:rPr>
          <w:t>artigo 7°, XXXIII, da Constituição</w:t>
        </w:r>
      </w:hyperlink>
      <w:r>
        <w:rPr>
          <w:color w:val="auto"/>
        </w:rPr>
        <w:t>;</w:t>
      </w:r>
    </w:p>
    <w:p w14:paraId="46E90E1E" w14:textId="77777777" w:rsidR="00A1405C" w:rsidRDefault="00B27EED">
      <w:pPr>
        <w:pStyle w:val="Nivel3"/>
        <w:numPr>
          <w:ilvl w:val="2"/>
          <w:numId w:val="2"/>
        </w:numPr>
        <w:tabs>
          <w:tab w:val="left" w:pos="1418"/>
        </w:tabs>
        <w:spacing w:before="0" w:after="0" w:line="360" w:lineRule="auto"/>
        <w:ind w:left="709" w:firstLine="0"/>
        <w:rPr>
          <w:color w:val="auto"/>
        </w:rPr>
      </w:pPr>
      <w:r>
        <w:rPr>
          <w:color w:val="auto"/>
        </w:rPr>
        <w:t xml:space="preserve">não possui empregados executando trabalho degradante ou forçado, observando o disposto nos </w:t>
      </w:r>
      <w:hyperlink r:id="rId15">
        <w:r>
          <w:rPr>
            <w:rStyle w:val="Hyperlink"/>
            <w:color w:val="auto"/>
          </w:rPr>
          <w:t>incisos III e IV do art. 1º e no inciso III do art. 5º da Constituição Federal</w:t>
        </w:r>
      </w:hyperlink>
      <w:r>
        <w:rPr>
          <w:color w:val="auto"/>
        </w:rPr>
        <w:t>;</w:t>
      </w:r>
    </w:p>
    <w:p w14:paraId="75CF6FB5" w14:textId="77777777" w:rsidR="00A1405C" w:rsidRDefault="00B27EED">
      <w:pPr>
        <w:pStyle w:val="Nivel3"/>
        <w:numPr>
          <w:ilvl w:val="2"/>
          <w:numId w:val="2"/>
        </w:numPr>
        <w:tabs>
          <w:tab w:val="left" w:pos="1418"/>
        </w:tabs>
        <w:spacing w:before="0" w:after="0" w:line="360" w:lineRule="auto"/>
        <w:ind w:left="709" w:firstLine="0"/>
        <w:rPr>
          <w:color w:val="auto"/>
        </w:rPr>
      </w:pPr>
      <w:r>
        <w:rPr>
          <w:color w:val="auto"/>
        </w:rPr>
        <w:lastRenderedPageBreak/>
        <w:t>cumpre as exigências de reserva de cargos para pessoa com deficiência e para reabilitado da Previdência Social, previstas em lei e em outras normas específicas.</w:t>
      </w:r>
    </w:p>
    <w:p w14:paraId="31FD78A7"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O licitante organizado em cooperativa deverá declarar, ainda, em campo próprio do sistema eletrônico, que cumpre os requisitos estabelecidos no </w:t>
      </w:r>
      <w:hyperlink r:id="rId16" w:anchor="art16" w:history="1">
        <w:r>
          <w:rPr>
            <w:rStyle w:val="Hyperlink"/>
            <w:color w:val="auto"/>
          </w:rPr>
          <w:t>artigo 16 da Lei nº 14.133, de 2021</w:t>
        </w:r>
      </w:hyperlink>
      <w:r>
        <w:rPr>
          <w:color w:val="auto"/>
        </w:rPr>
        <w:t>.</w:t>
      </w:r>
    </w:p>
    <w:p w14:paraId="640A68EC" w14:textId="77777777" w:rsidR="00A1405C" w:rsidRDefault="00B27EED">
      <w:pPr>
        <w:pStyle w:val="Nivel2"/>
        <w:numPr>
          <w:ilvl w:val="1"/>
          <w:numId w:val="2"/>
        </w:numPr>
        <w:tabs>
          <w:tab w:val="left" w:pos="709"/>
        </w:tabs>
        <w:spacing w:before="0" w:after="0" w:line="360" w:lineRule="auto"/>
        <w:ind w:left="0" w:firstLine="0"/>
        <w:rPr>
          <w:color w:val="auto"/>
        </w:rPr>
      </w:pPr>
      <w:bookmarkStart w:id="13" w:name="_Ref117000019"/>
      <w:r>
        <w:rPr>
          <w:color w:val="auto"/>
        </w:rPr>
        <w:t xml:space="preserve">O fornecedor enquadrado como microempresa, empresa de pequeno porte ou sociedade cooperativa deverá declarar, ainda, em campo próprio do sistema eletrônico, que cumpre os requisitos estabelecidos no </w:t>
      </w:r>
      <w:hyperlink r:id="rId17" w:anchor="art3" w:history="1">
        <w:r>
          <w:rPr>
            <w:rStyle w:val="Hyperlink"/>
            <w:color w:val="auto"/>
          </w:rPr>
          <w:t>artigo 3° da Lei Complementar nº 123, de 2006</w:t>
        </w:r>
      </w:hyperlink>
      <w:r>
        <w:rPr>
          <w:color w:val="auto"/>
        </w:rPr>
        <w:t xml:space="preserve">, estando apto a usufruir do tratamento favorecido estabelecido em seus </w:t>
      </w:r>
      <w:hyperlink r:id="rId18" w:anchor="art42" w:history="1">
        <w:bookmarkEnd w:id="13"/>
        <w:r>
          <w:rPr>
            <w:rStyle w:val="Hyperlink"/>
            <w:color w:val="auto"/>
          </w:rPr>
          <w:t>arts. 42 a 49</w:t>
        </w:r>
      </w:hyperlink>
      <w:r>
        <w:rPr>
          <w:color w:val="auto"/>
        </w:rPr>
        <w:t xml:space="preserve">, observado o disposto nos </w:t>
      </w:r>
      <w:hyperlink r:id="rId19" w:anchor="art4§1" w:history="1">
        <w:r>
          <w:rPr>
            <w:rStyle w:val="Hyperlink"/>
            <w:color w:val="auto"/>
          </w:rPr>
          <w:t>§§ 1º ao 3º do art. 4º, da Lei n.º 14.133, de 2021.</w:t>
        </w:r>
      </w:hyperlink>
    </w:p>
    <w:p w14:paraId="7E67FFCB" w14:textId="77777777" w:rsidR="00A1405C" w:rsidRDefault="00B27EED">
      <w:pPr>
        <w:pStyle w:val="Nivel3"/>
        <w:numPr>
          <w:ilvl w:val="2"/>
          <w:numId w:val="2"/>
        </w:numPr>
        <w:spacing w:before="0" w:after="0" w:line="360" w:lineRule="auto"/>
        <w:ind w:left="0" w:firstLine="709"/>
        <w:rPr>
          <w:color w:val="auto"/>
        </w:rPr>
      </w:pPr>
      <w:r>
        <w:rPr>
          <w:color w:val="auto"/>
        </w:rPr>
        <w:t>no item exclusivo para participação de microempresas e empresas de pequeno porte, a assinalação do campo “não” impedirá o prosseguimento no certame, para aquele item;</w:t>
      </w:r>
    </w:p>
    <w:p w14:paraId="76CD1BAF" w14:textId="77777777" w:rsidR="00A1405C" w:rsidRDefault="00B27EED">
      <w:pPr>
        <w:pStyle w:val="Nivel3"/>
        <w:numPr>
          <w:ilvl w:val="2"/>
          <w:numId w:val="2"/>
        </w:numPr>
        <w:spacing w:before="0" w:after="0" w:line="360" w:lineRule="auto"/>
        <w:ind w:left="0" w:firstLine="709"/>
        <w:rPr>
          <w:color w:val="auto"/>
        </w:rPr>
      </w:pPr>
      <w:r>
        <w:rPr>
          <w:color w:val="auto"/>
        </w:rPr>
        <w:t xml:space="preserve">nos itens em que a participação não for exclusiva para microempresas e empresas de pequeno porte, a assinalação do campo “não” apenas produzirá o efeito de o licitante não ter direito ao tratamento favorecido previsto na </w:t>
      </w:r>
      <w:hyperlink r:id="rId20">
        <w:r>
          <w:rPr>
            <w:rStyle w:val="Hyperlink"/>
            <w:color w:val="auto"/>
          </w:rPr>
          <w:t>Lei Complementar nº 123, de 2006</w:t>
        </w:r>
      </w:hyperlink>
      <w:r>
        <w:rPr>
          <w:color w:val="auto"/>
        </w:rPr>
        <w:t>, mesmo que microempresa, empresa de pequeno porte ou sociedade cooperativa.</w:t>
      </w:r>
    </w:p>
    <w:p w14:paraId="35ABFC0A" w14:textId="68D512EF"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A falsidade da declaração de que trata os itens </w:t>
      </w:r>
      <w:r>
        <w:rPr>
          <w:color w:val="auto"/>
        </w:rPr>
        <w:fldChar w:fldCharType="begin"/>
      </w:r>
      <w:r>
        <w:rPr>
          <w:color w:val="auto"/>
        </w:rPr>
        <w:instrText xml:space="preserve"> REF _Ref113968921 \r \h </w:instrText>
      </w:r>
      <w:r>
        <w:rPr>
          <w:color w:val="auto"/>
        </w:rPr>
      </w:r>
      <w:r>
        <w:rPr>
          <w:color w:val="auto"/>
        </w:rPr>
        <w:fldChar w:fldCharType="separate"/>
      </w:r>
      <w:r w:rsidR="004E6E1E">
        <w:rPr>
          <w:color w:val="auto"/>
        </w:rPr>
        <w:t>d)</w:t>
      </w:r>
      <w:r>
        <w:rPr>
          <w:color w:val="auto"/>
        </w:rPr>
        <w:fldChar w:fldCharType="end"/>
      </w:r>
      <w:r>
        <w:rPr>
          <w:color w:val="auto"/>
        </w:rPr>
        <w:t xml:space="preserve"> ou </w:t>
      </w:r>
      <w:r>
        <w:rPr>
          <w:color w:val="auto"/>
        </w:rPr>
        <w:fldChar w:fldCharType="begin"/>
      </w:r>
      <w:r>
        <w:rPr>
          <w:color w:val="auto"/>
        </w:rPr>
        <w:instrText xml:space="preserve"> REF _Ref117000019 \r \h </w:instrText>
      </w:r>
      <w:r>
        <w:rPr>
          <w:color w:val="auto"/>
        </w:rPr>
      </w:r>
      <w:r>
        <w:rPr>
          <w:color w:val="auto"/>
        </w:rPr>
        <w:fldChar w:fldCharType="separate"/>
      </w:r>
      <w:r w:rsidR="004E6E1E">
        <w:rPr>
          <w:color w:val="auto"/>
        </w:rPr>
        <w:t>f)</w:t>
      </w:r>
      <w:r>
        <w:rPr>
          <w:color w:val="auto"/>
        </w:rPr>
        <w:fldChar w:fldCharType="end"/>
      </w:r>
      <w:r>
        <w:rPr>
          <w:color w:val="auto"/>
        </w:rPr>
        <w:t xml:space="preserve"> sujeitará o licitante às sanções previstas na </w:t>
      </w:r>
      <w:hyperlink r:id="rId21">
        <w:r>
          <w:rPr>
            <w:rStyle w:val="Hyperlink"/>
            <w:color w:val="auto"/>
          </w:rPr>
          <w:t>Lei nº 14.133, de 2021</w:t>
        </w:r>
      </w:hyperlink>
      <w:r>
        <w:rPr>
          <w:color w:val="auto"/>
        </w:rPr>
        <w:t>, e neste Edital.</w:t>
      </w:r>
    </w:p>
    <w:p w14:paraId="21F0E207"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Os licitantes poderão retirar ou substituir a proposta ou, na hipótese de a fase de habilitação anteceder as fases de apresentação de propostas e lances e de julgamento, os documentos de habilitação anteriormente inseridos no sistema, até a abertura da sessão pública.</w:t>
      </w:r>
    </w:p>
    <w:p w14:paraId="311BEA94"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Não haverá ordem de classificação na etapa de apresentação da proposta e dos documentos de habilitação pelo licitante, o que ocorrerá somente após os procedimentos de abertura da sessão pública e da fase de envio de lances.</w:t>
      </w:r>
    </w:p>
    <w:p w14:paraId="170306E9"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Serão disponibilizados para acesso público os documentos que compõem a proposta dos licitantes convocados para apresentação de propostas, após a fase de envio de lances.</w:t>
      </w:r>
    </w:p>
    <w:p w14:paraId="6A2CD5A2" w14:textId="77777777" w:rsidR="00A1405C" w:rsidRDefault="00B27EED">
      <w:pPr>
        <w:pStyle w:val="Nivel2"/>
        <w:numPr>
          <w:ilvl w:val="1"/>
          <w:numId w:val="2"/>
        </w:numPr>
        <w:tabs>
          <w:tab w:val="left" w:pos="709"/>
        </w:tabs>
        <w:spacing w:before="0" w:after="0" w:line="360" w:lineRule="auto"/>
        <w:ind w:left="0" w:firstLine="0"/>
        <w:rPr>
          <w:color w:val="auto"/>
        </w:rPr>
      </w:pPr>
      <w:bookmarkStart w:id="14" w:name="_Ref116992247"/>
      <w:r>
        <w:rPr>
          <w:color w:val="auto"/>
        </w:rPr>
        <w:t>Desde que disponibilizada a funcionalidade no sistema, o licitante poderá parametrizar o seu valor final mínimo ou o seu percentual de desconto máximo quando do cadastramento da proposta e obedecerá às seguintes regras:</w:t>
      </w:r>
      <w:bookmarkEnd w:id="14"/>
    </w:p>
    <w:p w14:paraId="550CA282"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aplicação do intervalo mínimo de diferença de valores ou de percentuais entre os lances, que incidirá tanto em relação aos lances intermediários quanto em relação ao lance que cobrir a melhor oferta; e</w:t>
      </w:r>
    </w:p>
    <w:p w14:paraId="60C33C54"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os lances serão de envio automático pelo sistema, respeitado o valor final mínimo, caso estabelecido, e o intervalo de que trata o subitem acima.</w:t>
      </w:r>
    </w:p>
    <w:p w14:paraId="3CEE39F5"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valor final mínimo ou o percentual de desconto final máximo parametrizado no sistema poderá ser alterado pelo fornecedor durante a fase de disputa, sendo vedado:</w:t>
      </w:r>
    </w:p>
    <w:p w14:paraId="1A3244DF"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valor superior a lance já registrado pelo fornecedor no sistema, quando adotado o critério de julgamento por menor preço; e</w:t>
      </w:r>
    </w:p>
    <w:p w14:paraId="1588E2D3"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percentual de desconto inferior a lance já registrado pelo fornecedor no sistema, quando adotado o critério de julgamento por maior desconto.</w:t>
      </w:r>
    </w:p>
    <w:p w14:paraId="3F727AE4" w14:textId="414BE7EE"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O valor final mínimo ou o percentual de desconto final máximo parametrizado na forma do item </w:t>
      </w:r>
      <w:r>
        <w:rPr>
          <w:color w:val="auto"/>
        </w:rPr>
        <w:fldChar w:fldCharType="begin"/>
      </w:r>
      <w:r>
        <w:rPr>
          <w:color w:val="auto"/>
        </w:rPr>
        <w:instrText xml:space="preserve"> REF _Ref116992247 \r \h </w:instrText>
      </w:r>
      <w:r>
        <w:rPr>
          <w:color w:val="auto"/>
        </w:rPr>
      </w:r>
      <w:r>
        <w:rPr>
          <w:color w:val="auto"/>
        </w:rPr>
        <w:fldChar w:fldCharType="separate"/>
      </w:r>
      <w:r w:rsidR="004E6E1E">
        <w:rPr>
          <w:color w:val="auto"/>
        </w:rPr>
        <w:t>k)</w:t>
      </w:r>
      <w:r>
        <w:rPr>
          <w:color w:val="auto"/>
        </w:rPr>
        <w:fldChar w:fldCharType="end"/>
      </w:r>
      <w:r>
        <w:rPr>
          <w:color w:val="auto"/>
        </w:rPr>
        <w:t xml:space="preserve"> possuirá caráter sigiloso para os demais fornecedores e para o órgão ou entidade promotora da licitação, podendo ser disponibilizado estrita e permanentemente aos órgãos de controle externo e interno.</w:t>
      </w:r>
    </w:p>
    <w:p w14:paraId="25E1462F" w14:textId="77777777" w:rsidR="00A1405C" w:rsidRDefault="00B27EED">
      <w:pPr>
        <w:pStyle w:val="Nivel2"/>
        <w:numPr>
          <w:ilvl w:val="1"/>
          <w:numId w:val="2"/>
        </w:numPr>
        <w:tabs>
          <w:tab w:val="left" w:pos="709"/>
        </w:tabs>
        <w:spacing w:before="0" w:after="0" w:line="360" w:lineRule="auto"/>
        <w:ind w:left="0" w:firstLine="0"/>
        <w:rPr>
          <w:rFonts w:eastAsia="Times New Roman"/>
          <w:color w:val="auto"/>
        </w:rPr>
      </w:pPr>
      <w:r>
        <w:rPr>
          <w:rFonts w:eastAsia="Times New Roman"/>
          <w:color w:val="auto"/>
        </w:rPr>
        <w:lastRenderedPageBreak/>
        <w:t xml:space="preserve">Caberá ao licitante interessado em participar da licitação </w:t>
      </w:r>
      <w:r>
        <w:rPr>
          <w:color w:val="auto"/>
        </w:rPr>
        <w:t>acompanhar as operações no sistema eletrônico durante o processo licitatório e se responsabilizar pelo ônus decorrente da perda de negócios diante da inobservância de mensagens emitidas pela Administração ou de sua desconexão.</w:t>
      </w:r>
    </w:p>
    <w:p w14:paraId="4E4E4C3E" w14:textId="77777777" w:rsidR="00A1405C" w:rsidRDefault="00B27EED">
      <w:pPr>
        <w:pStyle w:val="Nivel2"/>
        <w:numPr>
          <w:ilvl w:val="1"/>
          <w:numId w:val="2"/>
        </w:numPr>
        <w:tabs>
          <w:tab w:val="left" w:pos="709"/>
        </w:tabs>
        <w:spacing w:before="0" w:after="0" w:line="360" w:lineRule="auto"/>
        <w:ind w:left="0" w:firstLine="0"/>
        <w:rPr>
          <w:color w:val="auto"/>
        </w:rPr>
      </w:pPr>
      <w:r>
        <w:rPr>
          <w:rFonts w:eastAsia="Times New Roman"/>
          <w:color w:val="auto"/>
        </w:rPr>
        <w:t xml:space="preserve">O licitante deverá </w:t>
      </w:r>
      <w:r>
        <w:rPr>
          <w:color w:val="auto"/>
        </w:rPr>
        <w:t>comunicar imediatamente ao provedor do sistema qualquer acontecimento que possa comprometer o sigilo ou a segurança, para imediato bloqueio de acesso.</w:t>
      </w:r>
    </w:p>
    <w:p w14:paraId="2CCFD831" w14:textId="77777777" w:rsidR="00A1405C" w:rsidRDefault="00A1405C">
      <w:pPr>
        <w:tabs>
          <w:tab w:val="left" w:pos="709"/>
        </w:tabs>
        <w:spacing w:line="360" w:lineRule="auto"/>
        <w:rPr>
          <w:rFonts w:ascii="Arial" w:hAnsi="Arial"/>
        </w:rPr>
      </w:pPr>
    </w:p>
    <w:p w14:paraId="3CA59855" w14:textId="77777777" w:rsidR="00A1405C" w:rsidRDefault="00B27EED">
      <w:pPr>
        <w:pStyle w:val="Nivel01"/>
        <w:numPr>
          <w:ilvl w:val="0"/>
          <w:numId w:val="2"/>
        </w:numPr>
        <w:tabs>
          <w:tab w:val="left" w:pos="567"/>
          <w:tab w:val="left" w:pos="709"/>
        </w:tabs>
        <w:spacing w:before="0" w:after="0" w:line="360" w:lineRule="auto"/>
        <w:ind w:left="0" w:right="0" w:firstLine="0"/>
        <w:rPr>
          <w:rFonts w:cs="Arial"/>
          <w:b/>
          <w:sz w:val="20"/>
        </w:rPr>
      </w:pPr>
      <w:bookmarkStart w:id="15" w:name="_Toc122606106"/>
      <w:r>
        <w:rPr>
          <w:rFonts w:cs="Arial"/>
          <w:b/>
          <w:sz w:val="20"/>
        </w:rPr>
        <w:t>DO PREENCHIMENTO DA PROPOSTA</w:t>
      </w:r>
      <w:bookmarkEnd w:id="15"/>
    </w:p>
    <w:p w14:paraId="37D1C820" w14:textId="77777777" w:rsidR="00A1405C" w:rsidRDefault="00B27EED">
      <w:pPr>
        <w:pStyle w:val="Nivel2"/>
        <w:numPr>
          <w:ilvl w:val="1"/>
          <w:numId w:val="2"/>
        </w:numPr>
        <w:tabs>
          <w:tab w:val="left" w:pos="709"/>
        </w:tabs>
        <w:spacing w:before="0" w:after="0" w:line="360" w:lineRule="auto"/>
        <w:ind w:left="0" w:firstLine="0"/>
        <w:rPr>
          <w:rFonts w:eastAsia="Times New Roman"/>
          <w:color w:val="auto"/>
        </w:rPr>
      </w:pPr>
      <w:r>
        <w:rPr>
          <w:color w:val="auto"/>
        </w:rPr>
        <w:t>O licitante deverá enviar sua proposta mediante o preenchimento, no sistema eletrônico, dos seguintes campos:</w:t>
      </w:r>
    </w:p>
    <w:p w14:paraId="05F745E6"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Valores unitário e total do item;</w:t>
      </w:r>
    </w:p>
    <w:p w14:paraId="7A414CF6"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Marca;</w:t>
      </w:r>
    </w:p>
    <w:p w14:paraId="3632735A"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 xml:space="preserve">Fabricante; </w:t>
      </w:r>
    </w:p>
    <w:p w14:paraId="48801272"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Descrição do objeto, contendo as informações similares à especificação do Termo de Referência</w:t>
      </w:r>
      <w:r>
        <w:rPr>
          <w:iCs/>
          <w:color w:val="auto"/>
        </w:rPr>
        <w:t xml:space="preserve">; </w:t>
      </w:r>
    </w:p>
    <w:p w14:paraId="74507594"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Todas as especificações do objeto contidas na proposta vinculam o licitante.</w:t>
      </w:r>
    </w:p>
    <w:p w14:paraId="4DBBAA9F"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Nos valores propostos estarão inclusos todos os custos operacionais, encargos previdenciários, trabalhistas, tributários, comerciais e quaisquer outros que incidam direta ou indiretamente na execução do objeto.</w:t>
      </w:r>
    </w:p>
    <w:p w14:paraId="338D7958"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Os preços ofertados, tanto na proposta inicial, quanto na etapa de lances, serão de exclusiva responsabilidade do licitante, não lhe assistindo o direito de pleitear qualquer alteração, sob alegação de erro, omissão ou qualquer outro pretexto.</w:t>
      </w:r>
    </w:p>
    <w:p w14:paraId="5574E7CE"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Se o regime tributário da empresa implicar o recolhimento de tributos em percentuais variáveis, a cotação adequada será a que corresponde à média dos efetivos recolhimentos da empresa nos últimos doze meses. </w:t>
      </w:r>
    </w:p>
    <w:p w14:paraId="00EDA494"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Independentemente do percentual de tributo inserido na planilha, no pagamento serão retidos na fonte os percentuais estabelecidos na legislação vigente.</w:t>
      </w:r>
    </w:p>
    <w:p w14:paraId="37CF73F8" w14:textId="77777777" w:rsidR="00A1405C" w:rsidRDefault="00B27EED">
      <w:pPr>
        <w:pStyle w:val="Nivel2"/>
        <w:numPr>
          <w:ilvl w:val="1"/>
          <w:numId w:val="2"/>
        </w:numPr>
        <w:tabs>
          <w:tab w:val="left" w:pos="709"/>
        </w:tabs>
        <w:spacing w:before="0" w:after="0" w:line="360" w:lineRule="auto"/>
        <w:ind w:left="0" w:firstLine="0"/>
        <w:rPr>
          <w:iCs/>
          <w:color w:val="auto"/>
        </w:rPr>
      </w:pPr>
      <w:r>
        <w:rPr>
          <w:iCs/>
          <w:color w:val="auto"/>
        </w:rPr>
        <w:t>Na presente licitação, a Microempresa e a Empresa de Pequeno Porte poderão se beneficiar do regime de tributação pelo Simples Nacional.</w:t>
      </w:r>
    </w:p>
    <w:p w14:paraId="2CA0BF66"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A apresentação das propostas implica obrigatoriedade do cumprimento das disposições nelas contidas, em conformidade com o que dispõe o Termo de Referência, assumindo o proponente o compromisso de executar o objeto licitado nos seus termos, bem como de fornecer os materiais, equipamentos, ferramentas e utensílios necessários, em quantidades e qualidades adequadas à perfeita execução contratuais, promovendo, quando requerido, sua substituição.</w:t>
      </w:r>
    </w:p>
    <w:p w14:paraId="2DDB63E1"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O prazo de validade da proposta não será inferior a </w:t>
      </w:r>
      <w:r>
        <w:rPr>
          <w:b/>
          <w:bCs/>
          <w:color w:val="auto"/>
        </w:rPr>
        <w:t>60 (sessenta)</w:t>
      </w:r>
      <w:r>
        <w:rPr>
          <w:color w:val="auto"/>
        </w:rPr>
        <w:t xml:space="preserve"> dias</w:t>
      </w:r>
      <w:r>
        <w:rPr>
          <w:b/>
          <w:color w:val="auto"/>
        </w:rPr>
        <w:t>,</w:t>
      </w:r>
      <w:r>
        <w:rPr>
          <w:color w:val="auto"/>
        </w:rPr>
        <w:t xml:space="preserve"> a contar da data de sua apresentação.</w:t>
      </w:r>
    </w:p>
    <w:p w14:paraId="54936E94"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Os licitantes devem respeitar os preços máximos estabelecidos nas normas de regência de contratações públicas federais, quando participarem de licitações públicas;</w:t>
      </w:r>
    </w:p>
    <w:p w14:paraId="3705F450" w14:textId="77777777" w:rsidR="00A1405C" w:rsidRDefault="00B27EED">
      <w:pPr>
        <w:pStyle w:val="Nivel2"/>
        <w:numPr>
          <w:ilvl w:val="1"/>
          <w:numId w:val="2"/>
        </w:numPr>
        <w:tabs>
          <w:tab w:val="left" w:pos="709"/>
        </w:tabs>
        <w:spacing w:before="0" w:after="0" w:line="360" w:lineRule="auto"/>
        <w:ind w:left="0" w:firstLine="0"/>
        <w:rPr>
          <w:rFonts w:eastAsia="Times New Roman"/>
          <w:color w:val="auto"/>
        </w:rPr>
      </w:pPr>
      <w:r>
        <w:rPr>
          <w:color w:val="auto"/>
        </w:rPr>
        <w:t xml:space="preserve">O descumprimento das regras supramencionadas pela Administração por parte dos contratados pode ensejar a responsabilização pelo Tribunal de Contas da União e, após o devido processo legal, gerar as seguintes consequências: assinatura de prazo para a adoção das medidas necessárias ao exato cumprimento da lei, nos termos do </w:t>
      </w:r>
      <w:hyperlink r:id="rId22">
        <w:r>
          <w:rPr>
            <w:rStyle w:val="Hyperlink"/>
            <w:color w:val="auto"/>
          </w:rPr>
          <w:t>art. 71, inciso IX, da Constituição</w:t>
        </w:r>
      </w:hyperlink>
      <w:r>
        <w:rPr>
          <w:color w:val="auto"/>
        </w:rPr>
        <w:t>; ou condenação dos agentes públicos responsáveis e da empresa contratada ao pagamento dos prejuízos ao erário, caso verificada a ocorrência de superfaturamento por sobre preço na execução do contrato.</w:t>
      </w:r>
    </w:p>
    <w:p w14:paraId="7A7A8503" w14:textId="77777777" w:rsidR="00A1405C" w:rsidRDefault="00A1405C">
      <w:pPr>
        <w:pStyle w:val="Nivel2"/>
        <w:tabs>
          <w:tab w:val="left" w:pos="709"/>
        </w:tabs>
        <w:spacing w:before="0" w:after="0" w:line="360" w:lineRule="auto"/>
        <w:ind w:left="0" w:firstLine="0"/>
        <w:rPr>
          <w:rFonts w:eastAsia="Times New Roman"/>
          <w:color w:val="auto"/>
        </w:rPr>
      </w:pPr>
    </w:p>
    <w:p w14:paraId="494DD021"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16" w:name="_Toc122606107"/>
      <w:r>
        <w:rPr>
          <w:rFonts w:cs="Arial"/>
          <w:b/>
          <w:sz w:val="20"/>
        </w:rPr>
        <w:t>DA ABERTURA DA SESSÃO, CLASSIFICAÇÃO DAS PROPOSTAS E FORMULAÇÃO DE LANCES</w:t>
      </w:r>
      <w:bookmarkEnd w:id="16"/>
    </w:p>
    <w:p w14:paraId="49366E8F"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A abertura da presente licitação dar-se-á automaticamente em sessão pública, por meio de sistema eletrônico, na data, horário e local indicados neste Edital.</w:t>
      </w:r>
    </w:p>
    <w:p w14:paraId="483C455B"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Os licitantes poderão retirar ou substituir a proposta ou os documentos de habilitação, quando for o caso, anteriormente inseridos no sistema, até a abertura da sessão pública.</w:t>
      </w:r>
    </w:p>
    <w:p w14:paraId="4B3D92FE"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Será desclassificada a proposta que identifique o licitante.</w:t>
      </w:r>
    </w:p>
    <w:p w14:paraId="143CF96F"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desclassificação será sempre fundamentada e registrada no sistema, com acompanhamento em tempo real por todos os participantes.</w:t>
      </w:r>
    </w:p>
    <w:p w14:paraId="0239E507"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não desclassificação da proposta não impede o seu julgamento definitivo em sentido contrário, levado a efeito na fase de aceitação.</w:t>
      </w:r>
    </w:p>
    <w:p w14:paraId="0213FEE2"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sistema ordenará automaticamente as propostas classificadas, sendo que somente estas participarão da fase de lances.</w:t>
      </w:r>
    </w:p>
    <w:p w14:paraId="5425E690"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sistema disponibilizará campo próprio para troca de mensagens entre o Pregoeiro e os licitantes.</w:t>
      </w:r>
    </w:p>
    <w:p w14:paraId="4D0B1792"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Iniciada a etapa competitiva, os licitantes deverão encaminhar lances exclusivamente por meio de sistema eletrônico, sendo imediatamente informados do seu recebimento e do valor consignado no registro. </w:t>
      </w:r>
    </w:p>
    <w:p w14:paraId="3D941880"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lance deverá ser ofertado pelo valor unitário do item.</w:t>
      </w:r>
    </w:p>
    <w:p w14:paraId="757CC5E1"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Os licitantes poderão oferecer lances sucessivos, observando o horário fixado para abertura da sessão e as regras estabelecidas no Edital.</w:t>
      </w:r>
    </w:p>
    <w:p w14:paraId="4EC051B5"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O licitante somente poderá oferecer lance de valor inferior ao último por ele ofertado e registrado pelo sistema. </w:t>
      </w:r>
    </w:p>
    <w:p w14:paraId="430B6817"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intervalo mínimo de diferença de valores ou percentuais entre os lances, que incidirá tanto em relação aos lances intermediários quanto em relação à proposta que cobrir a melhor oferta será ser de R$ 0,</w:t>
      </w:r>
      <w:r w:rsidR="009C73A5">
        <w:rPr>
          <w:color w:val="auto"/>
        </w:rPr>
        <w:t>01 (um centavo) a R$ 10,00 (dez reais), conforme valor de cada item.</w:t>
      </w:r>
    </w:p>
    <w:p w14:paraId="27A5244E"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licitante poderá, uma única vez, excluir seu último lance ofertado, no intervalo de quinze segundos após o registro no sistema, na hipótese de lance inconsistente ou inexequível.</w:t>
      </w:r>
    </w:p>
    <w:p w14:paraId="056E9809"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procedimento seguirá de acordo com o modo de disputa adotado.</w:t>
      </w:r>
    </w:p>
    <w:p w14:paraId="7ECB409F" w14:textId="77777777" w:rsidR="00A1405C" w:rsidRDefault="00B27EED">
      <w:pPr>
        <w:pStyle w:val="Nivel2"/>
        <w:numPr>
          <w:ilvl w:val="1"/>
          <w:numId w:val="2"/>
        </w:numPr>
        <w:tabs>
          <w:tab w:val="left" w:pos="709"/>
        </w:tabs>
        <w:spacing w:before="0" w:after="0" w:line="360" w:lineRule="auto"/>
        <w:ind w:left="0" w:firstLine="0"/>
        <w:rPr>
          <w:color w:val="auto"/>
        </w:rPr>
      </w:pPr>
      <w:bookmarkStart w:id="17" w:name="_Hlk113697759"/>
      <w:r>
        <w:rPr>
          <w:color w:val="auto"/>
        </w:rPr>
        <w:t>Para o envio de lances no pregão eletrônico o modo de disputa “aberto”, os licitantes apresentarão lances públicos e sucessivos, com prorrogações.</w:t>
      </w:r>
      <w:bookmarkEnd w:id="17"/>
    </w:p>
    <w:p w14:paraId="567B0C2C" w14:textId="77777777" w:rsidR="00A1405C" w:rsidRDefault="00B27EED">
      <w:pPr>
        <w:pStyle w:val="Nivel3"/>
        <w:numPr>
          <w:ilvl w:val="2"/>
          <w:numId w:val="2"/>
        </w:numPr>
        <w:tabs>
          <w:tab w:val="left" w:pos="1418"/>
        </w:tabs>
        <w:spacing w:before="0" w:after="0" w:line="360" w:lineRule="auto"/>
        <w:ind w:left="709" w:firstLine="0"/>
        <w:rPr>
          <w:iCs/>
          <w:color w:val="auto"/>
        </w:rPr>
      </w:pPr>
      <w:r>
        <w:rPr>
          <w:color w:val="auto"/>
        </w:rPr>
        <w:t>A etapa de lances da sessão pública terá duração de dez minutos e, após isso, será prorrogada automaticamente pelo sistema quando houver lance ofertado nos últimos dois minutos do período de duração da sessão pública.</w:t>
      </w:r>
    </w:p>
    <w:p w14:paraId="498EC9ED" w14:textId="77777777" w:rsidR="00A1405C" w:rsidRDefault="00B27EED">
      <w:pPr>
        <w:pStyle w:val="Nivel3"/>
        <w:numPr>
          <w:ilvl w:val="2"/>
          <w:numId w:val="2"/>
        </w:numPr>
        <w:tabs>
          <w:tab w:val="left" w:pos="1418"/>
        </w:tabs>
        <w:spacing w:before="0" w:after="0" w:line="360" w:lineRule="auto"/>
        <w:ind w:left="709" w:firstLine="0"/>
        <w:rPr>
          <w:iCs/>
          <w:color w:val="auto"/>
        </w:rPr>
      </w:pPr>
      <w:r>
        <w:rPr>
          <w:color w:val="auto"/>
        </w:rPr>
        <w:t>A prorrogação automática da etapa de lances, de que trata o subitem anterior, será de dois minutos e ocorrerá sucessivamente sempre que houver lances enviados nesse período de prorrogação, inclusive no caso de lances intermediários.</w:t>
      </w:r>
    </w:p>
    <w:p w14:paraId="05E5700E" w14:textId="77777777" w:rsidR="00A1405C" w:rsidRDefault="00B27EED">
      <w:pPr>
        <w:pStyle w:val="Nivel3"/>
        <w:numPr>
          <w:ilvl w:val="2"/>
          <w:numId w:val="2"/>
        </w:numPr>
        <w:tabs>
          <w:tab w:val="left" w:pos="1418"/>
        </w:tabs>
        <w:spacing w:before="0" w:after="0" w:line="360" w:lineRule="auto"/>
        <w:ind w:left="709" w:firstLine="0"/>
        <w:rPr>
          <w:iCs/>
          <w:color w:val="auto"/>
        </w:rPr>
      </w:pPr>
      <w:r>
        <w:rPr>
          <w:color w:val="auto"/>
        </w:rPr>
        <w:t>Não havendo novos lances na forma estabelecida nos itens anteriores, a sessão pública encerrar-se-á automaticamente, e o sistema ordenará e divulgará os lances conforme a ordem final de classificação.</w:t>
      </w:r>
    </w:p>
    <w:p w14:paraId="4E086C3A" w14:textId="77777777" w:rsidR="00A1405C" w:rsidRDefault="00B27EED">
      <w:pPr>
        <w:pStyle w:val="Nivel3"/>
        <w:numPr>
          <w:ilvl w:val="2"/>
          <w:numId w:val="2"/>
        </w:numPr>
        <w:tabs>
          <w:tab w:val="left" w:pos="1418"/>
        </w:tabs>
        <w:spacing w:before="0" w:after="0" w:line="360" w:lineRule="auto"/>
        <w:ind w:left="709" w:firstLine="0"/>
        <w:rPr>
          <w:color w:val="auto"/>
        </w:rPr>
      </w:pPr>
      <w:r>
        <w:rPr>
          <w:color w:val="auto"/>
        </w:rPr>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342CCE2E" w14:textId="77777777" w:rsidR="00A1405C" w:rsidRDefault="00B27EED">
      <w:pPr>
        <w:pStyle w:val="Nivel3"/>
        <w:numPr>
          <w:ilvl w:val="2"/>
          <w:numId w:val="2"/>
        </w:numPr>
        <w:tabs>
          <w:tab w:val="left" w:pos="1418"/>
        </w:tabs>
        <w:spacing w:before="0" w:after="0" w:line="360" w:lineRule="auto"/>
        <w:ind w:left="709" w:firstLine="0"/>
        <w:rPr>
          <w:b/>
          <w:color w:val="auto"/>
        </w:rPr>
      </w:pPr>
      <w:r>
        <w:rPr>
          <w:color w:val="auto"/>
        </w:rPr>
        <w:lastRenderedPageBreak/>
        <w:t>Após o reinício previsto no item supra, os licitantes serão convocados para apresentar lances intermediários.</w:t>
      </w:r>
      <w:bookmarkStart w:id="18" w:name="_Hlk113631522"/>
      <w:bookmarkEnd w:id="18"/>
    </w:p>
    <w:p w14:paraId="35EE7DC6"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Não serão aceitos dois ou mais lances de mesmo valor, prevalecendo aquele que for recebido e registrado em primeiro lugar. </w:t>
      </w:r>
    </w:p>
    <w:p w14:paraId="195BDE36"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Durante o transcurso da sessão pública, os licitantes serão informados, em tempo real, do valor do menor lance registrado, vedada a identificação do licitante. </w:t>
      </w:r>
    </w:p>
    <w:p w14:paraId="746889D1"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No caso de desconexão com o Pregoeiro, no decorrer da etapa competitiva do Pregão, o sistema eletrônico poderá permanecer acessível aos licitantes para a recepção dos lances. </w:t>
      </w:r>
    </w:p>
    <w:p w14:paraId="697C0CB6"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Quando a desconexão do sistema eletrônico para o pregoeiro persistir por tempo superior a dez minutos, a sessão pública será suspensa e reiniciada somente após decorridas vinte e quatro horas da comunicação do fato pelo Pregoeiro aos participantes, no sítio eletrônico utilizado para divulgação.</w:t>
      </w:r>
    </w:p>
    <w:p w14:paraId="570090A3"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Caso o licitante não apresente lances, concorrerá com o valor de sua proposta.</w:t>
      </w:r>
    </w:p>
    <w:p w14:paraId="4BB993FB"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Em relação a itens não exclusivos para participação de microempresas e empresas de pequeno porte, uma vez encerrada a etapa de lances</w:t>
      </w:r>
      <w:r>
        <w:rPr>
          <w:rFonts w:eastAsia="Zurich BT"/>
          <w:color w:val="auto"/>
        </w:rPr>
        <w:t xml:space="preserve">, será efetivada a verificação automática, junto à Receita Federal, do porte da entidade empresarial. O sistema identificará em coluna própria as microempresas e empresas de pequeno porte participantes, procedendo à comparação com os valores da primeira colocada, se esta for empresa de maior porte, assim como das demais classificadas, para o fim de aplicar-se o disposto nos </w:t>
      </w:r>
      <w:hyperlink r:id="rId23" w:anchor="art44" w:history="1">
        <w:r>
          <w:rPr>
            <w:rStyle w:val="Hyperlink"/>
            <w:rFonts w:eastAsia="Zurich BT"/>
            <w:color w:val="auto"/>
          </w:rPr>
          <w:t>arts. 44 e 45 da Lei Complementar nº 123, de 2006</w:t>
        </w:r>
      </w:hyperlink>
      <w:r>
        <w:rPr>
          <w:rFonts w:eastAsia="Zurich BT"/>
          <w:color w:val="auto"/>
        </w:rPr>
        <w:t xml:space="preserve">, regulamentada pelo </w:t>
      </w:r>
      <w:hyperlink r:id="rId24">
        <w:r>
          <w:rPr>
            <w:rStyle w:val="Hyperlink"/>
            <w:rFonts w:eastAsia="Zurich BT"/>
            <w:color w:val="auto"/>
          </w:rPr>
          <w:t>Decreto nº 8.538, de 2015</w:t>
        </w:r>
      </w:hyperlink>
      <w:r>
        <w:rPr>
          <w:rFonts w:eastAsia="Zurich BT"/>
          <w:color w:val="auto"/>
        </w:rPr>
        <w:t>.</w:t>
      </w:r>
    </w:p>
    <w:p w14:paraId="296EEB10"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 xml:space="preserve">Nessas condições, as propostas de </w:t>
      </w:r>
      <w:r>
        <w:rPr>
          <w:rFonts w:eastAsia="Zurich BT"/>
          <w:color w:val="auto"/>
        </w:rPr>
        <w:t xml:space="preserve">microempresas e empresas de pequeno porte </w:t>
      </w:r>
      <w:r>
        <w:rPr>
          <w:color w:val="auto"/>
        </w:rPr>
        <w:t>que se encontrarem na faixa de até 5% (cinco por cento) acima da melhor proposta ou melhor lance serão consideradas empatadas com a primeira colocada.</w:t>
      </w:r>
    </w:p>
    <w:p w14:paraId="1F3C875A"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melhor classificada nos termos do subitem anterior terá o direito de encaminhar uma última oferta para desempate, obrigatoriamente em valor inferior ao da primeira colocada, no prazo de 5 (cinco) minutos controlados pelo sistema, contados após a comunicação automática para tanto.</w:t>
      </w:r>
    </w:p>
    <w:p w14:paraId="7021468F" w14:textId="77777777" w:rsidR="00A1405C" w:rsidRDefault="00B27EED">
      <w:pPr>
        <w:pStyle w:val="Nivel3"/>
        <w:numPr>
          <w:ilvl w:val="2"/>
          <w:numId w:val="2"/>
        </w:numPr>
        <w:tabs>
          <w:tab w:val="left" w:pos="1418"/>
        </w:tabs>
        <w:spacing w:before="0" w:after="0" w:line="360" w:lineRule="auto"/>
        <w:ind w:left="709" w:firstLine="0"/>
        <w:rPr>
          <w:color w:val="auto"/>
        </w:rPr>
      </w:pPr>
      <w:r>
        <w:rPr>
          <w:color w:val="auto"/>
        </w:rPr>
        <w:t xml:space="preserve">Caso a </w:t>
      </w:r>
      <w:r>
        <w:rPr>
          <w:rFonts w:eastAsia="Zurich BT"/>
          <w:color w:val="auto"/>
        </w:rPr>
        <w:t>microempresa ou a empresa de pequeno porte</w:t>
      </w:r>
      <w:r>
        <w:rPr>
          <w:color w:val="auto"/>
        </w:rPr>
        <w:t xml:space="preserve"> melhor classificada desista ou não se manifeste no prazo estabelecido, serão convocadas as demais licitantes </w:t>
      </w:r>
      <w:r>
        <w:rPr>
          <w:rFonts w:eastAsia="Zurich BT"/>
          <w:color w:val="auto"/>
        </w:rPr>
        <w:t>microempresa e empresa de pequeno porte</w:t>
      </w:r>
      <w:r>
        <w:rPr>
          <w:color w:val="auto"/>
        </w:rPr>
        <w:t xml:space="preserve"> que se encontrem naquele intervalo de 5% (cinco por cento), na ordem de classificação, para o exercício do mesmo direito, no prazo estabelecido no subitem anterior.</w:t>
      </w:r>
    </w:p>
    <w:p w14:paraId="479CC500" w14:textId="77777777" w:rsidR="00A1405C" w:rsidRDefault="00B27EED">
      <w:pPr>
        <w:pStyle w:val="Nivel3"/>
        <w:numPr>
          <w:ilvl w:val="2"/>
          <w:numId w:val="2"/>
        </w:numPr>
        <w:tabs>
          <w:tab w:val="left" w:pos="1418"/>
        </w:tabs>
        <w:spacing w:before="0" w:after="0" w:line="360" w:lineRule="auto"/>
        <w:ind w:left="709" w:firstLine="0"/>
        <w:rPr>
          <w:color w:val="auto"/>
        </w:rPr>
      </w:pPr>
      <w:r>
        <w:rPr>
          <w:color w:val="auto"/>
        </w:rPr>
        <w:t>No caso de equivalência dos valores apresentados pelas microempresas e empresas de pequeno porte que se encontrem nos intervalos estabelecidos nos subitens anteriores, será realizado sorteio entre elas para que se identifique aquela que primeiro poderá apresentar melhor oferta.</w:t>
      </w:r>
    </w:p>
    <w:p w14:paraId="643E5DF3" w14:textId="77777777" w:rsidR="00A1405C" w:rsidRDefault="00B27EED">
      <w:pPr>
        <w:pStyle w:val="Nivel2"/>
        <w:numPr>
          <w:ilvl w:val="1"/>
          <w:numId w:val="2"/>
        </w:numPr>
        <w:tabs>
          <w:tab w:val="left" w:pos="709"/>
        </w:tabs>
        <w:spacing w:before="0" w:after="0" w:line="360" w:lineRule="auto"/>
        <w:ind w:left="0" w:firstLine="0"/>
        <w:rPr>
          <w:rFonts w:eastAsia="Times New Roman"/>
          <w:color w:val="auto"/>
        </w:rPr>
      </w:pPr>
      <w:r>
        <w:rPr>
          <w:color w:val="auto"/>
        </w:rPr>
        <w:t>Só poderá haver empate entre propostas iguais (não seguidas de lances)</w:t>
      </w:r>
    </w:p>
    <w:p w14:paraId="47A72205"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 xml:space="preserve">Havendo eventual empate entre propostas ou lances, o critério de desempate será aquele previsto no </w:t>
      </w:r>
      <w:hyperlink r:id="rId25" w:anchor="art60" w:history="1">
        <w:r>
          <w:rPr>
            <w:rStyle w:val="Hyperlink"/>
            <w:rFonts w:eastAsia="Arial"/>
            <w:color w:val="auto"/>
          </w:rPr>
          <w:t>art</w:t>
        </w:r>
      </w:hyperlink>
      <w:r>
        <w:rPr>
          <w:rStyle w:val="Hyperlink"/>
          <w:color w:val="auto"/>
        </w:rPr>
        <w:t>. 60 da Lei nº 14.133, de 2021</w:t>
      </w:r>
      <w:r>
        <w:rPr>
          <w:color w:val="auto"/>
        </w:rPr>
        <w:t>, nesta ordem:</w:t>
      </w:r>
    </w:p>
    <w:p w14:paraId="71D1057C" w14:textId="77777777" w:rsidR="00A1405C" w:rsidRDefault="00B27EED">
      <w:pPr>
        <w:pStyle w:val="Nivel4"/>
        <w:numPr>
          <w:ilvl w:val="3"/>
          <w:numId w:val="2"/>
        </w:numPr>
        <w:tabs>
          <w:tab w:val="left" w:pos="709"/>
          <w:tab w:val="left" w:pos="2410"/>
        </w:tabs>
        <w:spacing w:before="0" w:after="0" w:line="360" w:lineRule="auto"/>
        <w:ind w:left="1418" w:firstLine="0"/>
      </w:pPr>
      <w:r>
        <w:t>disputa final, hipótese em que os licitantes empatados poderão apresentar nova proposta em ato contínuo à classificação;</w:t>
      </w:r>
    </w:p>
    <w:p w14:paraId="7ACC66EC" w14:textId="77777777" w:rsidR="00A1405C" w:rsidRDefault="00B27EED">
      <w:pPr>
        <w:pStyle w:val="Nivel4"/>
        <w:numPr>
          <w:ilvl w:val="3"/>
          <w:numId w:val="2"/>
        </w:numPr>
        <w:tabs>
          <w:tab w:val="left" w:pos="709"/>
          <w:tab w:val="left" w:pos="2410"/>
        </w:tabs>
        <w:spacing w:before="0" w:after="0" w:line="360" w:lineRule="auto"/>
        <w:ind w:left="1418" w:firstLine="0"/>
      </w:pPr>
      <w:r>
        <w:t>avaliação do desempenho contratual prévio dos licitantes, para a qual deverão preferencialmente ser utilizados registros cadastrais para efeito de atesto de cumprimento de obrigações previstos nesta Lei;</w:t>
      </w:r>
    </w:p>
    <w:p w14:paraId="0E9555C3" w14:textId="77777777" w:rsidR="00A1405C" w:rsidRDefault="00B27EED">
      <w:pPr>
        <w:pStyle w:val="Nivel4"/>
        <w:numPr>
          <w:ilvl w:val="3"/>
          <w:numId w:val="2"/>
        </w:numPr>
        <w:tabs>
          <w:tab w:val="left" w:pos="709"/>
          <w:tab w:val="left" w:pos="2410"/>
        </w:tabs>
        <w:spacing w:before="0" w:after="0" w:line="360" w:lineRule="auto"/>
        <w:ind w:left="1418" w:firstLine="0"/>
      </w:pPr>
      <w:r>
        <w:t>desenvolvimento pelo licitante de ações de equidade entre homens e mulheres no ambiente de trabalho, conforme regulamento;</w:t>
      </w:r>
    </w:p>
    <w:p w14:paraId="1207CE38" w14:textId="77777777" w:rsidR="00A1405C" w:rsidRDefault="00B27EED">
      <w:pPr>
        <w:pStyle w:val="Nivel4"/>
        <w:numPr>
          <w:ilvl w:val="3"/>
          <w:numId w:val="2"/>
        </w:numPr>
        <w:tabs>
          <w:tab w:val="left" w:pos="709"/>
          <w:tab w:val="left" w:pos="2410"/>
        </w:tabs>
        <w:spacing w:before="0" w:after="0" w:line="360" w:lineRule="auto"/>
        <w:ind w:left="1418" w:firstLine="0"/>
      </w:pPr>
      <w:r>
        <w:t>desenvolvimento pelo licitante de programa de integridade, conforme orientações dos órgãos de controle.</w:t>
      </w:r>
    </w:p>
    <w:p w14:paraId="507EEC8C" w14:textId="77777777" w:rsidR="00A1405C" w:rsidRDefault="00B27EED">
      <w:pPr>
        <w:pStyle w:val="Nivel3"/>
        <w:numPr>
          <w:ilvl w:val="2"/>
          <w:numId w:val="2"/>
        </w:numPr>
        <w:tabs>
          <w:tab w:val="left" w:pos="709"/>
          <w:tab w:val="left" w:pos="2410"/>
        </w:tabs>
        <w:spacing w:before="0" w:after="0" w:line="360" w:lineRule="auto"/>
        <w:ind w:left="1418" w:firstLine="0"/>
        <w:rPr>
          <w:color w:val="auto"/>
        </w:rPr>
      </w:pPr>
      <w:r>
        <w:rPr>
          <w:color w:val="auto"/>
        </w:rPr>
        <w:lastRenderedPageBreak/>
        <w:t>Persistindo o empate, será assegurada preferência, sucessivamente, aos bens e serviços produzidos ou prestados por:</w:t>
      </w:r>
    </w:p>
    <w:p w14:paraId="30458529" w14:textId="77777777" w:rsidR="00A1405C" w:rsidRDefault="00B27EED">
      <w:pPr>
        <w:pStyle w:val="Nivel4"/>
        <w:numPr>
          <w:ilvl w:val="3"/>
          <w:numId w:val="2"/>
        </w:numPr>
        <w:tabs>
          <w:tab w:val="left" w:pos="709"/>
          <w:tab w:val="left" w:pos="2410"/>
        </w:tabs>
        <w:spacing w:before="0" w:after="0" w:line="360" w:lineRule="auto"/>
        <w:ind w:left="1418" w:firstLine="0"/>
      </w:pPr>
      <w:bookmarkStart w:id="19" w:name="art60§1i"/>
      <w:bookmarkEnd w:id="19"/>
      <w:r>
        <w:t>empresas estabelecidas no território do Estado ou do Distrito Federal do órgão ou entidade da Administração Pública estadual ou distrital licitante ou, no caso de licitação realizada por órgão ou entidade de Município, no território do Estado em que este se localize;</w:t>
      </w:r>
    </w:p>
    <w:p w14:paraId="7612489D" w14:textId="77777777" w:rsidR="00A1405C" w:rsidRDefault="00B27EED">
      <w:pPr>
        <w:pStyle w:val="Nivel4"/>
        <w:numPr>
          <w:ilvl w:val="3"/>
          <w:numId w:val="2"/>
        </w:numPr>
        <w:tabs>
          <w:tab w:val="left" w:pos="2410"/>
        </w:tabs>
        <w:spacing w:before="0" w:after="0" w:line="360" w:lineRule="auto"/>
        <w:ind w:left="1418" w:firstLine="0"/>
      </w:pPr>
      <w:bookmarkStart w:id="20" w:name="art60§1ii"/>
      <w:bookmarkEnd w:id="20"/>
      <w:r>
        <w:t>empresas brasileiras;</w:t>
      </w:r>
    </w:p>
    <w:p w14:paraId="36789D41" w14:textId="77777777" w:rsidR="00A1405C" w:rsidRDefault="00B27EED">
      <w:pPr>
        <w:pStyle w:val="Nivel4"/>
        <w:numPr>
          <w:ilvl w:val="3"/>
          <w:numId w:val="2"/>
        </w:numPr>
        <w:tabs>
          <w:tab w:val="left" w:pos="2410"/>
        </w:tabs>
        <w:spacing w:before="0" w:after="0" w:line="360" w:lineRule="auto"/>
        <w:ind w:left="1418" w:firstLine="0"/>
      </w:pPr>
      <w:r>
        <w:t>empresas que invistam em pesquisa e no desenvolvimento de tecnologia no País;</w:t>
      </w:r>
    </w:p>
    <w:p w14:paraId="4C35A7F2" w14:textId="77777777" w:rsidR="00A1405C" w:rsidRDefault="00B27EED">
      <w:pPr>
        <w:pStyle w:val="Nivel4"/>
        <w:numPr>
          <w:ilvl w:val="3"/>
          <w:numId w:val="2"/>
        </w:numPr>
        <w:tabs>
          <w:tab w:val="left" w:pos="2410"/>
        </w:tabs>
        <w:spacing w:before="0" w:after="0" w:line="360" w:lineRule="auto"/>
        <w:ind w:left="1418" w:firstLine="0"/>
      </w:pPr>
      <w:bookmarkStart w:id="21" w:name="art60§1iv"/>
      <w:bookmarkEnd w:id="21"/>
      <w:r>
        <w:t>empresas que comprovem a prática de mitigação, nos termos da </w:t>
      </w:r>
      <w:hyperlink r:id="rId26" w:anchor=":~:text=LEI Nº 12.187%2C DE 29 DE DEZEMBRO DE 2009.&amp;text=Institui a Política Nacional sobre,PNMC e dá outras providências." w:history="1">
        <w:r>
          <w:rPr>
            <w:rStyle w:val="Hyperlink"/>
          </w:rPr>
          <w:t>Lei nº 12.187, de 29 de dezembro de 2009</w:t>
        </w:r>
      </w:hyperlink>
      <w:r>
        <w:t>.</w:t>
      </w:r>
    </w:p>
    <w:p w14:paraId="4178C6E1"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Encerrada a etapa de envio de lances da sessão pública, na hipótese da proposta do primeiro colocado permanecer acima do preço máximo ou inferior ao desconto definido para a contratação, o pregoeiro poderá negociar condições mais vantajosas, após definido o resultado do julgamento.</w:t>
      </w:r>
    </w:p>
    <w:p w14:paraId="51728904"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negociação poderá ser feita com os demais licitantes, segundo a ordem de classificação inicialmente estabelecida, quando o primeiro colocado, mesmo após a negociação, for desclassificado em razão de sua proposta permanecer acima do preço máximo definido pela Administração.</w:t>
      </w:r>
    </w:p>
    <w:p w14:paraId="31FF5225" w14:textId="77777777" w:rsidR="00A1405C" w:rsidRDefault="00B27EED">
      <w:pPr>
        <w:pStyle w:val="Nivel3"/>
        <w:numPr>
          <w:ilvl w:val="2"/>
          <w:numId w:val="2"/>
        </w:numPr>
        <w:tabs>
          <w:tab w:val="left" w:pos="709"/>
          <w:tab w:val="left" w:pos="1418"/>
        </w:tabs>
        <w:spacing w:before="0" w:after="0" w:line="360" w:lineRule="auto"/>
        <w:ind w:left="709" w:firstLine="0"/>
        <w:rPr>
          <w:rFonts w:eastAsia="Times New Roman"/>
          <w:color w:val="auto"/>
        </w:rPr>
      </w:pPr>
      <w:r>
        <w:rPr>
          <w:rFonts w:eastAsia="Times New Roman"/>
          <w:color w:val="auto"/>
        </w:rPr>
        <w:t xml:space="preserve">A </w:t>
      </w:r>
      <w:r>
        <w:rPr>
          <w:color w:val="auto"/>
        </w:rPr>
        <w:t>negociação será realizada por meio do sistema, podendo ser acompanhada pelos demais licitantes.</w:t>
      </w:r>
    </w:p>
    <w:p w14:paraId="2AFF1A4D" w14:textId="77777777" w:rsidR="00A1405C" w:rsidRDefault="00B27EED">
      <w:pPr>
        <w:pStyle w:val="Nivel3"/>
        <w:numPr>
          <w:ilvl w:val="2"/>
          <w:numId w:val="2"/>
        </w:numPr>
        <w:tabs>
          <w:tab w:val="left" w:pos="709"/>
          <w:tab w:val="left" w:pos="1418"/>
        </w:tabs>
        <w:spacing w:before="0" w:after="0" w:line="360" w:lineRule="auto"/>
        <w:ind w:left="709" w:firstLine="0"/>
        <w:rPr>
          <w:rFonts w:eastAsia="Times New Roman"/>
          <w:color w:val="auto"/>
        </w:rPr>
      </w:pPr>
      <w:r>
        <w:rPr>
          <w:rFonts w:eastAsia="Times New Roman"/>
          <w:color w:val="auto"/>
        </w:rPr>
        <w:t>O resultado da negociação será divulgado a todos os licitantes e anexado aos autos do processo licitatório.</w:t>
      </w:r>
    </w:p>
    <w:p w14:paraId="17A0D30B"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O pregoeiro solicitará ao licitante mais bem classificado que, no prazo de 2 (duas) horas, envie a proposta adequada ao último lance ofertado após a negociação realizada, acompanhada, se for o caso, dos documentos complementares, quando necessários à confirmação daqueles exigidos neste Edital e já apresentados.</w:t>
      </w:r>
      <w:bookmarkStart w:id="22" w:name="_Hlk117016948"/>
      <w:bookmarkEnd w:id="22"/>
    </w:p>
    <w:p w14:paraId="0FCD0306" w14:textId="77777777" w:rsidR="00A1405C" w:rsidRDefault="00B27EED">
      <w:pPr>
        <w:pStyle w:val="Nivel3"/>
        <w:numPr>
          <w:ilvl w:val="2"/>
          <w:numId w:val="2"/>
        </w:numPr>
        <w:tabs>
          <w:tab w:val="left" w:pos="709"/>
          <w:tab w:val="left" w:pos="1418"/>
        </w:tabs>
        <w:spacing w:before="0" w:after="0" w:line="360" w:lineRule="auto"/>
        <w:ind w:left="709" w:firstLine="0"/>
        <w:rPr>
          <w:rFonts w:eastAsia="Times New Roman"/>
          <w:iCs/>
          <w:color w:val="auto"/>
        </w:rPr>
      </w:pPr>
      <w:r>
        <w:rPr>
          <w:rFonts w:eastAsia="Times New Roman"/>
          <w:color w:val="auto"/>
        </w:rPr>
        <w:t>É facultado ao pregoeiro prorrogar o prazo estabelecido, a partir de solicitação fundamentada feita no chat pelo licitante, antes de findo o prazo.</w:t>
      </w:r>
    </w:p>
    <w:p w14:paraId="46F9AF3B" w14:textId="77777777" w:rsidR="00A1405C" w:rsidRDefault="00B27EED">
      <w:pPr>
        <w:pStyle w:val="Nivel2"/>
        <w:numPr>
          <w:ilvl w:val="1"/>
          <w:numId w:val="2"/>
        </w:numPr>
        <w:tabs>
          <w:tab w:val="left" w:pos="709"/>
        </w:tabs>
        <w:spacing w:before="0" w:after="0" w:line="360" w:lineRule="auto"/>
        <w:ind w:left="0" w:firstLine="0"/>
        <w:rPr>
          <w:rFonts w:eastAsia="Times New Roman"/>
          <w:color w:val="auto"/>
        </w:rPr>
      </w:pPr>
      <w:r>
        <w:rPr>
          <w:color w:val="auto"/>
        </w:rPr>
        <w:t>Após a negociação do preço, o Pregoeiro iniciará a fase de aceitação e julgamento da proposta.</w:t>
      </w:r>
    </w:p>
    <w:p w14:paraId="73C45128" w14:textId="77777777" w:rsidR="00A1405C" w:rsidRDefault="00A1405C">
      <w:pPr>
        <w:pStyle w:val="Nivel2"/>
        <w:tabs>
          <w:tab w:val="left" w:pos="709"/>
        </w:tabs>
        <w:spacing w:before="0" w:after="0" w:line="360" w:lineRule="auto"/>
        <w:ind w:left="0" w:firstLine="0"/>
        <w:rPr>
          <w:rFonts w:eastAsia="Times New Roman"/>
          <w:color w:val="auto"/>
        </w:rPr>
      </w:pPr>
    </w:p>
    <w:p w14:paraId="4D6A6CDB"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23" w:name="_Toc122606108"/>
      <w:r>
        <w:rPr>
          <w:rFonts w:cs="Arial"/>
          <w:b/>
          <w:sz w:val="20"/>
        </w:rPr>
        <w:t>DA FASE DE JULGAMENTO</w:t>
      </w:r>
      <w:bookmarkEnd w:id="23"/>
    </w:p>
    <w:p w14:paraId="06DEFB2F" w14:textId="550F3EAE" w:rsidR="00A1405C" w:rsidRDefault="00B27EED">
      <w:pPr>
        <w:pStyle w:val="Nivel2"/>
        <w:numPr>
          <w:ilvl w:val="1"/>
          <w:numId w:val="2"/>
        </w:numPr>
        <w:tabs>
          <w:tab w:val="left" w:pos="709"/>
        </w:tabs>
        <w:spacing w:before="0" w:after="0" w:line="360" w:lineRule="auto"/>
        <w:ind w:left="0" w:firstLine="0"/>
        <w:rPr>
          <w:b/>
          <w:bCs/>
          <w:color w:val="auto"/>
          <w:lang w:eastAsia="ar-SA"/>
        </w:rPr>
      </w:pPr>
      <w:bookmarkStart w:id="24" w:name="_Ref117019424"/>
      <w:r>
        <w:rPr>
          <w:color w:val="auto"/>
        </w:rPr>
        <w:t xml:space="preserve">Encerrada a etapa de negociação, o pregoeiro verificará se o licitante provisoriamente classificado em primeiro lugar atende às condições de participação no certame, conforme previsto no </w:t>
      </w:r>
      <w:hyperlink r:id="rId27" w:anchor="art14" w:history="1">
        <w:r>
          <w:rPr>
            <w:rStyle w:val="Hyperlink"/>
            <w:color w:val="auto"/>
          </w:rPr>
          <w:t>art. 14 da Lei nº 14.133/2021</w:t>
        </w:r>
      </w:hyperlink>
      <w:r>
        <w:rPr>
          <w:color w:val="auto"/>
        </w:rPr>
        <w:t xml:space="preserve">, legislação correlata e no item </w:t>
      </w:r>
      <w:r>
        <w:rPr>
          <w:color w:val="auto"/>
        </w:rPr>
        <w:fldChar w:fldCharType="begin"/>
      </w:r>
      <w:r>
        <w:rPr>
          <w:color w:val="auto"/>
        </w:rPr>
        <w:instrText xml:space="preserve"> REF _Ref117000692 \r \h </w:instrText>
      </w:r>
      <w:r>
        <w:rPr>
          <w:color w:val="auto"/>
        </w:rPr>
      </w:r>
      <w:r>
        <w:rPr>
          <w:color w:val="auto"/>
        </w:rPr>
        <w:fldChar w:fldCharType="separate"/>
      </w:r>
      <w:r w:rsidR="004E6E1E">
        <w:rPr>
          <w:color w:val="auto"/>
        </w:rPr>
        <w:t>2.f)</w:t>
      </w:r>
      <w:r>
        <w:rPr>
          <w:color w:val="auto"/>
        </w:rPr>
        <w:fldChar w:fldCharType="end"/>
      </w:r>
      <w:r>
        <w:rPr>
          <w:color w:val="auto"/>
        </w:rPr>
        <w:t xml:space="preserve"> do edital, </w:t>
      </w:r>
      <w:bookmarkEnd w:id="24"/>
      <w:r>
        <w:rPr>
          <w:color w:val="auto"/>
          <w:lang w:eastAsia="ar-SA"/>
        </w:rPr>
        <w:t>especialmente quanto à existência de sanção que impeça a participação no certame ou a futura contratação, mediante a consulta aos seguintes cadastros:</w:t>
      </w:r>
    </w:p>
    <w:p w14:paraId="3356E396" w14:textId="77777777" w:rsidR="00A1405C" w:rsidRDefault="00B27EED">
      <w:pPr>
        <w:pStyle w:val="PargrafodaLista"/>
        <w:tabs>
          <w:tab w:val="left" w:pos="709"/>
        </w:tabs>
        <w:spacing w:line="360" w:lineRule="auto"/>
        <w:ind w:left="0"/>
        <w:contextualSpacing w:val="0"/>
        <w:jc w:val="both"/>
        <w:rPr>
          <w:rFonts w:ascii="Arial" w:hAnsi="Arial" w:cs="Arial"/>
          <w:sz w:val="20"/>
          <w:szCs w:val="20"/>
          <w:lang w:eastAsia="ar-SA"/>
        </w:rPr>
      </w:pPr>
      <w:r>
        <w:rPr>
          <w:rFonts w:ascii="Arial" w:hAnsi="Arial" w:cs="Arial"/>
          <w:sz w:val="20"/>
          <w:szCs w:val="20"/>
          <w:lang w:eastAsia="ar-SA"/>
        </w:rPr>
        <w:t>a) SICAF;</w:t>
      </w:r>
    </w:p>
    <w:p w14:paraId="2765BD19" w14:textId="77777777" w:rsidR="00A1405C" w:rsidRDefault="00B27EED">
      <w:pPr>
        <w:pStyle w:val="PargrafodaLista"/>
        <w:tabs>
          <w:tab w:val="left" w:pos="709"/>
        </w:tabs>
        <w:spacing w:line="360" w:lineRule="auto"/>
        <w:ind w:left="0"/>
        <w:contextualSpacing w:val="0"/>
        <w:jc w:val="both"/>
        <w:rPr>
          <w:rFonts w:ascii="Arial" w:hAnsi="Arial" w:cs="Arial"/>
          <w:sz w:val="20"/>
          <w:szCs w:val="20"/>
          <w:lang w:eastAsia="ar-SA"/>
        </w:rPr>
      </w:pPr>
      <w:r>
        <w:rPr>
          <w:rFonts w:ascii="Arial" w:hAnsi="Arial" w:cs="Arial"/>
          <w:sz w:val="20"/>
          <w:szCs w:val="20"/>
          <w:lang w:eastAsia="ar-SA"/>
        </w:rPr>
        <w:t>b) Cadastro Nacional de Empresas Inidôneas e Suspensas - CEIS, mantido pela Controladoria-Geral da União (</w:t>
      </w:r>
      <w:hyperlink r:id="rId28">
        <w:r>
          <w:rPr>
            <w:rStyle w:val="Hyperlink"/>
            <w:rFonts w:ascii="Arial" w:hAnsi="Arial" w:cs="Arial"/>
            <w:sz w:val="20"/>
            <w:szCs w:val="20"/>
            <w:lang w:eastAsia="ar-SA"/>
          </w:rPr>
          <w:t>https://www.portaltransparencia.gov.br/sancoes/ceis</w:t>
        </w:r>
      </w:hyperlink>
      <w:r>
        <w:rPr>
          <w:rFonts w:ascii="Arial" w:hAnsi="Arial" w:cs="Arial"/>
          <w:sz w:val="20"/>
          <w:szCs w:val="20"/>
          <w:lang w:eastAsia="ar-SA"/>
        </w:rPr>
        <w:t xml:space="preserve">); e </w:t>
      </w:r>
    </w:p>
    <w:p w14:paraId="05142620" w14:textId="77777777" w:rsidR="00A1405C" w:rsidRDefault="00B27EED">
      <w:pPr>
        <w:pStyle w:val="PargrafodaLista"/>
        <w:tabs>
          <w:tab w:val="left" w:pos="709"/>
        </w:tabs>
        <w:spacing w:line="360" w:lineRule="auto"/>
        <w:ind w:left="0"/>
        <w:contextualSpacing w:val="0"/>
        <w:jc w:val="both"/>
        <w:rPr>
          <w:rFonts w:ascii="Arial" w:hAnsi="Arial" w:cs="Arial"/>
          <w:sz w:val="20"/>
          <w:szCs w:val="20"/>
          <w:lang w:eastAsia="ar-SA"/>
        </w:rPr>
      </w:pPr>
      <w:r>
        <w:rPr>
          <w:rFonts w:ascii="Arial" w:hAnsi="Arial" w:cs="Arial"/>
          <w:sz w:val="20"/>
          <w:szCs w:val="20"/>
          <w:lang w:eastAsia="ar-SA"/>
        </w:rPr>
        <w:t>Cadastro Nacional de Empresas Punidas – CNEP, mantido pela Controladoria-Geral da União (</w:t>
      </w:r>
      <w:hyperlink r:id="rId29">
        <w:r>
          <w:rPr>
            <w:rStyle w:val="Hyperlink"/>
            <w:rFonts w:ascii="Arial" w:hAnsi="Arial" w:cs="Arial"/>
            <w:sz w:val="20"/>
            <w:szCs w:val="20"/>
            <w:lang w:eastAsia="ar-SA"/>
          </w:rPr>
          <w:t>https://www.portaltransparencia.gov.br/sancoes/cnep</w:t>
        </w:r>
      </w:hyperlink>
      <w:r>
        <w:rPr>
          <w:rFonts w:ascii="Arial" w:hAnsi="Arial" w:cs="Arial"/>
          <w:sz w:val="20"/>
          <w:szCs w:val="20"/>
          <w:lang w:eastAsia="ar-SA"/>
        </w:rPr>
        <w:t>); ou</w:t>
      </w:r>
    </w:p>
    <w:p w14:paraId="71075C62" w14:textId="77777777" w:rsidR="00A1405C" w:rsidRDefault="00B27EED">
      <w:pPr>
        <w:pStyle w:val="PargrafodaLista"/>
        <w:tabs>
          <w:tab w:val="left" w:pos="709"/>
        </w:tabs>
        <w:spacing w:line="360" w:lineRule="auto"/>
        <w:ind w:left="0"/>
        <w:contextualSpacing w:val="0"/>
        <w:jc w:val="both"/>
        <w:rPr>
          <w:rFonts w:ascii="Arial" w:hAnsi="Arial" w:cs="Arial"/>
          <w:sz w:val="20"/>
          <w:szCs w:val="20"/>
          <w:lang w:eastAsia="ar-SA"/>
        </w:rPr>
      </w:pPr>
      <w:r>
        <w:rPr>
          <w:rFonts w:ascii="Arial" w:hAnsi="Arial" w:cs="Arial"/>
          <w:sz w:val="20"/>
          <w:szCs w:val="20"/>
          <w:lang w:eastAsia="ar-SA"/>
        </w:rPr>
        <w:t>c) Conforme certidão consolidada do Tribunal de Contas de União (</w:t>
      </w:r>
      <w:hyperlink r:id="rId30">
        <w:r>
          <w:rPr>
            <w:rStyle w:val="Hyperlink"/>
            <w:rFonts w:ascii="Arial" w:hAnsi="Arial" w:cs="Arial"/>
            <w:sz w:val="20"/>
            <w:szCs w:val="20"/>
            <w:lang w:eastAsia="ar-SA"/>
          </w:rPr>
          <w:t>https://certidoes-apf.apps.tcu.gov.br/</w:t>
        </w:r>
      </w:hyperlink>
      <w:r>
        <w:rPr>
          <w:rFonts w:ascii="Arial" w:hAnsi="Arial" w:cs="Arial"/>
          <w:sz w:val="20"/>
          <w:szCs w:val="20"/>
          <w:lang w:eastAsia="ar-SA"/>
        </w:rPr>
        <w:t xml:space="preserve">). </w:t>
      </w:r>
    </w:p>
    <w:p w14:paraId="427015BC"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A consulta aos cadastros será realizada em nome da empresa licitante e também de seu sócio majoritário, por força da vedação de que trata o </w:t>
      </w:r>
      <w:hyperlink r:id="rId31" w:anchor=":~:text=às seguintes cominações%3A-,Art.,nº 12.120%2C de 2009)." w:history="1">
        <w:r>
          <w:rPr>
            <w:rStyle w:val="Hyperlink"/>
            <w:color w:val="auto"/>
          </w:rPr>
          <w:t>artigo 12 da Lei n° 8.429, de 1992</w:t>
        </w:r>
      </w:hyperlink>
      <w:r>
        <w:rPr>
          <w:color w:val="auto"/>
        </w:rPr>
        <w:t>.</w:t>
      </w:r>
    </w:p>
    <w:p w14:paraId="60FEAA22"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Caso conste na Consulta de Situação do licitante a existência de Ocorrências Impeditivas Indiretas, o Pregoeiro diligenciará para verificar se houve fraude por parte das empresas apontadas no Relatório de Ocorrências Impeditivas Indiretas. (</w:t>
      </w:r>
      <w:hyperlink r:id="rId32" w:anchor="art29" w:history="1">
        <w:r>
          <w:rPr>
            <w:rStyle w:val="Hyperlink"/>
            <w:color w:val="auto"/>
          </w:rPr>
          <w:t xml:space="preserve">IN nº 3/2018, art. 29, </w:t>
        </w:r>
      </w:hyperlink>
      <w:r>
        <w:rPr>
          <w:rStyle w:val="Hyperlink"/>
          <w:i/>
          <w:iCs/>
          <w:color w:val="auto"/>
        </w:rPr>
        <w:t>caput</w:t>
      </w:r>
      <w:r>
        <w:rPr>
          <w:color w:val="auto"/>
        </w:rPr>
        <w:t>)</w:t>
      </w:r>
    </w:p>
    <w:p w14:paraId="24D1B637"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lastRenderedPageBreak/>
        <w:t>A tentativa de burla será verificada por meio dos vínculos societários, linhas de fornecimento similares, dentre outros. (</w:t>
      </w:r>
      <w:hyperlink r:id="rId33">
        <w:r>
          <w:rPr>
            <w:rStyle w:val="Hyperlink"/>
            <w:color w:val="auto"/>
          </w:rPr>
          <w:t>IN nº 3/2018, art. 29, §1º</w:t>
        </w:r>
      </w:hyperlink>
      <w:r>
        <w:rPr>
          <w:color w:val="auto"/>
        </w:rPr>
        <w:t>).</w:t>
      </w:r>
    </w:p>
    <w:p w14:paraId="1C4829FC"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O licitante será convocado para manifestação previamente a uma eventual desclassificação. (</w:t>
      </w:r>
      <w:hyperlink r:id="rId34">
        <w:r>
          <w:rPr>
            <w:rStyle w:val="Hyperlink"/>
            <w:color w:val="auto"/>
          </w:rPr>
          <w:t>IN nº 3/2018, art. 29, §2º</w:t>
        </w:r>
      </w:hyperlink>
      <w:r>
        <w:rPr>
          <w:color w:val="auto"/>
        </w:rPr>
        <w:t>).</w:t>
      </w:r>
    </w:p>
    <w:p w14:paraId="177F5F66"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Constatada a existência de sanção, o licitante será reputado inabilitado, por falta de condição de participação.</w:t>
      </w:r>
    </w:p>
    <w:p w14:paraId="0C7B7E09"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Caso atendidas as condições de participação, será iniciado o procedimento de habilitação.</w:t>
      </w:r>
    </w:p>
    <w:p w14:paraId="789ED8A9"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Caso o licitante provisoriamente classificado em primeiro lugar tenha se utilizado de algum tratamento favorecido às ME/EPPs, o pregoeiro verificará se faz jus ao benefício.</w:t>
      </w:r>
    </w:p>
    <w:p w14:paraId="00EAD0D9" w14:textId="77777777" w:rsidR="00A1405C" w:rsidRDefault="00B27EED">
      <w:pPr>
        <w:pStyle w:val="Nivel2"/>
        <w:numPr>
          <w:ilvl w:val="1"/>
          <w:numId w:val="2"/>
        </w:numPr>
        <w:tabs>
          <w:tab w:val="left" w:pos="709"/>
        </w:tabs>
        <w:spacing w:before="0" w:after="0" w:line="360" w:lineRule="auto"/>
        <w:ind w:left="0" w:firstLine="0"/>
        <w:rPr>
          <w:b/>
          <w:color w:val="auto"/>
        </w:rPr>
      </w:pPr>
      <w:r>
        <w:rPr>
          <w:color w:val="auto"/>
        </w:rPr>
        <w:t xml:space="preserve">Verificadas as condições de participação e de utilização do tratamento favorecido, o pregoeiro examinará a proposta classificada em primeiro lugar quanto à adequação ao objeto e à compatibilidade do preço em relação ao máximo estipulado para contratação neste Edital e em seus anexos, observado o disposto no </w:t>
      </w:r>
      <w:hyperlink r:id="rId35" w:anchor="art29" w:history="1">
        <w:r>
          <w:rPr>
            <w:rStyle w:val="Hyperlink"/>
            <w:color w:val="auto"/>
          </w:rPr>
          <w:t>artigo 29 a 35 da IN SEGES nº 73, de 30 de setembro de 2022</w:t>
        </w:r>
      </w:hyperlink>
      <w:r>
        <w:rPr>
          <w:color w:val="auto"/>
        </w:rPr>
        <w:t>.</w:t>
      </w:r>
    </w:p>
    <w:p w14:paraId="4B5AB547" w14:textId="77777777" w:rsidR="00A1405C" w:rsidRDefault="00B27EED">
      <w:pPr>
        <w:pStyle w:val="Nivel2"/>
        <w:numPr>
          <w:ilvl w:val="1"/>
          <w:numId w:val="2"/>
        </w:numPr>
        <w:spacing w:before="0" w:after="0" w:line="360" w:lineRule="auto"/>
        <w:ind w:left="0" w:firstLine="0"/>
        <w:rPr>
          <w:b/>
          <w:color w:val="auto"/>
        </w:rPr>
      </w:pPr>
      <w:r>
        <w:rPr>
          <w:color w:val="auto"/>
        </w:rPr>
        <w:t xml:space="preserve">Será desclassificada a proposta vencedora que: </w:t>
      </w:r>
    </w:p>
    <w:p w14:paraId="71E93138" w14:textId="77777777" w:rsidR="00A1405C" w:rsidRDefault="00B27EED">
      <w:pPr>
        <w:pStyle w:val="Nivel3"/>
        <w:numPr>
          <w:ilvl w:val="2"/>
          <w:numId w:val="2"/>
        </w:numPr>
        <w:tabs>
          <w:tab w:val="left" w:pos="1418"/>
        </w:tabs>
        <w:spacing w:before="0" w:after="0" w:line="360" w:lineRule="auto"/>
        <w:ind w:left="709" w:firstLine="0"/>
        <w:rPr>
          <w:b/>
          <w:color w:val="auto"/>
        </w:rPr>
      </w:pPr>
      <w:r>
        <w:rPr>
          <w:color w:val="auto"/>
        </w:rPr>
        <w:t>contiver vícios insanáveis;</w:t>
      </w:r>
    </w:p>
    <w:p w14:paraId="1A122124" w14:textId="77777777" w:rsidR="00A1405C" w:rsidRDefault="00B27EED">
      <w:pPr>
        <w:pStyle w:val="Nivel3"/>
        <w:numPr>
          <w:ilvl w:val="2"/>
          <w:numId w:val="2"/>
        </w:numPr>
        <w:tabs>
          <w:tab w:val="left" w:pos="1418"/>
        </w:tabs>
        <w:spacing w:before="0" w:after="0" w:line="360" w:lineRule="auto"/>
        <w:ind w:left="709" w:firstLine="0"/>
        <w:rPr>
          <w:b/>
          <w:color w:val="auto"/>
        </w:rPr>
      </w:pPr>
      <w:r>
        <w:rPr>
          <w:color w:val="auto"/>
        </w:rPr>
        <w:t>não obedecer às especificações técnicas contidas no Termo de Referência;</w:t>
      </w:r>
    </w:p>
    <w:p w14:paraId="448E15DB" w14:textId="77777777" w:rsidR="00A1405C" w:rsidRDefault="00B27EED">
      <w:pPr>
        <w:pStyle w:val="Nivel3"/>
        <w:numPr>
          <w:ilvl w:val="2"/>
          <w:numId w:val="2"/>
        </w:numPr>
        <w:tabs>
          <w:tab w:val="left" w:pos="1418"/>
        </w:tabs>
        <w:spacing w:before="0" w:after="0" w:line="360" w:lineRule="auto"/>
        <w:ind w:left="709" w:firstLine="0"/>
        <w:rPr>
          <w:b/>
          <w:color w:val="auto"/>
        </w:rPr>
      </w:pPr>
      <w:r>
        <w:rPr>
          <w:color w:val="auto"/>
        </w:rPr>
        <w:t>apresentar preços inexequíveis ou permanecerem acima do preço máximo definido para a contratação;</w:t>
      </w:r>
    </w:p>
    <w:p w14:paraId="19E939BE" w14:textId="77777777" w:rsidR="00A1405C" w:rsidRDefault="00B27EED">
      <w:pPr>
        <w:pStyle w:val="Nivel3"/>
        <w:numPr>
          <w:ilvl w:val="2"/>
          <w:numId w:val="2"/>
        </w:numPr>
        <w:tabs>
          <w:tab w:val="left" w:pos="1418"/>
        </w:tabs>
        <w:spacing w:before="0" w:after="0" w:line="360" w:lineRule="auto"/>
        <w:ind w:left="709" w:firstLine="0"/>
        <w:rPr>
          <w:b/>
          <w:color w:val="auto"/>
        </w:rPr>
      </w:pPr>
      <w:r>
        <w:rPr>
          <w:color w:val="auto"/>
        </w:rPr>
        <w:t>não tiverem sua exequibilidade demonstrada, quando exigido pela Administração;</w:t>
      </w:r>
    </w:p>
    <w:p w14:paraId="2358F6EE" w14:textId="77777777" w:rsidR="00A1405C" w:rsidRDefault="00B27EED">
      <w:pPr>
        <w:pStyle w:val="Nivel3"/>
        <w:numPr>
          <w:ilvl w:val="2"/>
          <w:numId w:val="2"/>
        </w:numPr>
        <w:tabs>
          <w:tab w:val="left" w:pos="1418"/>
        </w:tabs>
        <w:spacing w:before="0" w:after="0" w:line="360" w:lineRule="auto"/>
        <w:ind w:left="709" w:firstLine="0"/>
        <w:rPr>
          <w:b/>
          <w:color w:val="auto"/>
        </w:rPr>
      </w:pPr>
      <w:r>
        <w:rPr>
          <w:color w:val="auto"/>
        </w:rPr>
        <w:t>apresentar desconformidade com quaisquer outras exigências deste Edital ou seus anexos, desde que insanável.</w:t>
      </w:r>
    </w:p>
    <w:p w14:paraId="2705D830" w14:textId="77777777" w:rsidR="00A1405C" w:rsidRDefault="00B27EED">
      <w:pPr>
        <w:pStyle w:val="Nivel2"/>
        <w:numPr>
          <w:ilvl w:val="1"/>
          <w:numId w:val="2"/>
        </w:numPr>
        <w:spacing w:before="0" w:after="0" w:line="360" w:lineRule="auto"/>
        <w:ind w:left="0" w:firstLine="0"/>
        <w:rPr>
          <w:b/>
          <w:bCs/>
          <w:color w:val="auto"/>
        </w:rPr>
      </w:pPr>
      <w:r>
        <w:rPr>
          <w:color w:val="auto"/>
        </w:rPr>
        <w:t>No caso de bens e serviços em geral, é indício de inexequibilidade das propostas valores inferiores a 50% (cinquenta por cento) do valor orçado pela Administração.</w:t>
      </w:r>
    </w:p>
    <w:p w14:paraId="2643671B" w14:textId="77777777" w:rsidR="00A1405C" w:rsidRDefault="00B27EED">
      <w:pPr>
        <w:pStyle w:val="Nivel3"/>
        <w:numPr>
          <w:ilvl w:val="2"/>
          <w:numId w:val="2"/>
        </w:numPr>
        <w:spacing w:before="0" w:after="0" w:line="360" w:lineRule="auto"/>
        <w:ind w:left="709" w:firstLine="0"/>
        <w:rPr>
          <w:color w:val="auto"/>
        </w:rPr>
      </w:pPr>
      <w:r>
        <w:rPr>
          <w:color w:val="auto"/>
        </w:rPr>
        <w:t xml:space="preserve">A inexequibilidade, na hipótese de que trata o </w:t>
      </w:r>
      <w:r>
        <w:rPr>
          <w:b/>
          <w:bCs/>
          <w:color w:val="auto"/>
        </w:rPr>
        <w:t>caput</w:t>
      </w:r>
      <w:r>
        <w:rPr>
          <w:color w:val="auto"/>
        </w:rPr>
        <w:t>, só será considerada após diligência do pregoeiro, que comprove:</w:t>
      </w:r>
    </w:p>
    <w:p w14:paraId="02D73D18" w14:textId="77777777" w:rsidR="00A1405C" w:rsidRDefault="00B27EED">
      <w:pPr>
        <w:pStyle w:val="Nivel4"/>
        <w:numPr>
          <w:ilvl w:val="3"/>
          <w:numId w:val="2"/>
        </w:numPr>
        <w:tabs>
          <w:tab w:val="left" w:pos="1560"/>
        </w:tabs>
        <w:spacing w:before="0" w:after="0" w:line="360" w:lineRule="auto"/>
        <w:ind w:left="2268" w:hanging="850"/>
      </w:pPr>
      <w:r>
        <w:t>que o custo do licitante ultrapassa o valor da proposta; e</w:t>
      </w:r>
    </w:p>
    <w:p w14:paraId="164F83BC" w14:textId="77777777" w:rsidR="00A1405C" w:rsidRDefault="00B27EED">
      <w:pPr>
        <w:pStyle w:val="Nivel4"/>
        <w:numPr>
          <w:ilvl w:val="3"/>
          <w:numId w:val="2"/>
        </w:numPr>
        <w:tabs>
          <w:tab w:val="left" w:pos="1560"/>
        </w:tabs>
        <w:spacing w:before="0" w:after="0" w:line="360" w:lineRule="auto"/>
        <w:ind w:left="2268" w:hanging="850"/>
      </w:pPr>
      <w:r>
        <w:t>inexistirem custos de oportunidade capazes de justificar o vulto da oferta.</w:t>
      </w:r>
    </w:p>
    <w:p w14:paraId="037D77C1" w14:textId="77777777" w:rsidR="00A1405C" w:rsidRDefault="00B27EED">
      <w:pPr>
        <w:pStyle w:val="Nivel3"/>
        <w:numPr>
          <w:ilvl w:val="2"/>
          <w:numId w:val="2"/>
        </w:numPr>
        <w:tabs>
          <w:tab w:val="left" w:pos="1418"/>
        </w:tabs>
        <w:spacing w:before="0" w:after="0" w:line="360" w:lineRule="auto"/>
        <w:ind w:left="709" w:firstLine="0"/>
        <w:rPr>
          <w:b/>
          <w:color w:val="auto"/>
        </w:rPr>
      </w:pPr>
      <w:r>
        <w:rPr>
          <w:color w:val="auto"/>
        </w:rPr>
        <w:t>Será exigida garantia adicional do licitante vencedor cuja proposta for inferior a 85% (oitenta e cinco por cento) do valor orçado pela Administração, equivalente à diferença entre este último e o valor da proposta, sem prejuízo das demais garantias exigíveis de acordo com a Lei.</w:t>
      </w:r>
    </w:p>
    <w:p w14:paraId="7F67D0EB" w14:textId="77777777" w:rsidR="00A1405C" w:rsidRDefault="00B27EED">
      <w:pPr>
        <w:pStyle w:val="Nivel2"/>
        <w:numPr>
          <w:ilvl w:val="1"/>
          <w:numId w:val="2"/>
        </w:numPr>
        <w:tabs>
          <w:tab w:val="left" w:pos="709"/>
        </w:tabs>
        <w:spacing w:before="0" w:after="0" w:line="360" w:lineRule="auto"/>
        <w:ind w:left="0" w:firstLine="0"/>
        <w:rPr>
          <w:b/>
          <w:color w:val="auto"/>
        </w:rPr>
      </w:pPr>
      <w:r>
        <w:rPr>
          <w:color w:val="auto"/>
        </w:rPr>
        <w:t>Se houver indícios de inexequibilidade da proposta de preço, ou em caso da necessidade de esclarecimentos complementares, poderão ser efetuadas diligências, para que a empresa comprove a exequibilidade da proposta.</w:t>
      </w:r>
    </w:p>
    <w:p w14:paraId="4CC6D536" w14:textId="77777777" w:rsidR="00A1405C" w:rsidRDefault="00B27EED">
      <w:pPr>
        <w:pStyle w:val="Nivel2"/>
        <w:numPr>
          <w:ilvl w:val="1"/>
          <w:numId w:val="2"/>
        </w:numPr>
        <w:tabs>
          <w:tab w:val="left" w:pos="709"/>
        </w:tabs>
        <w:spacing w:before="0" w:after="0" w:line="360" w:lineRule="auto"/>
        <w:ind w:left="0" w:firstLine="0"/>
        <w:rPr>
          <w:b/>
          <w:color w:val="auto"/>
        </w:rPr>
      </w:pPr>
      <w:r>
        <w:rPr>
          <w:color w:val="auto"/>
        </w:rPr>
        <w:t>Erros no preenchimento da planilha não constituem motivo para a desclassificação da proposta. A planilha poderá́ ser ajustada pelo fornecedor, no prazo indicado pelo sistema, desde que não haja majoração do preço e que se comprove que este é o bastante para arcar com todos os custos da contratação;</w:t>
      </w:r>
    </w:p>
    <w:p w14:paraId="02EE4C9E" w14:textId="77777777" w:rsidR="00A1405C" w:rsidRDefault="00B27EED">
      <w:pPr>
        <w:pStyle w:val="Nivel3"/>
        <w:numPr>
          <w:ilvl w:val="2"/>
          <w:numId w:val="2"/>
        </w:numPr>
        <w:tabs>
          <w:tab w:val="left" w:pos="709"/>
          <w:tab w:val="left" w:pos="1418"/>
        </w:tabs>
        <w:spacing w:before="0" w:after="0" w:line="360" w:lineRule="auto"/>
        <w:ind w:left="709" w:firstLine="0"/>
        <w:rPr>
          <w:b/>
          <w:color w:val="auto"/>
        </w:rPr>
      </w:pPr>
      <w:r>
        <w:rPr>
          <w:color w:val="auto"/>
        </w:rPr>
        <w:t>O ajuste de que trata este dispositivo se limita a sanar erros ou falhas que não alterem a substância das propostas;</w:t>
      </w:r>
    </w:p>
    <w:p w14:paraId="0AFDEE44" w14:textId="77777777" w:rsidR="00A1405C" w:rsidRDefault="00B27EED">
      <w:pPr>
        <w:pStyle w:val="Nivel3"/>
        <w:numPr>
          <w:ilvl w:val="2"/>
          <w:numId w:val="2"/>
        </w:numPr>
        <w:tabs>
          <w:tab w:val="left" w:pos="709"/>
          <w:tab w:val="left" w:pos="1418"/>
        </w:tabs>
        <w:spacing w:before="0" w:after="0" w:line="360" w:lineRule="auto"/>
        <w:ind w:left="709" w:firstLine="0"/>
        <w:rPr>
          <w:b/>
          <w:color w:val="auto"/>
        </w:rPr>
      </w:pPr>
      <w:r>
        <w:rPr>
          <w:color w:val="auto"/>
        </w:rPr>
        <w:t>Considera-se erro no preenchimento da planilha passível de correção a indicação de recolhimento de impostos e contribuições na forma do Simples Nacional, quando não cabível esse regime.</w:t>
      </w:r>
    </w:p>
    <w:p w14:paraId="4AAA6844" w14:textId="77777777" w:rsidR="00A1405C" w:rsidRDefault="00B27EED">
      <w:pPr>
        <w:pStyle w:val="Nivel2"/>
        <w:numPr>
          <w:ilvl w:val="1"/>
          <w:numId w:val="2"/>
        </w:numPr>
        <w:tabs>
          <w:tab w:val="left" w:pos="709"/>
        </w:tabs>
        <w:spacing w:before="0" w:after="0" w:line="360" w:lineRule="auto"/>
        <w:ind w:left="0" w:firstLine="0"/>
        <w:rPr>
          <w:b/>
          <w:color w:val="auto"/>
        </w:rPr>
      </w:pPr>
      <w:r>
        <w:rPr>
          <w:color w:val="auto"/>
          <w:lang w:eastAsia="en-US"/>
        </w:rPr>
        <w:t xml:space="preserve">Para fins de análise da proposta quanto ao cumprimento </w:t>
      </w:r>
      <w:r>
        <w:rPr>
          <w:color w:val="auto"/>
        </w:rPr>
        <w:t>das</w:t>
      </w:r>
      <w:r>
        <w:rPr>
          <w:color w:val="auto"/>
          <w:lang w:eastAsia="en-US"/>
        </w:rPr>
        <w:t xml:space="preserve"> especificações do objeto, poderá ser colhida a </w:t>
      </w:r>
      <w:r>
        <w:rPr>
          <w:color w:val="auto"/>
        </w:rPr>
        <w:t>manifestação</w:t>
      </w:r>
      <w:r>
        <w:rPr>
          <w:color w:val="auto"/>
          <w:lang w:eastAsia="en-US"/>
        </w:rPr>
        <w:t xml:space="preserve"> escrita do setor requisitante do serviço ou da área especializada no objeto.</w:t>
      </w:r>
    </w:p>
    <w:p w14:paraId="066EE711" w14:textId="77777777" w:rsidR="00A1405C" w:rsidRDefault="00B27EED">
      <w:pPr>
        <w:pStyle w:val="Nivel2"/>
        <w:numPr>
          <w:ilvl w:val="1"/>
          <w:numId w:val="2"/>
        </w:numPr>
        <w:tabs>
          <w:tab w:val="left" w:pos="709"/>
        </w:tabs>
        <w:spacing w:before="0" w:after="0" w:line="360" w:lineRule="auto"/>
        <w:ind w:left="0" w:firstLine="0"/>
        <w:rPr>
          <w:i/>
          <w:iCs/>
          <w:color w:val="auto"/>
        </w:rPr>
      </w:pPr>
      <w:r>
        <w:rPr>
          <w:color w:val="auto"/>
        </w:rPr>
        <w:lastRenderedPageBreak/>
        <w:t>Caso o Termo de Referência exija a apresentação de amostra, o licitante classificado em primeiro lugar deverá apresentá-la, conforme disciplinado no Termo de Referência, sob pena de não aceitação da proposta.</w:t>
      </w:r>
    </w:p>
    <w:p w14:paraId="67A330B8"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Por meio de mensagem no sistema, será divulgado o local e horário de realização do procedimento para a avaliação das amostras, cuja presença será facultada a todos os interessados, incluindo os demais licitantes.</w:t>
      </w:r>
    </w:p>
    <w:p w14:paraId="7A90EFDC"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Os resultados das avaliações serão divulgados por meio de mensagem no sistema.</w:t>
      </w:r>
    </w:p>
    <w:p w14:paraId="254ED624"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No caso de não haver entrega da amostra ou ocorrer atraso na entrega, sem justificativa aceita pelo Pregoeiro, ou havendo entrega de amostra fora das especificações previstas neste Edital, a proposta do licitante será recusada.</w:t>
      </w:r>
    </w:p>
    <w:p w14:paraId="5C79E96F"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Se a(s) amostra(s) apresentada(s) pelo primeiro classificado não for(em) aceita(s), o Pregoeiro analisará a aceitabilidade da proposta ou lance ofertado pelo segundo classificado. Seguir-se-á com a verificação da(s) amostra(s) e, assim, sucessivamente, até a verificação de uma que atenda às especificações constantes no Termo de Referência. </w:t>
      </w:r>
    </w:p>
    <w:p w14:paraId="4BFD36AB" w14:textId="77777777" w:rsidR="00A1405C" w:rsidRDefault="00A1405C">
      <w:pPr>
        <w:pStyle w:val="Nivel2"/>
        <w:tabs>
          <w:tab w:val="left" w:pos="709"/>
        </w:tabs>
        <w:spacing w:before="0" w:after="0" w:line="360" w:lineRule="auto"/>
        <w:ind w:left="0" w:firstLine="0"/>
        <w:rPr>
          <w:b/>
          <w:color w:val="auto"/>
        </w:rPr>
      </w:pPr>
    </w:p>
    <w:p w14:paraId="4C2714D0"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25" w:name="_Toc122606109"/>
      <w:r>
        <w:rPr>
          <w:rFonts w:cs="Arial"/>
          <w:b/>
          <w:sz w:val="20"/>
        </w:rPr>
        <w:t>DA FASE DE HABILITAÇÃO</w:t>
      </w:r>
      <w:bookmarkEnd w:id="25"/>
    </w:p>
    <w:p w14:paraId="12564F79"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Os documentos previstos no item 0</w:t>
      </w:r>
      <w:r w:rsidR="00A77808">
        <w:rPr>
          <w:color w:val="auto"/>
        </w:rPr>
        <w:t>7</w:t>
      </w:r>
      <w:r>
        <w:rPr>
          <w:color w:val="auto"/>
        </w:rPr>
        <w:t xml:space="preserve"> do Termo de Referência, necessários e suficientes para demonstrar a capacidade do licitante de realizar o objeto da licitação, serão exigidos para fins de habilitação, nos termos dos </w:t>
      </w:r>
      <w:hyperlink r:id="rId36" w:anchor="art62" w:history="1">
        <w:r>
          <w:rPr>
            <w:rStyle w:val="Hyperlink"/>
            <w:color w:val="auto"/>
          </w:rPr>
          <w:t>arts. 62 a 70 da Lei nº 14.133, de 2021</w:t>
        </w:r>
      </w:hyperlink>
      <w:r>
        <w:rPr>
          <w:color w:val="auto"/>
        </w:rPr>
        <w:t>.</w:t>
      </w:r>
    </w:p>
    <w:p w14:paraId="14339B9E" w14:textId="77777777" w:rsidR="009F1B91" w:rsidRPr="009F1B91" w:rsidRDefault="00B27EED">
      <w:pPr>
        <w:pStyle w:val="Nivel3"/>
        <w:numPr>
          <w:ilvl w:val="2"/>
          <w:numId w:val="2"/>
        </w:numPr>
        <w:tabs>
          <w:tab w:val="left" w:pos="709"/>
          <w:tab w:val="left" w:pos="1418"/>
        </w:tabs>
        <w:spacing w:before="0" w:after="0" w:line="360" w:lineRule="auto"/>
        <w:ind w:left="709" w:firstLine="0"/>
        <w:rPr>
          <w:b/>
          <w:i/>
          <w:iCs/>
          <w:color w:val="auto"/>
        </w:rPr>
      </w:pPr>
      <w:bookmarkStart w:id="26" w:name="_Ref114663777"/>
      <w:r w:rsidRPr="009F1B91">
        <w:rPr>
          <w:b/>
          <w:color w:val="auto"/>
        </w:rPr>
        <w:t>A documentação exigida para fins de habilitação jurídica, fiscal, social e trabalhi</w:t>
      </w:r>
      <w:r w:rsidR="009F1B91" w:rsidRPr="009F1B91">
        <w:rPr>
          <w:b/>
          <w:color w:val="auto"/>
        </w:rPr>
        <w:t>sta e econômico-ﬁnanceira deverão</w:t>
      </w:r>
      <w:r w:rsidRPr="009F1B91">
        <w:rPr>
          <w:b/>
          <w:color w:val="auto"/>
        </w:rPr>
        <w:t xml:space="preserve"> ser </w:t>
      </w:r>
      <w:r w:rsidR="009F1B91" w:rsidRPr="009F1B91">
        <w:rPr>
          <w:b/>
          <w:color w:val="auto"/>
        </w:rPr>
        <w:t xml:space="preserve">emitidas </w:t>
      </w:r>
      <w:r w:rsidRPr="009F1B91">
        <w:rPr>
          <w:b/>
          <w:color w:val="auto"/>
        </w:rPr>
        <w:t>até o horário pre</w:t>
      </w:r>
      <w:r w:rsidR="00A30F54">
        <w:rPr>
          <w:b/>
          <w:color w:val="auto"/>
        </w:rPr>
        <w:t>visto para abertura do certame e</w:t>
      </w:r>
      <w:r w:rsidR="009F1B91">
        <w:rPr>
          <w:b/>
          <w:color w:val="auto"/>
        </w:rPr>
        <w:t xml:space="preserve"> serão solicitados ao licitante melhor classificado. </w:t>
      </w:r>
      <w:r w:rsidRPr="009F1B91">
        <w:rPr>
          <w:b/>
          <w:color w:val="auto"/>
        </w:rPr>
        <w:t xml:space="preserve"> </w:t>
      </w:r>
    </w:p>
    <w:p w14:paraId="1AE5BAE4" w14:textId="77777777" w:rsidR="00A1405C" w:rsidRPr="009F1B91" w:rsidRDefault="009F1B91">
      <w:pPr>
        <w:pStyle w:val="Nivel3"/>
        <w:numPr>
          <w:ilvl w:val="2"/>
          <w:numId w:val="2"/>
        </w:numPr>
        <w:tabs>
          <w:tab w:val="left" w:pos="709"/>
          <w:tab w:val="left" w:pos="1418"/>
        </w:tabs>
        <w:spacing w:before="0" w:after="0" w:line="360" w:lineRule="auto"/>
        <w:ind w:left="709" w:firstLine="0"/>
        <w:rPr>
          <w:b/>
          <w:i/>
          <w:iCs/>
          <w:color w:val="auto"/>
        </w:rPr>
      </w:pPr>
      <w:r>
        <w:rPr>
          <w:b/>
          <w:color w:val="auto"/>
        </w:rPr>
        <w:t xml:space="preserve">Os documentos de habilitação </w:t>
      </w:r>
      <w:r w:rsidR="00B27EED" w:rsidRPr="009F1B91">
        <w:rPr>
          <w:b/>
          <w:color w:val="auto"/>
        </w:rPr>
        <w:t>poder</w:t>
      </w:r>
      <w:r>
        <w:rPr>
          <w:b/>
          <w:color w:val="auto"/>
        </w:rPr>
        <w:t>ão ser substituídos</w:t>
      </w:r>
      <w:r w:rsidR="00B27EED" w:rsidRPr="009F1B91">
        <w:rPr>
          <w:b/>
          <w:color w:val="auto"/>
        </w:rPr>
        <w:t xml:space="preserve"> pelo registro cadastral no SICAF</w:t>
      </w:r>
      <w:r>
        <w:rPr>
          <w:b/>
          <w:color w:val="auto"/>
        </w:rPr>
        <w:t xml:space="preserve">, caso este contemple todos os documentos de habilitação. </w:t>
      </w:r>
      <w:bookmarkEnd w:id="26"/>
    </w:p>
    <w:p w14:paraId="7A3F8308" w14:textId="77777777" w:rsidR="00A1405C" w:rsidRDefault="00A1405C">
      <w:pPr>
        <w:pStyle w:val="Nivel3"/>
        <w:tabs>
          <w:tab w:val="left" w:pos="709"/>
          <w:tab w:val="left" w:pos="1418"/>
        </w:tabs>
        <w:spacing w:before="0" w:after="0" w:line="360" w:lineRule="auto"/>
        <w:ind w:left="709" w:firstLine="0"/>
        <w:rPr>
          <w:i/>
          <w:iCs/>
          <w:color w:val="auto"/>
        </w:rPr>
      </w:pPr>
    </w:p>
    <w:p w14:paraId="7192D1AC" w14:textId="77777777" w:rsidR="00A1405C" w:rsidRDefault="00B27EED">
      <w:pPr>
        <w:pStyle w:val="Nivel2"/>
        <w:numPr>
          <w:ilvl w:val="1"/>
          <w:numId w:val="2"/>
        </w:numPr>
        <w:tabs>
          <w:tab w:val="left" w:pos="709"/>
        </w:tabs>
        <w:spacing w:before="0" w:after="0" w:line="360" w:lineRule="auto"/>
        <w:ind w:left="0" w:firstLine="0"/>
        <w:rPr>
          <w:i/>
          <w:color w:val="auto"/>
        </w:rPr>
      </w:pPr>
      <w:r>
        <w:rPr>
          <w:color w:val="auto"/>
        </w:rPr>
        <w:t>Quando permitida a participação de empresas estrangeiras que não funcionem no País, as exigências de habilitação serão atendidas mediante documentos equivalentes, inicialmente apresentados em tradução livre.</w:t>
      </w:r>
    </w:p>
    <w:p w14:paraId="2882B8C9" w14:textId="77777777" w:rsidR="00A1405C" w:rsidRDefault="00B27EED">
      <w:pPr>
        <w:pStyle w:val="Nivel3"/>
        <w:numPr>
          <w:ilvl w:val="2"/>
          <w:numId w:val="2"/>
        </w:numPr>
        <w:tabs>
          <w:tab w:val="left" w:pos="709"/>
          <w:tab w:val="left" w:pos="1418"/>
        </w:tabs>
        <w:spacing w:before="0" w:after="0" w:line="360" w:lineRule="auto"/>
        <w:ind w:left="709" w:firstLine="0"/>
        <w:rPr>
          <w:i/>
          <w:iCs/>
          <w:color w:val="auto"/>
        </w:rPr>
      </w:pPr>
      <w:r>
        <w:rPr>
          <w:color w:val="auto"/>
        </w:rPr>
        <w:t xml:space="preserve">Na hipótese de o licitante vencedor ser empresa estrangeira que não funcione no País, para ﬁns de assinatura do contrato ou da ata de registro de preços, os documentos exigidos para a habilitação serão traduzidos por tradutor juramentado no País e apostilados nos termos do disposto no </w:t>
      </w:r>
      <w:hyperlink r:id="rId37">
        <w:r>
          <w:rPr>
            <w:rStyle w:val="Hyperlink"/>
            <w:color w:val="auto"/>
          </w:rPr>
          <w:t>Decreto nº 8.660, de 29 de janeiro de 2016</w:t>
        </w:r>
      </w:hyperlink>
      <w:r>
        <w:rPr>
          <w:color w:val="auto"/>
        </w:rPr>
        <w:t>, ou de outro que venha a substituí-lo, ou consularizados pelos respectivos consulados ou embaixadas.</w:t>
      </w:r>
    </w:p>
    <w:p w14:paraId="39F7AFE4" w14:textId="77777777" w:rsidR="00A1405C" w:rsidRDefault="00B27EED">
      <w:pPr>
        <w:pStyle w:val="Nivel2"/>
        <w:numPr>
          <w:ilvl w:val="1"/>
          <w:numId w:val="2"/>
        </w:numPr>
        <w:tabs>
          <w:tab w:val="left" w:pos="709"/>
        </w:tabs>
        <w:spacing w:before="0" w:after="0" w:line="360" w:lineRule="auto"/>
        <w:ind w:left="0" w:firstLine="0"/>
        <w:rPr>
          <w:i/>
          <w:color w:val="auto"/>
        </w:rPr>
      </w:pPr>
      <w:r>
        <w:rPr>
          <w:color w:val="auto"/>
        </w:rPr>
        <w:t>Quando permitida a participação de consórcio de empresas, a habilitação técnica, quando exigida, será feita por meio do somatório dos quantitativos de cada consorciado e, para efeito de habilitação econômico-financeira, quando exigida, será observado o somatório dos valores de cada consorciado.</w:t>
      </w:r>
    </w:p>
    <w:p w14:paraId="6E23927F" w14:textId="77777777" w:rsidR="00A1405C" w:rsidRDefault="00B27EED">
      <w:pPr>
        <w:pStyle w:val="Nivel3"/>
        <w:numPr>
          <w:ilvl w:val="2"/>
          <w:numId w:val="2"/>
        </w:numPr>
        <w:tabs>
          <w:tab w:val="left" w:pos="709"/>
          <w:tab w:val="left" w:pos="1418"/>
        </w:tabs>
        <w:spacing w:before="0" w:after="0" w:line="360" w:lineRule="auto"/>
        <w:ind w:left="709" w:firstLine="0"/>
        <w:rPr>
          <w:i/>
          <w:iCs/>
          <w:color w:val="auto"/>
        </w:rPr>
      </w:pPr>
      <w:r>
        <w:rPr>
          <w:color w:val="auto"/>
        </w:rPr>
        <w:t>Se o consórcio não for formado integralmente por microempresas ou empresas de pequeno porte e o termo de referência exigir requisitos de habilitação econômico-financeira, haverá um acréscimo de 30% (trinta por cento) para o consórcio em relação ao valor exigido para os licitantes individuais.</w:t>
      </w:r>
    </w:p>
    <w:p w14:paraId="65B7F5B7"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Os documentos exigidos para fins de habilitação poderão ser apresentados em original, por cópia enviada via sistema. Caso haja dúvidas em eventuais cópias, poderá ser solicitado o documento autenticado ou a apresentação do documento original.  </w:t>
      </w:r>
    </w:p>
    <w:p w14:paraId="5D5A56C1"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lastRenderedPageBreak/>
        <w:t>Será verificado se o licitante apresentou declaração de que atende aos requisitos de habilitação, e o declarante responderá pela veracidade das informações prestadas, na forma da lei (</w:t>
      </w:r>
      <w:hyperlink r:id="rId38" w:anchor="art63" w:history="1">
        <w:r>
          <w:rPr>
            <w:rStyle w:val="Hyperlink"/>
            <w:color w:val="auto"/>
          </w:rPr>
          <w:t>art. 63, I, da Lei nº 14.133/2021</w:t>
        </w:r>
      </w:hyperlink>
      <w:r>
        <w:rPr>
          <w:color w:val="auto"/>
        </w:rPr>
        <w:t>).</w:t>
      </w:r>
    </w:p>
    <w:p w14:paraId="6DBF0BD1" w14:textId="77777777" w:rsidR="00A1405C" w:rsidRDefault="00B27EED">
      <w:pPr>
        <w:pStyle w:val="Nivel2"/>
        <w:numPr>
          <w:ilvl w:val="1"/>
          <w:numId w:val="2"/>
        </w:numPr>
        <w:tabs>
          <w:tab w:val="left" w:pos="709"/>
        </w:tabs>
        <w:spacing w:before="0" w:after="0" w:line="360" w:lineRule="auto"/>
        <w:ind w:left="0" w:firstLine="0"/>
        <w:rPr>
          <w:i/>
          <w:color w:val="auto"/>
        </w:rPr>
      </w:pPr>
      <w:r>
        <w:rPr>
          <w:color w:val="auto"/>
        </w:rPr>
        <w:t>Será verificado se o licitante apresentou no sistema, sob pena de inabilitação, a declaração de que cumpre as exigências de reserva de cargos para pessoa com deficiência e para reabilitado da Previdência Social, previstas em lei e em outras normas específicas.</w:t>
      </w:r>
    </w:p>
    <w:p w14:paraId="55354BBB" w14:textId="77777777" w:rsidR="00A1405C" w:rsidRDefault="00B27EED">
      <w:pPr>
        <w:pStyle w:val="Nivel2"/>
        <w:numPr>
          <w:ilvl w:val="1"/>
          <w:numId w:val="2"/>
        </w:numPr>
        <w:tabs>
          <w:tab w:val="left" w:pos="709"/>
        </w:tabs>
        <w:spacing w:before="0" w:after="0" w:line="360" w:lineRule="auto"/>
        <w:ind w:left="0" w:firstLine="0"/>
        <w:rPr>
          <w:i/>
          <w:color w:val="auto"/>
        </w:rPr>
      </w:pPr>
      <w:r>
        <w:rPr>
          <w:color w:val="auto"/>
        </w:rPr>
        <w:t>O licitante deverá apresentar, sob pena de desclassificação, declaração de que suas propostas econômicas compreendem a integralidade dos custos para atendimento dos direitos trabalhistas assegurados na Constituição Federal, nas leis trabalhistas, nas normas infra legais, nas convenções coletivas de trabalho e nos termos de ajustamento de conduta vigentes na data de entrega das propostas.</w:t>
      </w:r>
    </w:p>
    <w:p w14:paraId="78A73A0B" w14:textId="77777777" w:rsidR="00A1405C" w:rsidRDefault="00B27EED">
      <w:pPr>
        <w:pStyle w:val="Nivel2"/>
        <w:numPr>
          <w:ilvl w:val="1"/>
          <w:numId w:val="2"/>
        </w:numPr>
        <w:tabs>
          <w:tab w:val="left" w:pos="709"/>
        </w:tabs>
        <w:spacing w:before="0" w:after="0" w:line="360" w:lineRule="auto"/>
        <w:ind w:left="0" w:firstLine="0"/>
        <w:rPr>
          <w:i/>
          <w:color w:val="auto"/>
        </w:rPr>
      </w:pPr>
      <w:r>
        <w:rPr>
          <w:color w:val="auto"/>
        </w:rPr>
        <w:t>A habilitação poderá verificada por meio do SICAF, nos documentos por ele abrangidos.</w:t>
      </w:r>
    </w:p>
    <w:p w14:paraId="426AB487"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Somente haverá a necessidade de comprovação do preenchimento de requisitos mediante apresentação dos documentos originais não digitais quando houver dúvida em relação à integridade do documento digital ou quando a lei expressamente o exigir. (</w:t>
      </w:r>
      <w:hyperlink r:id="rId39" w:anchor="art4" w:history="1">
        <w:r>
          <w:rPr>
            <w:rStyle w:val="Hyperlink"/>
            <w:color w:val="auto"/>
          </w:rPr>
          <w:t>IN nº 3/2018, art. 4º, §1º, e art. 6º, §4º</w:t>
        </w:r>
      </w:hyperlink>
      <w:r>
        <w:rPr>
          <w:color w:val="auto"/>
        </w:rPr>
        <w:t>).</w:t>
      </w:r>
    </w:p>
    <w:p w14:paraId="129C74B0" w14:textId="77777777" w:rsidR="00A1405C" w:rsidRDefault="00A1405C">
      <w:pPr>
        <w:pStyle w:val="Nivel3"/>
        <w:tabs>
          <w:tab w:val="left" w:pos="709"/>
          <w:tab w:val="left" w:pos="1418"/>
        </w:tabs>
        <w:spacing w:before="0" w:after="0" w:line="360" w:lineRule="auto"/>
        <w:ind w:left="709" w:firstLine="0"/>
        <w:rPr>
          <w:color w:val="auto"/>
        </w:rPr>
      </w:pPr>
    </w:p>
    <w:p w14:paraId="17354F05"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É de responsabilidade do licitante, conferir a exatidão dos seus dados cadastrais no SICAF e mantê-los atualizados junto aos órgãos responsáveis pela informação, devendo proceder, imediatamente, à correção ou à alteração dos registros tão logo identifique incorreção ou aqueles se tornem desatualizados. (</w:t>
      </w:r>
      <w:hyperlink r:id="rId40">
        <w:r>
          <w:rPr>
            <w:rStyle w:val="Hyperlink"/>
            <w:color w:val="auto"/>
          </w:rPr>
          <w:t xml:space="preserve">IN nº 3/2018, art. 7º, </w:t>
        </w:r>
        <w:r>
          <w:rPr>
            <w:rStyle w:val="Hyperlink"/>
            <w:i/>
            <w:iCs/>
            <w:color w:val="auto"/>
          </w:rPr>
          <w:t>caput</w:t>
        </w:r>
      </w:hyperlink>
      <w:r>
        <w:rPr>
          <w:color w:val="auto"/>
        </w:rPr>
        <w:t>).</w:t>
      </w:r>
    </w:p>
    <w:p w14:paraId="73252670"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não observância do disposto no item anterior poderá ensejar desclassificação no momento da habilitação. (</w:t>
      </w:r>
      <w:hyperlink r:id="rId41">
        <w:r>
          <w:rPr>
            <w:rStyle w:val="Hyperlink"/>
            <w:color w:val="auto"/>
          </w:rPr>
          <w:t>IN nº 3/2018, art. 7º, parágrafo único</w:t>
        </w:r>
      </w:hyperlink>
      <w:r>
        <w:rPr>
          <w:color w:val="auto"/>
        </w:rPr>
        <w:t>).</w:t>
      </w:r>
    </w:p>
    <w:p w14:paraId="73409CA8" w14:textId="77777777" w:rsidR="00A1405C" w:rsidRDefault="00B27EED">
      <w:pPr>
        <w:pStyle w:val="Nivel2"/>
        <w:numPr>
          <w:ilvl w:val="1"/>
          <w:numId w:val="2"/>
        </w:numPr>
        <w:tabs>
          <w:tab w:val="left" w:pos="709"/>
        </w:tabs>
        <w:spacing w:before="0" w:after="0" w:line="360" w:lineRule="auto"/>
        <w:ind w:left="0" w:firstLine="0"/>
        <w:rPr>
          <w:i/>
          <w:iCs/>
          <w:color w:val="auto"/>
        </w:rPr>
      </w:pPr>
      <w:r>
        <w:rPr>
          <w:color w:val="auto"/>
        </w:rPr>
        <w:t>A verificação pelo pregoeiro, em sítios eletrônicos oficiais de órgãos e entidades emissores de certidões constitui meio legal de prova, para fins de habilitação.</w:t>
      </w:r>
    </w:p>
    <w:p w14:paraId="10C6D08C" w14:textId="77777777" w:rsidR="00A1405C" w:rsidRDefault="00B27EED">
      <w:pPr>
        <w:pStyle w:val="Nivel3"/>
        <w:numPr>
          <w:ilvl w:val="2"/>
          <w:numId w:val="2"/>
        </w:numPr>
        <w:tabs>
          <w:tab w:val="left" w:pos="709"/>
          <w:tab w:val="left" w:pos="1418"/>
        </w:tabs>
        <w:spacing w:before="0" w:after="0" w:line="360" w:lineRule="auto"/>
        <w:ind w:left="709" w:firstLine="0"/>
        <w:rPr>
          <w:i/>
          <w:iCs/>
          <w:color w:val="auto"/>
        </w:rPr>
      </w:pPr>
      <w:bookmarkStart w:id="27" w:name="_Ref114663151"/>
      <w:r>
        <w:rPr>
          <w:color w:val="auto"/>
        </w:rPr>
        <w:t>Os documentos exigidos para habilitação que não estejam contemplados no SICAF serão enviados por meio do sistema, em formato digital, até a hora da abertura do certame.</w:t>
      </w:r>
      <w:bookmarkEnd w:id="27"/>
    </w:p>
    <w:p w14:paraId="363B338C" w14:textId="77777777" w:rsidR="00A1405C" w:rsidRDefault="00B27EED">
      <w:pPr>
        <w:pStyle w:val="Nivel3"/>
        <w:numPr>
          <w:ilvl w:val="2"/>
          <w:numId w:val="2"/>
        </w:numPr>
        <w:tabs>
          <w:tab w:val="left" w:pos="709"/>
          <w:tab w:val="left" w:pos="1418"/>
        </w:tabs>
        <w:spacing w:before="0" w:after="0" w:line="360" w:lineRule="auto"/>
        <w:ind w:left="709" w:firstLine="0"/>
        <w:rPr>
          <w:rStyle w:val="Hyperlink"/>
          <w:i/>
          <w:iCs/>
          <w:color w:val="auto"/>
        </w:rPr>
      </w:pPr>
      <w:r>
        <w:rPr>
          <w:color w:val="auto"/>
        </w:rPr>
        <w:t xml:space="preserve">Na hipótese de a fase de habilitação anteceder a fase de apresentação de propostas e lances, os licitantes encaminharão, por meio do sistema, simultaneamente os documentos de habilitação e a proposta com o preço ou o percentual de desconto, observado o disposto no </w:t>
      </w:r>
      <w:hyperlink r:id="rId42">
        <w:r>
          <w:rPr>
            <w:rStyle w:val="Hyperlink"/>
            <w:color w:val="auto"/>
          </w:rPr>
          <w:t xml:space="preserve">§ 1º do art. 36 e no § 1º do art. 39 da </w:t>
        </w:r>
        <w:r>
          <w:rPr>
            <w:rStyle w:val="Hyperlink"/>
            <w:i/>
            <w:iCs/>
            <w:color w:val="auto"/>
          </w:rPr>
          <w:t>Instrução Normativa SEGES nº 73, de 30 de setembro de 2022</w:t>
        </w:r>
        <w:r>
          <w:rPr>
            <w:rStyle w:val="Hyperlink"/>
            <w:color w:val="auto"/>
          </w:rPr>
          <w:t>.</w:t>
        </w:r>
      </w:hyperlink>
    </w:p>
    <w:p w14:paraId="18354D8A" w14:textId="77777777" w:rsidR="00A1405C" w:rsidRDefault="00B27EED">
      <w:pPr>
        <w:pStyle w:val="Nivel2"/>
        <w:numPr>
          <w:ilvl w:val="1"/>
          <w:numId w:val="2"/>
        </w:numPr>
        <w:tabs>
          <w:tab w:val="left" w:pos="709"/>
        </w:tabs>
        <w:spacing w:before="0" w:after="0" w:line="360" w:lineRule="auto"/>
        <w:ind w:left="0" w:firstLine="0"/>
        <w:rPr>
          <w:i/>
          <w:color w:val="auto"/>
        </w:rPr>
      </w:pPr>
      <w:r>
        <w:rPr>
          <w:color w:val="auto"/>
        </w:rPr>
        <w:t>A verificação no SICAF, ou a exigência dos documentos nele não contidos, somente será feita em relação ao licitante vencedor.</w:t>
      </w:r>
    </w:p>
    <w:p w14:paraId="4FEC6C24" w14:textId="77777777" w:rsidR="00A1405C" w:rsidRDefault="00B27EED">
      <w:pPr>
        <w:pStyle w:val="Nivel3"/>
        <w:numPr>
          <w:ilvl w:val="2"/>
          <w:numId w:val="2"/>
        </w:numPr>
        <w:tabs>
          <w:tab w:val="left" w:pos="709"/>
          <w:tab w:val="left" w:pos="1418"/>
        </w:tabs>
        <w:spacing w:before="0" w:after="0" w:line="360" w:lineRule="auto"/>
        <w:ind w:left="709" w:firstLine="0"/>
        <w:rPr>
          <w:i/>
          <w:color w:val="auto"/>
        </w:rPr>
      </w:pPr>
      <w:r>
        <w:rPr>
          <w:color w:val="auto"/>
        </w:rPr>
        <w:t>Os documentos relativos à regularidade fiscal que constem do Termo de Referência somente serão exigidos, em qualquer caso, em momento posterior ao julgamento das propostas, e apenas do licitante mais bem classificado.</w:t>
      </w:r>
    </w:p>
    <w:p w14:paraId="3BFD8615" w14:textId="77777777" w:rsidR="00A1405C" w:rsidRDefault="00B27EED">
      <w:pPr>
        <w:pStyle w:val="Nivel3"/>
        <w:numPr>
          <w:ilvl w:val="2"/>
          <w:numId w:val="2"/>
        </w:numPr>
        <w:tabs>
          <w:tab w:val="left" w:pos="709"/>
          <w:tab w:val="left" w:pos="1418"/>
        </w:tabs>
        <w:spacing w:before="0" w:after="0" w:line="360" w:lineRule="auto"/>
        <w:ind w:left="709" w:firstLine="0"/>
        <w:rPr>
          <w:i/>
          <w:color w:val="auto"/>
        </w:rPr>
      </w:pPr>
      <w:r>
        <w:rPr>
          <w:color w:val="auto"/>
        </w:rPr>
        <w:t>Respeitada a exceção do subitem anterior, relativa à regularidade fiscal, quando a fase de habilitação anteceder as fases de apresentação de propostas e lances e de julgamento, a verificação ou exigência do presente subitem ocorrerá em relação a todos os licitantes.</w:t>
      </w:r>
    </w:p>
    <w:p w14:paraId="080DA7C7" w14:textId="77777777" w:rsidR="00A1405C" w:rsidRDefault="00B27EED">
      <w:pPr>
        <w:pStyle w:val="Nivel2"/>
        <w:numPr>
          <w:ilvl w:val="1"/>
          <w:numId w:val="2"/>
        </w:numPr>
        <w:tabs>
          <w:tab w:val="left" w:pos="709"/>
        </w:tabs>
        <w:spacing w:before="0" w:after="0" w:line="360" w:lineRule="auto"/>
        <w:ind w:left="0" w:firstLine="0"/>
        <w:rPr>
          <w:i/>
          <w:color w:val="auto"/>
        </w:rPr>
      </w:pPr>
      <w:r>
        <w:rPr>
          <w:color w:val="auto"/>
        </w:rPr>
        <w:t>Após a entrega dos documentos para habilitação, não será permitida a substituição ou a apresentação de novos documentos, salvo em sede de diligência, para (</w:t>
      </w:r>
      <w:hyperlink r:id="rId43" w:anchor="art64" w:history="1">
        <w:r>
          <w:rPr>
            <w:rStyle w:val="Hyperlink"/>
            <w:color w:val="auto"/>
          </w:rPr>
          <w:t>Lei 14.133/21, art. 64</w:t>
        </w:r>
      </w:hyperlink>
      <w:r>
        <w:rPr>
          <w:color w:val="auto"/>
        </w:rPr>
        <w:t xml:space="preserve">, e </w:t>
      </w:r>
      <w:hyperlink r:id="rId44">
        <w:r>
          <w:rPr>
            <w:rStyle w:val="Hyperlink"/>
            <w:color w:val="auto"/>
          </w:rPr>
          <w:t>IN 73/2022, art. 39, §4º</w:t>
        </w:r>
      </w:hyperlink>
      <w:r>
        <w:rPr>
          <w:color w:val="auto"/>
        </w:rPr>
        <w:t>):</w:t>
      </w:r>
    </w:p>
    <w:p w14:paraId="0EEA3019" w14:textId="77777777" w:rsidR="00A1405C" w:rsidRDefault="00B27EED">
      <w:pPr>
        <w:pStyle w:val="Nivel3"/>
        <w:numPr>
          <w:ilvl w:val="2"/>
          <w:numId w:val="2"/>
        </w:numPr>
        <w:tabs>
          <w:tab w:val="left" w:pos="709"/>
          <w:tab w:val="left" w:pos="1418"/>
        </w:tabs>
        <w:spacing w:before="0" w:after="0" w:line="360" w:lineRule="auto"/>
        <w:ind w:left="709" w:firstLine="0"/>
        <w:rPr>
          <w:i/>
          <w:iCs/>
          <w:color w:val="auto"/>
        </w:rPr>
      </w:pPr>
      <w:r>
        <w:rPr>
          <w:color w:val="auto"/>
        </w:rPr>
        <w:t>complementação de informações acerca dos documentos já apresentados pelos licitantes e desde que necessária para apurar fatos existentes à época da abertura do certame; e</w:t>
      </w:r>
    </w:p>
    <w:p w14:paraId="4943E867" w14:textId="77777777" w:rsidR="00A1405C" w:rsidRDefault="00B27EED">
      <w:pPr>
        <w:pStyle w:val="Nivel3"/>
        <w:numPr>
          <w:ilvl w:val="2"/>
          <w:numId w:val="2"/>
        </w:numPr>
        <w:tabs>
          <w:tab w:val="left" w:pos="709"/>
          <w:tab w:val="left" w:pos="1418"/>
        </w:tabs>
        <w:spacing w:before="0" w:after="0" w:line="360" w:lineRule="auto"/>
        <w:ind w:left="709" w:firstLine="0"/>
        <w:rPr>
          <w:i/>
          <w:iCs/>
          <w:color w:val="auto"/>
        </w:rPr>
      </w:pPr>
      <w:r>
        <w:rPr>
          <w:color w:val="auto"/>
        </w:rPr>
        <w:t>atualização de documentos cuja validade tenha expirado após a data de recebimento das propostas.</w:t>
      </w:r>
    </w:p>
    <w:p w14:paraId="4D378F88" w14:textId="77777777" w:rsidR="00A1405C" w:rsidRDefault="00B27EED">
      <w:pPr>
        <w:pStyle w:val="Nivel2"/>
        <w:numPr>
          <w:ilvl w:val="1"/>
          <w:numId w:val="2"/>
        </w:numPr>
        <w:tabs>
          <w:tab w:val="left" w:pos="709"/>
        </w:tabs>
        <w:spacing w:before="0" w:after="0" w:line="360" w:lineRule="auto"/>
        <w:ind w:left="0" w:firstLine="0"/>
        <w:rPr>
          <w:i/>
          <w:color w:val="auto"/>
        </w:rPr>
      </w:pPr>
      <w:bookmarkStart w:id="28" w:name="_Ref114670319"/>
      <w:r>
        <w:rPr>
          <w:color w:val="auto"/>
        </w:rPr>
        <w:lastRenderedPageBreak/>
        <w:t>Na análise dos documentos de habilitação, a comissão de contratação poderá sanar erros ou falhas, que não alterem a substância dos documentos e sua validade jurídica, mediante decisão fundamentada, registrada em ata e acessível a todos, atribuindo-lhes eﬁcácia para fins de habilitação e classificação.</w:t>
      </w:r>
      <w:bookmarkEnd w:id="28"/>
    </w:p>
    <w:p w14:paraId="678A459F" w14:textId="6F5B65D2" w:rsidR="00A1405C" w:rsidRDefault="00B27EED">
      <w:pPr>
        <w:pStyle w:val="Nivel2"/>
        <w:numPr>
          <w:ilvl w:val="1"/>
          <w:numId w:val="2"/>
        </w:numPr>
        <w:tabs>
          <w:tab w:val="left" w:pos="709"/>
        </w:tabs>
        <w:spacing w:before="0" w:after="0" w:line="360" w:lineRule="auto"/>
        <w:ind w:left="0" w:firstLine="0"/>
        <w:rPr>
          <w:i/>
          <w:iCs/>
          <w:color w:val="auto"/>
        </w:rPr>
      </w:pPr>
      <w:bookmarkStart w:id="29" w:name="_Ref114665528"/>
      <w:r>
        <w:rPr>
          <w:color w:val="auto"/>
        </w:rPr>
        <w:t xml:space="preserve">Na hipótese de o licitante não atender às exigências para habilitação, o pregoeiro examinará a proposta subsequente e assim sucessivamente, na ordem de classificação, até a apuração de uma proposta que atenda ao presente edital, observado o prazo disposto no subitem </w:t>
      </w:r>
      <w:r>
        <w:rPr>
          <w:color w:val="auto"/>
        </w:rPr>
        <w:fldChar w:fldCharType="begin"/>
      </w:r>
      <w:r>
        <w:rPr>
          <w:color w:val="auto"/>
        </w:rPr>
        <w:instrText xml:space="preserve"> REF _Ref114663151 \r \h </w:instrText>
      </w:r>
      <w:r>
        <w:rPr>
          <w:color w:val="auto"/>
        </w:rPr>
      </w:r>
      <w:r>
        <w:rPr>
          <w:color w:val="auto"/>
        </w:rPr>
        <w:fldChar w:fldCharType="separate"/>
      </w:r>
      <w:r w:rsidR="004E6E1E">
        <w:rPr>
          <w:color w:val="auto"/>
        </w:rPr>
        <w:t>7.j.1</w:t>
      </w:r>
      <w:r>
        <w:rPr>
          <w:color w:val="auto"/>
        </w:rPr>
        <w:fldChar w:fldCharType="end"/>
      </w:r>
      <w:r>
        <w:rPr>
          <w:color w:val="auto"/>
        </w:rPr>
        <w:t>.</w:t>
      </w:r>
      <w:bookmarkEnd w:id="29"/>
    </w:p>
    <w:p w14:paraId="3E9DD036" w14:textId="77777777" w:rsidR="00A1405C" w:rsidRDefault="00B27EED">
      <w:pPr>
        <w:pStyle w:val="Nivel2"/>
        <w:numPr>
          <w:ilvl w:val="1"/>
          <w:numId w:val="2"/>
        </w:numPr>
        <w:tabs>
          <w:tab w:val="left" w:pos="709"/>
        </w:tabs>
        <w:spacing w:before="0" w:after="0" w:line="360" w:lineRule="auto"/>
        <w:ind w:left="0" w:firstLine="0"/>
        <w:rPr>
          <w:i/>
          <w:color w:val="auto"/>
        </w:rPr>
      </w:pPr>
      <w:bookmarkStart w:id="30" w:name="_Ref114665515"/>
      <w:r>
        <w:rPr>
          <w:color w:val="auto"/>
        </w:rPr>
        <w:t>Somente serão disponibilizados para acesso público os documentos de habilitação do licitante cuja proposta atenda ao edital de licitação, após concluídos os procedimentos de que trata o subitem anterior</w:t>
      </w:r>
      <w:bookmarkEnd w:id="30"/>
      <w:r>
        <w:rPr>
          <w:color w:val="auto"/>
        </w:rPr>
        <w:t>.</w:t>
      </w:r>
    </w:p>
    <w:p w14:paraId="47496D3A" w14:textId="77777777" w:rsidR="00A1405C" w:rsidRDefault="00B27EED">
      <w:pPr>
        <w:pStyle w:val="Nivel2"/>
        <w:numPr>
          <w:ilvl w:val="1"/>
          <w:numId w:val="2"/>
        </w:numPr>
        <w:tabs>
          <w:tab w:val="left" w:pos="709"/>
        </w:tabs>
        <w:spacing w:before="0" w:after="0" w:line="360" w:lineRule="auto"/>
        <w:ind w:left="0" w:firstLine="0"/>
        <w:rPr>
          <w:i/>
          <w:color w:val="auto"/>
        </w:rPr>
      </w:pPr>
      <w:r>
        <w:rPr>
          <w:color w:val="auto"/>
        </w:rPr>
        <w:t>Quando a fase de habilitação anteceder a de julgamento e já tiver sido encerrada, não caberá exclusão de licitante por motivo relacionado à habilitação, salvo em razão de fatos supervenientes ou só conhecidos após o julgamento.</w:t>
      </w:r>
    </w:p>
    <w:p w14:paraId="66F01A17" w14:textId="77777777" w:rsidR="00A1405C" w:rsidRDefault="00A1405C">
      <w:pPr>
        <w:pStyle w:val="Nivel2"/>
        <w:tabs>
          <w:tab w:val="left" w:pos="709"/>
        </w:tabs>
        <w:spacing w:before="0" w:after="0" w:line="360" w:lineRule="auto"/>
        <w:ind w:left="0" w:firstLine="0"/>
        <w:rPr>
          <w:i/>
          <w:color w:val="auto"/>
        </w:rPr>
      </w:pPr>
    </w:p>
    <w:p w14:paraId="2425E443"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31" w:name="_Toc122606110"/>
      <w:r>
        <w:rPr>
          <w:rFonts w:cs="Arial"/>
          <w:b/>
          <w:sz w:val="20"/>
        </w:rPr>
        <w:t>DOS RECURSOS</w:t>
      </w:r>
      <w:bookmarkEnd w:id="31"/>
    </w:p>
    <w:p w14:paraId="5CB29423"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A interposição de recurso referente ao julgamento das propostas, à habilitação ou inabilitação de licitantes, à anulação ou revogação da licitação, observará o disposto no </w:t>
      </w:r>
      <w:hyperlink r:id="rId45" w:anchor="art165" w:history="1">
        <w:r>
          <w:rPr>
            <w:rStyle w:val="Hyperlink"/>
            <w:color w:val="auto"/>
          </w:rPr>
          <w:t>art. 165 da Lei nº 14.133, de 2021</w:t>
        </w:r>
      </w:hyperlink>
      <w:r>
        <w:rPr>
          <w:color w:val="auto"/>
        </w:rPr>
        <w:t>.</w:t>
      </w:r>
    </w:p>
    <w:p w14:paraId="49E9EC97"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prazo recursal é de 3 (três) dias úteis, contados da data de intimação ou de lavratura da ata.</w:t>
      </w:r>
    </w:p>
    <w:p w14:paraId="2E262995"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Quando o recurso apresentado impugnar o julgamento das propostas ou o ato de habilitação ou inabilitação do licitante:</w:t>
      </w:r>
    </w:p>
    <w:p w14:paraId="091612F9"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intenção de recorrer deverá ser manifestada imediatamente, sob pena de preclusão;</w:t>
      </w:r>
    </w:p>
    <w:p w14:paraId="2EE285C4"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o prazo para apresentação das razões recursais será iniciado na data de intimação ou de lavratura da ata de habilitação ou inabilitação;</w:t>
      </w:r>
    </w:p>
    <w:p w14:paraId="43328998"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na hipótese de adoção da inversão de fases prevista no </w:t>
      </w:r>
      <w:hyperlink r:id="rId46" w:anchor="art17§1" w:history="1">
        <w:r>
          <w:rPr>
            <w:rStyle w:val="Hyperlink"/>
            <w:color w:val="auto"/>
          </w:rPr>
          <w:t>§ 1º do art. 17 da Lei nº 14.133, de 2021</w:t>
        </w:r>
      </w:hyperlink>
      <w:r>
        <w:rPr>
          <w:color w:val="auto"/>
        </w:rPr>
        <w:t>, o prazo para apresentação das razões recursais será iniciado na data de intimação da ata de julgamento.</w:t>
      </w:r>
    </w:p>
    <w:p w14:paraId="04D55A73"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Os recursos deverão ser encaminhados em campo próprio do sistema.</w:t>
      </w:r>
    </w:p>
    <w:p w14:paraId="07FB932C"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p>
    <w:p w14:paraId="5949A499"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Os recursos interpostos fora do prazo não serão conhecidos. </w:t>
      </w:r>
    </w:p>
    <w:p w14:paraId="793C6276"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prazo para apresentação de contrarrazões ao recurso pelos demais licitantes será de 3 (três) dias úteis, contados da data da intimação pessoal ou da divulgação da interposição do recurso, assegurada a vista imediata dos elementos indispensáveis à defesa de seus interesses.</w:t>
      </w:r>
    </w:p>
    <w:p w14:paraId="1C9A43C1"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O recurso e o pedido de reconsideração terão efeito suspensivo do ato ou da decisão recorrida até que sobrevenha decisão final da autoridade competente. </w:t>
      </w:r>
    </w:p>
    <w:p w14:paraId="6525F264" w14:textId="77777777" w:rsidR="00A1405C" w:rsidRDefault="00B27EED">
      <w:pPr>
        <w:pStyle w:val="Nivel2"/>
        <w:numPr>
          <w:ilvl w:val="1"/>
          <w:numId w:val="2"/>
        </w:numPr>
        <w:tabs>
          <w:tab w:val="left" w:pos="709"/>
        </w:tabs>
        <w:spacing w:before="0" w:after="0" w:line="360" w:lineRule="auto"/>
        <w:ind w:left="0" w:firstLine="0"/>
      </w:pPr>
      <w:r>
        <w:rPr>
          <w:color w:val="auto"/>
        </w:rPr>
        <w:t xml:space="preserve">O acolhimento do recurso invalida tão somente os atos insuscetíveis de aproveitamento. </w:t>
      </w:r>
    </w:p>
    <w:p w14:paraId="7BD0D7C4" w14:textId="77777777" w:rsidR="00A1405C" w:rsidRDefault="00A1405C">
      <w:pPr>
        <w:pStyle w:val="Nivel2"/>
        <w:tabs>
          <w:tab w:val="left" w:pos="709"/>
        </w:tabs>
        <w:spacing w:before="0" w:after="0" w:line="360" w:lineRule="auto"/>
        <w:ind w:left="0" w:firstLine="0"/>
        <w:rPr>
          <w:color w:val="auto"/>
        </w:rPr>
      </w:pPr>
    </w:p>
    <w:p w14:paraId="15F27A8F"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32" w:name="_Toc122606111"/>
      <w:r>
        <w:rPr>
          <w:rFonts w:cs="Arial"/>
          <w:b/>
          <w:sz w:val="20"/>
        </w:rPr>
        <w:t>DAS INFRAÇÕES ADMINISTRATIVAS E SANÇÕES</w:t>
      </w:r>
      <w:bookmarkEnd w:id="32"/>
    </w:p>
    <w:p w14:paraId="12547946"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Comete infração administrativa, nos termos da lei, o licitante que, com dolo ou culpa: </w:t>
      </w:r>
    </w:p>
    <w:p w14:paraId="4DBD242E"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bookmarkStart w:id="33" w:name="_Ref114668085"/>
      <w:r>
        <w:rPr>
          <w:color w:val="auto"/>
        </w:rPr>
        <w:t>deixar de entregar a documentação exigida para o certame ou não entregar qualquer documento que tenha sido solicitado pelo/a pregoeiro/a durante o certame;</w:t>
      </w:r>
      <w:bookmarkEnd w:id="33"/>
    </w:p>
    <w:p w14:paraId="6C21E9ED"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bookmarkStart w:id="34" w:name="_Ref114668108"/>
      <w:r>
        <w:rPr>
          <w:color w:val="auto"/>
        </w:rPr>
        <w:t>Salvo em decorrência de fato superveniente devidamente justificado, não mantiver a proposta em especial quando:</w:t>
      </w:r>
      <w:bookmarkEnd w:id="34"/>
    </w:p>
    <w:p w14:paraId="6C18148B" w14:textId="77777777" w:rsidR="00A1405C" w:rsidRDefault="00B27EED">
      <w:pPr>
        <w:pStyle w:val="Nivel4"/>
        <w:numPr>
          <w:ilvl w:val="3"/>
          <w:numId w:val="2"/>
        </w:numPr>
        <w:tabs>
          <w:tab w:val="left" w:pos="709"/>
          <w:tab w:val="left" w:pos="2268"/>
        </w:tabs>
        <w:spacing w:before="0" w:after="0" w:line="360" w:lineRule="auto"/>
        <w:ind w:left="1418" w:firstLine="0"/>
      </w:pPr>
      <w:r>
        <w:lastRenderedPageBreak/>
        <w:t xml:space="preserve">não enviar a proposta adequada ao último lance ofertado ou após a negociação; </w:t>
      </w:r>
    </w:p>
    <w:p w14:paraId="72D9049D" w14:textId="77777777" w:rsidR="00A1405C" w:rsidRDefault="00B27EED">
      <w:pPr>
        <w:pStyle w:val="Nivel4"/>
        <w:numPr>
          <w:ilvl w:val="3"/>
          <w:numId w:val="2"/>
        </w:numPr>
        <w:tabs>
          <w:tab w:val="left" w:pos="709"/>
          <w:tab w:val="left" w:pos="2268"/>
        </w:tabs>
        <w:spacing w:before="0" w:after="0" w:line="360" w:lineRule="auto"/>
        <w:ind w:left="1418" w:firstLine="0"/>
      </w:pPr>
      <w:r>
        <w:t xml:space="preserve">recusar-se a enviar o detalhamento da proposta quando exigível; </w:t>
      </w:r>
    </w:p>
    <w:p w14:paraId="0A92FF70" w14:textId="77777777" w:rsidR="00A1405C" w:rsidRDefault="00B27EED">
      <w:pPr>
        <w:pStyle w:val="Nivel4"/>
        <w:numPr>
          <w:ilvl w:val="3"/>
          <w:numId w:val="2"/>
        </w:numPr>
        <w:tabs>
          <w:tab w:val="left" w:pos="709"/>
          <w:tab w:val="left" w:pos="2268"/>
        </w:tabs>
        <w:spacing w:before="0" w:after="0" w:line="360" w:lineRule="auto"/>
        <w:ind w:left="1418" w:firstLine="0"/>
      </w:pPr>
      <w:r>
        <w:t xml:space="preserve">pedir para ser desclassificado quando encerrada a etapa competitiva; ou </w:t>
      </w:r>
    </w:p>
    <w:p w14:paraId="445E1DAA" w14:textId="77777777" w:rsidR="00A1405C" w:rsidRDefault="00B27EED">
      <w:pPr>
        <w:pStyle w:val="Nivel4"/>
        <w:numPr>
          <w:ilvl w:val="3"/>
          <w:numId w:val="2"/>
        </w:numPr>
        <w:tabs>
          <w:tab w:val="left" w:pos="709"/>
          <w:tab w:val="left" w:pos="2268"/>
        </w:tabs>
        <w:spacing w:before="0" w:after="0" w:line="360" w:lineRule="auto"/>
        <w:ind w:left="1418" w:firstLine="0"/>
      </w:pPr>
      <w:r>
        <w:t>deixar de apresentar amostra;</w:t>
      </w:r>
    </w:p>
    <w:p w14:paraId="69A4E284" w14:textId="77777777" w:rsidR="00A1405C" w:rsidRDefault="00B27EED">
      <w:pPr>
        <w:pStyle w:val="Nivel4"/>
        <w:numPr>
          <w:ilvl w:val="3"/>
          <w:numId w:val="2"/>
        </w:numPr>
        <w:tabs>
          <w:tab w:val="left" w:pos="709"/>
          <w:tab w:val="left" w:pos="2268"/>
        </w:tabs>
        <w:spacing w:before="0" w:after="0" w:line="360" w:lineRule="auto"/>
        <w:ind w:left="1418" w:firstLine="0"/>
      </w:pPr>
      <w:r>
        <w:t xml:space="preserve">apresentar proposta ou amostra em desacordo com as especificações do edital; </w:t>
      </w:r>
    </w:p>
    <w:p w14:paraId="7592C109"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bookmarkStart w:id="35" w:name="_Ref114668139"/>
      <w:r>
        <w:rPr>
          <w:color w:val="auto"/>
        </w:rPr>
        <w:t>não celebrar o contrato ou não entregar a documentação exigida para a contratação, quando convocado dentro do prazo de validade de sua proposta;</w:t>
      </w:r>
      <w:bookmarkEnd w:id="35"/>
    </w:p>
    <w:p w14:paraId="1A04635E" w14:textId="77777777" w:rsidR="00A1405C" w:rsidRDefault="00B27EED">
      <w:pPr>
        <w:pStyle w:val="Nivel4"/>
        <w:numPr>
          <w:ilvl w:val="3"/>
          <w:numId w:val="2"/>
        </w:numPr>
        <w:tabs>
          <w:tab w:val="left" w:pos="709"/>
          <w:tab w:val="left" w:pos="2268"/>
        </w:tabs>
        <w:spacing w:before="0" w:after="0" w:line="360" w:lineRule="auto"/>
        <w:ind w:left="1418" w:firstLine="0"/>
      </w:pPr>
      <w:r>
        <w:t>recusar-se, sem justificativa, a assinar o contrato ou a ata de registro de preço, ou a aceitar ou retirar o instrumento equivalente no prazo estabelecido pela Administração;</w:t>
      </w:r>
    </w:p>
    <w:p w14:paraId="3564D29C"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bookmarkStart w:id="36" w:name="_Ref114668249"/>
      <w:r>
        <w:rPr>
          <w:color w:val="auto"/>
        </w:rPr>
        <w:t>apresentar declaração ou documentação falsa exigida para o certame ou prestar declaração falsa durante a licitação</w:t>
      </w:r>
      <w:bookmarkEnd w:id="36"/>
    </w:p>
    <w:p w14:paraId="77F06CC1"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bookmarkStart w:id="37" w:name="_Ref114668245"/>
      <w:r>
        <w:rPr>
          <w:color w:val="auto"/>
        </w:rPr>
        <w:t>fraudar a licitação</w:t>
      </w:r>
      <w:bookmarkEnd w:id="37"/>
    </w:p>
    <w:p w14:paraId="5D893042"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bookmarkStart w:id="38" w:name="_Ref114668247"/>
      <w:r>
        <w:rPr>
          <w:color w:val="auto"/>
        </w:rPr>
        <w:t>comportar-se de modo inidôneo ou cometer fraude de qualquer natureza, em especial quando:</w:t>
      </w:r>
      <w:bookmarkEnd w:id="38"/>
    </w:p>
    <w:p w14:paraId="730D2F76" w14:textId="77777777" w:rsidR="00A1405C" w:rsidRDefault="00B27EED">
      <w:pPr>
        <w:pStyle w:val="Nivel4"/>
        <w:numPr>
          <w:ilvl w:val="3"/>
          <w:numId w:val="2"/>
        </w:numPr>
        <w:tabs>
          <w:tab w:val="left" w:pos="709"/>
          <w:tab w:val="left" w:pos="2268"/>
        </w:tabs>
        <w:spacing w:before="0" w:after="0" w:line="360" w:lineRule="auto"/>
        <w:ind w:left="1418" w:firstLine="0"/>
      </w:pPr>
      <w:r>
        <w:t xml:space="preserve">agir em conluio ou em desconformidade com a lei; </w:t>
      </w:r>
    </w:p>
    <w:p w14:paraId="5BE2B9C0" w14:textId="77777777" w:rsidR="00A1405C" w:rsidRDefault="00B27EED">
      <w:pPr>
        <w:pStyle w:val="Nivel4"/>
        <w:numPr>
          <w:ilvl w:val="3"/>
          <w:numId w:val="2"/>
        </w:numPr>
        <w:tabs>
          <w:tab w:val="left" w:pos="2268"/>
        </w:tabs>
        <w:spacing w:before="0" w:after="0" w:line="360" w:lineRule="auto"/>
        <w:ind w:left="1418" w:firstLine="0"/>
      </w:pPr>
      <w:r>
        <w:t xml:space="preserve">induzir deliberadamente a erro no julgamento; </w:t>
      </w:r>
    </w:p>
    <w:p w14:paraId="23FCEC91" w14:textId="77777777" w:rsidR="00A1405C" w:rsidRDefault="00B27EED">
      <w:pPr>
        <w:pStyle w:val="Nivel4"/>
        <w:numPr>
          <w:ilvl w:val="3"/>
          <w:numId w:val="2"/>
        </w:numPr>
        <w:tabs>
          <w:tab w:val="left" w:pos="2268"/>
        </w:tabs>
        <w:spacing w:before="0" w:after="0" w:line="360" w:lineRule="auto"/>
        <w:ind w:left="1418" w:firstLine="0"/>
      </w:pPr>
      <w:r>
        <w:t xml:space="preserve">apresentar amostra falsificada ou deteriorada; </w:t>
      </w:r>
    </w:p>
    <w:p w14:paraId="390C4D25" w14:textId="77777777" w:rsidR="00A1405C" w:rsidRDefault="00B27EED">
      <w:pPr>
        <w:pStyle w:val="Nivel3"/>
        <w:numPr>
          <w:ilvl w:val="2"/>
          <w:numId w:val="2"/>
        </w:numPr>
        <w:tabs>
          <w:tab w:val="left" w:pos="1418"/>
        </w:tabs>
        <w:spacing w:before="0" w:after="0" w:line="360" w:lineRule="auto"/>
        <w:ind w:left="709" w:firstLine="0"/>
        <w:rPr>
          <w:color w:val="auto"/>
        </w:rPr>
      </w:pPr>
      <w:bookmarkStart w:id="39" w:name="_Ref114668251"/>
      <w:r>
        <w:rPr>
          <w:color w:val="auto"/>
        </w:rPr>
        <w:t>praticar atos ilícitos com vistas a frustrar os objetivos da licitação</w:t>
      </w:r>
      <w:bookmarkEnd w:id="39"/>
    </w:p>
    <w:p w14:paraId="27F84F72" w14:textId="77777777" w:rsidR="00A1405C" w:rsidRDefault="00B27EED">
      <w:pPr>
        <w:pStyle w:val="Nivel3"/>
        <w:numPr>
          <w:ilvl w:val="2"/>
          <w:numId w:val="2"/>
        </w:numPr>
        <w:tabs>
          <w:tab w:val="left" w:pos="1418"/>
        </w:tabs>
        <w:spacing w:before="0" w:after="0" w:line="360" w:lineRule="auto"/>
        <w:ind w:left="709" w:firstLine="0"/>
        <w:rPr>
          <w:color w:val="auto"/>
        </w:rPr>
      </w:pPr>
      <w:bookmarkStart w:id="40" w:name="_Ref114668252"/>
      <w:r>
        <w:rPr>
          <w:color w:val="auto"/>
        </w:rPr>
        <w:t xml:space="preserve">praticar ato lesivo previsto no </w:t>
      </w:r>
      <w:hyperlink r:id="rId47" w:anchor="art5" w:history="1">
        <w:r>
          <w:rPr>
            <w:rStyle w:val="Hyperlink"/>
            <w:color w:val="auto"/>
          </w:rPr>
          <w:t>art. 5º da Lei n.º 12.846, de 2013</w:t>
        </w:r>
      </w:hyperlink>
      <w:r>
        <w:rPr>
          <w:color w:val="auto"/>
        </w:rPr>
        <w:t>.</w:t>
      </w:r>
      <w:bookmarkEnd w:id="40"/>
    </w:p>
    <w:p w14:paraId="7C0C9B6E"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Com fulcro na </w:t>
      </w:r>
      <w:hyperlink r:id="rId48">
        <w:r>
          <w:rPr>
            <w:rStyle w:val="Hyperlink"/>
            <w:color w:val="auto"/>
          </w:rPr>
          <w:t>Lei nº 14.133, de 2021</w:t>
        </w:r>
      </w:hyperlink>
      <w:r>
        <w:rPr>
          <w:color w:val="auto"/>
        </w:rPr>
        <w:t xml:space="preserve">, a Administração poderá, garantida a prévia defesa, aplicar aos licitantes e/ou adjudicatários as seguintes sanções, sem prejuízo das responsabilidades civil e criminal: </w:t>
      </w:r>
    </w:p>
    <w:p w14:paraId="0AB3D50F"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 xml:space="preserve">advertência; </w:t>
      </w:r>
    </w:p>
    <w:p w14:paraId="30014AEF"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multa;</w:t>
      </w:r>
    </w:p>
    <w:p w14:paraId="3CA48C4A"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impedimento de licitar e contratar e</w:t>
      </w:r>
    </w:p>
    <w:p w14:paraId="0FA6C814"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declaração de inidoneidade para licitar ou contratar, enquanto perdurarem os motivos determinantes da punição ou até que seja promovida sua reabilitação perante a própria autoridade que aplicou a penalidade.</w:t>
      </w:r>
    </w:p>
    <w:p w14:paraId="0C566EE7"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Na aplicação das sanções serão considerados:</w:t>
      </w:r>
    </w:p>
    <w:p w14:paraId="6AE939E8"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natureza e a gravidade da infração cometida.</w:t>
      </w:r>
    </w:p>
    <w:p w14:paraId="105F56A5"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as peculiaridades do caso concreto</w:t>
      </w:r>
    </w:p>
    <w:p w14:paraId="348BB802"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as circunstâncias agravantes ou atenuantes</w:t>
      </w:r>
    </w:p>
    <w:p w14:paraId="6F1EE3D0"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os danos que dela provierem para a Administração Pública</w:t>
      </w:r>
    </w:p>
    <w:p w14:paraId="0F16A085" w14:textId="77777777"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a implantação ou o aperfeiçoamento de programa de integridade, conforme normas e orientações dos órgãos de controle.</w:t>
      </w:r>
    </w:p>
    <w:p w14:paraId="7218CED4"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A multa será recolhida em percentual de até 30% incidente sobre o valor do contrato licitado, recolhida no prazo máximo de </w:t>
      </w:r>
      <w:r>
        <w:rPr>
          <w:b/>
          <w:bCs/>
          <w:color w:val="auto"/>
        </w:rPr>
        <w:t>15 (quinze) dias</w:t>
      </w:r>
      <w:r>
        <w:rPr>
          <w:color w:val="auto"/>
        </w:rPr>
        <w:t xml:space="preserve">, a contar da comunicação oficial. </w:t>
      </w:r>
    </w:p>
    <w:p w14:paraId="3CC383EA" w14:textId="7192B95A" w:rsidR="00A1405C" w:rsidRDefault="00B27EED">
      <w:pPr>
        <w:pStyle w:val="Nivel3"/>
        <w:numPr>
          <w:ilvl w:val="2"/>
          <w:numId w:val="2"/>
        </w:numPr>
        <w:tabs>
          <w:tab w:val="left" w:pos="709"/>
          <w:tab w:val="left" w:pos="1418"/>
        </w:tabs>
        <w:spacing w:before="0" w:after="0" w:line="360" w:lineRule="auto"/>
        <w:ind w:left="709" w:firstLine="0"/>
        <w:rPr>
          <w:color w:val="auto"/>
        </w:rPr>
      </w:pPr>
      <w:bookmarkStart w:id="41" w:name="_Hlk113876035"/>
      <w:r>
        <w:rPr>
          <w:color w:val="auto"/>
        </w:rPr>
        <w:t xml:space="preserve">Para as infrações previstas nos itens </w:t>
      </w:r>
      <w:r>
        <w:rPr>
          <w:color w:val="auto"/>
        </w:rPr>
        <w:fldChar w:fldCharType="begin"/>
      </w:r>
      <w:r>
        <w:rPr>
          <w:color w:val="auto"/>
        </w:rPr>
        <w:instrText xml:space="preserve"> REF _Ref114668085 \r \h </w:instrText>
      </w:r>
      <w:r>
        <w:rPr>
          <w:color w:val="auto"/>
        </w:rPr>
      </w:r>
      <w:r>
        <w:rPr>
          <w:color w:val="auto"/>
        </w:rPr>
        <w:fldChar w:fldCharType="separate"/>
      </w:r>
      <w:r w:rsidR="004E6E1E">
        <w:rPr>
          <w:color w:val="auto"/>
        </w:rPr>
        <w:t>9.a.1</w:t>
      </w:r>
      <w:r>
        <w:rPr>
          <w:color w:val="auto"/>
        </w:rPr>
        <w:fldChar w:fldCharType="end"/>
      </w:r>
      <w:r>
        <w:rPr>
          <w:color w:val="auto"/>
        </w:rPr>
        <w:t xml:space="preserve">, </w:t>
      </w:r>
      <w:r>
        <w:rPr>
          <w:color w:val="auto"/>
        </w:rPr>
        <w:fldChar w:fldCharType="begin"/>
      </w:r>
      <w:r>
        <w:rPr>
          <w:color w:val="auto"/>
        </w:rPr>
        <w:instrText xml:space="preserve"> REF _Ref114668108 \r \h </w:instrText>
      </w:r>
      <w:r>
        <w:rPr>
          <w:color w:val="auto"/>
        </w:rPr>
      </w:r>
      <w:r>
        <w:rPr>
          <w:color w:val="auto"/>
        </w:rPr>
        <w:fldChar w:fldCharType="separate"/>
      </w:r>
      <w:r w:rsidR="004E6E1E">
        <w:rPr>
          <w:color w:val="auto"/>
        </w:rPr>
        <w:t>9.a.2</w:t>
      </w:r>
      <w:r>
        <w:rPr>
          <w:color w:val="auto"/>
        </w:rPr>
        <w:fldChar w:fldCharType="end"/>
      </w:r>
      <w:r>
        <w:rPr>
          <w:color w:val="auto"/>
        </w:rPr>
        <w:t xml:space="preserve"> e </w:t>
      </w:r>
      <w:r>
        <w:rPr>
          <w:color w:val="auto"/>
        </w:rPr>
        <w:fldChar w:fldCharType="begin"/>
      </w:r>
      <w:r>
        <w:rPr>
          <w:color w:val="auto"/>
        </w:rPr>
        <w:instrText xml:space="preserve"> REF _Ref114668139 \r \h </w:instrText>
      </w:r>
      <w:r>
        <w:rPr>
          <w:color w:val="auto"/>
        </w:rPr>
      </w:r>
      <w:r>
        <w:rPr>
          <w:color w:val="auto"/>
        </w:rPr>
        <w:fldChar w:fldCharType="separate"/>
      </w:r>
      <w:r w:rsidR="004E6E1E">
        <w:rPr>
          <w:color w:val="auto"/>
        </w:rPr>
        <w:t>9.a.3</w:t>
      </w:r>
      <w:r>
        <w:rPr>
          <w:color w:val="auto"/>
        </w:rPr>
        <w:fldChar w:fldCharType="end"/>
      </w:r>
      <w:r>
        <w:rPr>
          <w:color w:val="auto"/>
        </w:rPr>
        <w:t>, a multa será de 0,5% a 15% do valor do contrato licitado.</w:t>
      </w:r>
      <w:bookmarkEnd w:id="41"/>
    </w:p>
    <w:p w14:paraId="33A88D3D" w14:textId="5B8C90C2" w:rsidR="00A1405C" w:rsidRDefault="00B27EED">
      <w:pPr>
        <w:pStyle w:val="Nivel3"/>
        <w:numPr>
          <w:ilvl w:val="2"/>
          <w:numId w:val="2"/>
        </w:numPr>
        <w:tabs>
          <w:tab w:val="left" w:pos="709"/>
          <w:tab w:val="left" w:pos="1418"/>
        </w:tabs>
        <w:spacing w:before="0" w:after="0" w:line="360" w:lineRule="auto"/>
        <w:ind w:left="709" w:firstLine="0"/>
        <w:rPr>
          <w:color w:val="auto"/>
        </w:rPr>
      </w:pPr>
      <w:r>
        <w:rPr>
          <w:color w:val="auto"/>
        </w:rPr>
        <w:t xml:space="preserve">Para as infrações previstas nos itens </w:t>
      </w:r>
      <w:r>
        <w:rPr>
          <w:color w:val="auto"/>
        </w:rPr>
        <w:fldChar w:fldCharType="begin"/>
      </w:r>
      <w:r>
        <w:rPr>
          <w:color w:val="auto"/>
        </w:rPr>
        <w:instrText xml:space="preserve"> REF _Ref114668249 \r \h </w:instrText>
      </w:r>
      <w:r>
        <w:rPr>
          <w:color w:val="auto"/>
        </w:rPr>
      </w:r>
      <w:r>
        <w:rPr>
          <w:color w:val="auto"/>
        </w:rPr>
        <w:fldChar w:fldCharType="separate"/>
      </w:r>
      <w:r w:rsidR="004E6E1E">
        <w:rPr>
          <w:color w:val="auto"/>
        </w:rPr>
        <w:t>9.a.4</w:t>
      </w:r>
      <w:r>
        <w:rPr>
          <w:color w:val="auto"/>
        </w:rPr>
        <w:fldChar w:fldCharType="end"/>
      </w:r>
      <w:r>
        <w:rPr>
          <w:color w:val="auto"/>
        </w:rPr>
        <w:t xml:space="preserve">, </w:t>
      </w:r>
      <w:r>
        <w:rPr>
          <w:color w:val="auto"/>
        </w:rPr>
        <w:fldChar w:fldCharType="begin"/>
      </w:r>
      <w:r>
        <w:rPr>
          <w:color w:val="auto"/>
        </w:rPr>
        <w:instrText xml:space="preserve"> REF _Ref114668245 \r \h </w:instrText>
      </w:r>
      <w:r>
        <w:rPr>
          <w:color w:val="auto"/>
        </w:rPr>
      </w:r>
      <w:r>
        <w:rPr>
          <w:color w:val="auto"/>
        </w:rPr>
        <w:fldChar w:fldCharType="separate"/>
      </w:r>
      <w:r w:rsidR="004E6E1E">
        <w:rPr>
          <w:color w:val="auto"/>
        </w:rPr>
        <w:t>9.a.5</w:t>
      </w:r>
      <w:r>
        <w:rPr>
          <w:color w:val="auto"/>
        </w:rPr>
        <w:fldChar w:fldCharType="end"/>
      </w:r>
      <w:r>
        <w:rPr>
          <w:color w:val="auto"/>
        </w:rPr>
        <w:t xml:space="preserve">, </w:t>
      </w:r>
      <w:r>
        <w:rPr>
          <w:color w:val="auto"/>
        </w:rPr>
        <w:fldChar w:fldCharType="begin"/>
      </w:r>
      <w:r>
        <w:rPr>
          <w:color w:val="auto"/>
        </w:rPr>
        <w:instrText xml:space="preserve"> REF _Ref114668247 \r \h </w:instrText>
      </w:r>
      <w:r>
        <w:rPr>
          <w:color w:val="auto"/>
        </w:rPr>
      </w:r>
      <w:r>
        <w:rPr>
          <w:color w:val="auto"/>
        </w:rPr>
        <w:fldChar w:fldCharType="separate"/>
      </w:r>
      <w:r w:rsidR="004E6E1E">
        <w:rPr>
          <w:color w:val="auto"/>
        </w:rPr>
        <w:t>9.a.6</w:t>
      </w:r>
      <w:r>
        <w:rPr>
          <w:color w:val="auto"/>
        </w:rPr>
        <w:fldChar w:fldCharType="end"/>
      </w:r>
      <w:r>
        <w:rPr>
          <w:color w:val="auto"/>
        </w:rPr>
        <w:t xml:space="preserve">, </w:t>
      </w:r>
      <w:r>
        <w:rPr>
          <w:color w:val="auto"/>
        </w:rPr>
        <w:fldChar w:fldCharType="begin"/>
      </w:r>
      <w:r>
        <w:rPr>
          <w:color w:val="auto"/>
        </w:rPr>
        <w:instrText xml:space="preserve"> REF _Ref114668251 \r \h </w:instrText>
      </w:r>
      <w:r>
        <w:rPr>
          <w:color w:val="auto"/>
        </w:rPr>
      </w:r>
      <w:r>
        <w:rPr>
          <w:color w:val="auto"/>
        </w:rPr>
        <w:fldChar w:fldCharType="separate"/>
      </w:r>
      <w:r w:rsidR="004E6E1E">
        <w:rPr>
          <w:color w:val="auto"/>
        </w:rPr>
        <w:t>9.a.7</w:t>
      </w:r>
      <w:r>
        <w:rPr>
          <w:color w:val="auto"/>
        </w:rPr>
        <w:fldChar w:fldCharType="end"/>
      </w:r>
      <w:r>
        <w:rPr>
          <w:color w:val="auto"/>
        </w:rPr>
        <w:t xml:space="preserve"> e </w:t>
      </w:r>
      <w:r>
        <w:rPr>
          <w:color w:val="auto"/>
        </w:rPr>
        <w:fldChar w:fldCharType="begin"/>
      </w:r>
      <w:r>
        <w:rPr>
          <w:color w:val="auto"/>
        </w:rPr>
        <w:instrText xml:space="preserve"> REF _Ref114668252 \r \h </w:instrText>
      </w:r>
      <w:r>
        <w:rPr>
          <w:color w:val="auto"/>
        </w:rPr>
      </w:r>
      <w:r>
        <w:rPr>
          <w:color w:val="auto"/>
        </w:rPr>
        <w:fldChar w:fldCharType="separate"/>
      </w:r>
      <w:r w:rsidR="004E6E1E">
        <w:rPr>
          <w:color w:val="auto"/>
        </w:rPr>
        <w:t>9.a.8</w:t>
      </w:r>
      <w:r>
        <w:rPr>
          <w:color w:val="auto"/>
        </w:rPr>
        <w:fldChar w:fldCharType="end"/>
      </w:r>
      <w:r>
        <w:rPr>
          <w:color w:val="auto"/>
        </w:rPr>
        <w:t>, a multa será de 15% a 30% do valor do contrato licitado.</w:t>
      </w:r>
    </w:p>
    <w:p w14:paraId="643F1FD8"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As sanções de advertência, impedimento de licitar e contratar e declaração de inidoneidade para licitar ou contratar poderão ser aplicadas, cumulativamente ou não, à penalidade de multa.</w:t>
      </w:r>
    </w:p>
    <w:p w14:paraId="64B594A2"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lastRenderedPageBreak/>
        <w:t>Na aplicação da sanção de multa será facultada a defesa do interessado no prazo de 15 (quinze) dias úteis, contado da data de sua intimação.</w:t>
      </w:r>
    </w:p>
    <w:p w14:paraId="2513EBA9" w14:textId="53BA6253"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A sanção de impedimento de licitar e contratar será aplicada ao responsável em decorrência das infrações administrativas relacionadas nos itens </w:t>
      </w:r>
      <w:r>
        <w:rPr>
          <w:color w:val="auto"/>
        </w:rPr>
        <w:fldChar w:fldCharType="begin"/>
      </w:r>
      <w:r>
        <w:rPr>
          <w:color w:val="auto"/>
        </w:rPr>
        <w:instrText xml:space="preserve"> REF _Ref114668085 \r \h </w:instrText>
      </w:r>
      <w:r>
        <w:rPr>
          <w:color w:val="auto"/>
        </w:rPr>
      </w:r>
      <w:r>
        <w:rPr>
          <w:color w:val="auto"/>
        </w:rPr>
        <w:fldChar w:fldCharType="separate"/>
      </w:r>
      <w:r w:rsidR="004E6E1E">
        <w:rPr>
          <w:color w:val="auto"/>
        </w:rPr>
        <w:t>9.a.1</w:t>
      </w:r>
      <w:r>
        <w:rPr>
          <w:color w:val="auto"/>
        </w:rPr>
        <w:fldChar w:fldCharType="end"/>
      </w:r>
      <w:r>
        <w:rPr>
          <w:color w:val="auto"/>
        </w:rPr>
        <w:t xml:space="preserve">, </w:t>
      </w:r>
      <w:r>
        <w:rPr>
          <w:color w:val="auto"/>
        </w:rPr>
        <w:fldChar w:fldCharType="begin"/>
      </w:r>
      <w:r>
        <w:rPr>
          <w:color w:val="auto"/>
        </w:rPr>
        <w:instrText xml:space="preserve"> REF _Ref114668108 \r \h </w:instrText>
      </w:r>
      <w:r>
        <w:rPr>
          <w:color w:val="auto"/>
        </w:rPr>
      </w:r>
      <w:r>
        <w:rPr>
          <w:color w:val="auto"/>
        </w:rPr>
        <w:fldChar w:fldCharType="separate"/>
      </w:r>
      <w:r w:rsidR="004E6E1E">
        <w:rPr>
          <w:color w:val="auto"/>
        </w:rPr>
        <w:t>9.a.2</w:t>
      </w:r>
      <w:r>
        <w:rPr>
          <w:color w:val="auto"/>
        </w:rPr>
        <w:fldChar w:fldCharType="end"/>
      </w:r>
      <w:r>
        <w:rPr>
          <w:color w:val="auto"/>
        </w:rPr>
        <w:t xml:space="preserve"> e </w:t>
      </w:r>
      <w:r>
        <w:rPr>
          <w:color w:val="auto"/>
        </w:rPr>
        <w:fldChar w:fldCharType="begin"/>
      </w:r>
      <w:r>
        <w:rPr>
          <w:color w:val="auto"/>
        </w:rPr>
        <w:instrText xml:space="preserve"> REF _Ref114668139 \r \h </w:instrText>
      </w:r>
      <w:r>
        <w:rPr>
          <w:color w:val="auto"/>
        </w:rPr>
      </w:r>
      <w:r>
        <w:rPr>
          <w:color w:val="auto"/>
        </w:rPr>
        <w:fldChar w:fldCharType="separate"/>
      </w:r>
      <w:r w:rsidR="004E6E1E">
        <w:rPr>
          <w:color w:val="auto"/>
        </w:rPr>
        <w:t>9.a.3</w:t>
      </w:r>
      <w:r>
        <w:rPr>
          <w:color w:val="auto"/>
        </w:rPr>
        <w:fldChar w:fldCharType="end"/>
      </w:r>
      <w:r>
        <w:rPr>
          <w:color w:val="auto"/>
        </w:rPr>
        <w:t>, quando não se justificar a imposição de penalidade mais grave, e impedirá o responsável de licitar e contratar no âmbito da Administração Pública direta e indireta do ente federativo a qual pertencer o órgão ou entidade, pelo prazo máximo de 3 (três) anos.</w:t>
      </w:r>
    </w:p>
    <w:p w14:paraId="08447FF3" w14:textId="70212C50"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Poderá ser aplicada ao responsável a sanção de declaração de inidoneidade para licitar ou contratar, em decorrência da prática das infrações dispostas nos itens </w:t>
      </w:r>
      <w:r>
        <w:rPr>
          <w:color w:val="auto"/>
        </w:rPr>
        <w:fldChar w:fldCharType="begin"/>
      </w:r>
      <w:r>
        <w:rPr>
          <w:color w:val="auto"/>
        </w:rPr>
        <w:instrText xml:space="preserve"> REF _Ref114668249 \r \h </w:instrText>
      </w:r>
      <w:r>
        <w:rPr>
          <w:color w:val="auto"/>
        </w:rPr>
      </w:r>
      <w:r>
        <w:rPr>
          <w:color w:val="auto"/>
        </w:rPr>
        <w:fldChar w:fldCharType="separate"/>
      </w:r>
      <w:r w:rsidR="004E6E1E">
        <w:rPr>
          <w:color w:val="auto"/>
        </w:rPr>
        <w:t>9.a.4</w:t>
      </w:r>
      <w:r>
        <w:rPr>
          <w:color w:val="auto"/>
        </w:rPr>
        <w:fldChar w:fldCharType="end"/>
      </w:r>
      <w:r>
        <w:rPr>
          <w:color w:val="auto"/>
        </w:rPr>
        <w:t xml:space="preserve">, </w:t>
      </w:r>
      <w:r>
        <w:rPr>
          <w:color w:val="auto"/>
        </w:rPr>
        <w:fldChar w:fldCharType="begin"/>
      </w:r>
      <w:r>
        <w:rPr>
          <w:color w:val="auto"/>
        </w:rPr>
        <w:instrText xml:space="preserve"> REF _Ref114668245 \r \h </w:instrText>
      </w:r>
      <w:r>
        <w:rPr>
          <w:color w:val="auto"/>
        </w:rPr>
      </w:r>
      <w:r>
        <w:rPr>
          <w:color w:val="auto"/>
        </w:rPr>
        <w:fldChar w:fldCharType="separate"/>
      </w:r>
      <w:r w:rsidR="004E6E1E">
        <w:rPr>
          <w:color w:val="auto"/>
        </w:rPr>
        <w:t>9.a.5</w:t>
      </w:r>
      <w:r>
        <w:rPr>
          <w:color w:val="auto"/>
        </w:rPr>
        <w:fldChar w:fldCharType="end"/>
      </w:r>
      <w:r>
        <w:rPr>
          <w:color w:val="auto"/>
        </w:rPr>
        <w:t xml:space="preserve">, </w:t>
      </w:r>
      <w:r>
        <w:rPr>
          <w:color w:val="auto"/>
        </w:rPr>
        <w:fldChar w:fldCharType="begin"/>
      </w:r>
      <w:r>
        <w:rPr>
          <w:color w:val="auto"/>
        </w:rPr>
        <w:instrText xml:space="preserve"> REF _Ref114668247 \r \h </w:instrText>
      </w:r>
      <w:r>
        <w:rPr>
          <w:color w:val="auto"/>
        </w:rPr>
      </w:r>
      <w:r>
        <w:rPr>
          <w:color w:val="auto"/>
        </w:rPr>
        <w:fldChar w:fldCharType="separate"/>
      </w:r>
      <w:r w:rsidR="004E6E1E">
        <w:rPr>
          <w:color w:val="auto"/>
        </w:rPr>
        <w:t>9.a.6</w:t>
      </w:r>
      <w:r>
        <w:rPr>
          <w:color w:val="auto"/>
        </w:rPr>
        <w:fldChar w:fldCharType="end"/>
      </w:r>
      <w:r>
        <w:rPr>
          <w:color w:val="auto"/>
        </w:rPr>
        <w:t xml:space="preserve">, </w:t>
      </w:r>
      <w:r>
        <w:rPr>
          <w:color w:val="auto"/>
        </w:rPr>
        <w:fldChar w:fldCharType="begin"/>
      </w:r>
      <w:r>
        <w:rPr>
          <w:color w:val="auto"/>
        </w:rPr>
        <w:instrText xml:space="preserve"> REF _Ref114668251 \r \h </w:instrText>
      </w:r>
      <w:r>
        <w:rPr>
          <w:color w:val="auto"/>
        </w:rPr>
      </w:r>
      <w:r>
        <w:rPr>
          <w:color w:val="auto"/>
        </w:rPr>
        <w:fldChar w:fldCharType="separate"/>
      </w:r>
      <w:r w:rsidR="004E6E1E">
        <w:rPr>
          <w:color w:val="auto"/>
        </w:rPr>
        <w:t>9.a.7</w:t>
      </w:r>
      <w:r>
        <w:rPr>
          <w:color w:val="auto"/>
        </w:rPr>
        <w:fldChar w:fldCharType="end"/>
      </w:r>
      <w:r>
        <w:rPr>
          <w:color w:val="auto"/>
        </w:rPr>
        <w:t xml:space="preserve"> e </w:t>
      </w:r>
      <w:r>
        <w:rPr>
          <w:color w:val="auto"/>
        </w:rPr>
        <w:fldChar w:fldCharType="begin"/>
      </w:r>
      <w:r>
        <w:rPr>
          <w:color w:val="auto"/>
        </w:rPr>
        <w:instrText xml:space="preserve"> REF _Ref114668252 \r \h </w:instrText>
      </w:r>
      <w:r>
        <w:rPr>
          <w:color w:val="auto"/>
        </w:rPr>
      </w:r>
      <w:r>
        <w:rPr>
          <w:color w:val="auto"/>
        </w:rPr>
        <w:fldChar w:fldCharType="separate"/>
      </w:r>
      <w:r w:rsidR="004E6E1E">
        <w:rPr>
          <w:color w:val="auto"/>
        </w:rPr>
        <w:t>9.a.8</w:t>
      </w:r>
      <w:r>
        <w:rPr>
          <w:color w:val="auto"/>
        </w:rPr>
        <w:fldChar w:fldCharType="end"/>
      </w:r>
      <w:r>
        <w:rPr>
          <w:color w:val="auto"/>
        </w:rPr>
        <w:t xml:space="preserve">, bem como pelas infrações administrativas previstas nos itens </w:t>
      </w:r>
      <w:r>
        <w:rPr>
          <w:color w:val="auto"/>
        </w:rPr>
        <w:fldChar w:fldCharType="begin"/>
      </w:r>
      <w:r>
        <w:rPr>
          <w:color w:val="auto"/>
        </w:rPr>
        <w:instrText xml:space="preserve"> REF _Ref114668085 \r \h </w:instrText>
      </w:r>
      <w:r>
        <w:rPr>
          <w:color w:val="auto"/>
        </w:rPr>
      </w:r>
      <w:r>
        <w:rPr>
          <w:color w:val="auto"/>
        </w:rPr>
        <w:fldChar w:fldCharType="separate"/>
      </w:r>
      <w:r w:rsidR="004E6E1E">
        <w:rPr>
          <w:color w:val="auto"/>
        </w:rPr>
        <w:t>9.a.1</w:t>
      </w:r>
      <w:r>
        <w:rPr>
          <w:color w:val="auto"/>
        </w:rPr>
        <w:fldChar w:fldCharType="end"/>
      </w:r>
      <w:r>
        <w:rPr>
          <w:color w:val="auto"/>
        </w:rPr>
        <w:t xml:space="preserve">, </w:t>
      </w:r>
      <w:r>
        <w:rPr>
          <w:color w:val="auto"/>
        </w:rPr>
        <w:fldChar w:fldCharType="begin"/>
      </w:r>
      <w:r>
        <w:rPr>
          <w:color w:val="auto"/>
        </w:rPr>
        <w:instrText xml:space="preserve"> REF _Ref114668108 \r \h </w:instrText>
      </w:r>
      <w:r>
        <w:rPr>
          <w:color w:val="auto"/>
        </w:rPr>
      </w:r>
      <w:r>
        <w:rPr>
          <w:color w:val="auto"/>
        </w:rPr>
        <w:fldChar w:fldCharType="separate"/>
      </w:r>
      <w:r w:rsidR="004E6E1E">
        <w:rPr>
          <w:color w:val="auto"/>
        </w:rPr>
        <w:t>9.a.2</w:t>
      </w:r>
      <w:r>
        <w:rPr>
          <w:color w:val="auto"/>
        </w:rPr>
        <w:fldChar w:fldCharType="end"/>
      </w:r>
      <w:r>
        <w:rPr>
          <w:color w:val="auto"/>
        </w:rPr>
        <w:t xml:space="preserve"> e </w:t>
      </w:r>
      <w:r>
        <w:rPr>
          <w:color w:val="auto"/>
        </w:rPr>
        <w:fldChar w:fldCharType="begin"/>
      </w:r>
      <w:r>
        <w:rPr>
          <w:color w:val="auto"/>
        </w:rPr>
        <w:instrText xml:space="preserve"> REF _Ref114668139 \r \h </w:instrText>
      </w:r>
      <w:r>
        <w:rPr>
          <w:color w:val="auto"/>
        </w:rPr>
      </w:r>
      <w:r>
        <w:rPr>
          <w:color w:val="auto"/>
        </w:rPr>
        <w:fldChar w:fldCharType="separate"/>
      </w:r>
      <w:r w:rsidR="004E6E1E">
        <w:rPr>
          <w:color w:val="auto"/>
        </w:rPr>
        <w:t>9.a.3</w:t>
      </w:r>
      <w:r>
        <w:rPr>
          <w:color w:val="auto"/>
        </w:rPr>
        <w:fldChar w:fldCharType="end"/>
      </w:r>
      <w:r>
        <w:rPr>
          <w:color w:val="auto"/>
        </w:rPr>
        <w:t xml:space="preserve"> que justifiquem a imposição de penalidade mais grave que a sanção de impedimento de licitar e contratar, cuja duração observará o prazo previsto no </w:t>
      </w:r>
      <w:hyperlink r:id="rId49" w:anchor="art156§5" w:history="1">
        <w:r>
          <w:rPr>
            <w:rStyle w:val="Hyperlink"/>
            <w:color w:val="auto"/>
          </w:rPr>
          <w:t>art. 156, §5º, da Lei n.º 14.133/2021</w:t>
        </w:r>
      </w:hyperlink>
      <w:r>
        <w:rPr>
          <w:color w:val="auto"/>
        </w:rPr>
        <w:t>.</w:t>
      </w:r>
    </w:p>
    <w:p w14:paraId="46ED40AE" w14:textId="01F05218"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A recusa injustificada do adjudicatário em assinar o contrato ou a ata de registro de preço, ou em aceitar ou retirar o instrumento equivalente no prazo estabelecido pela Administração, descrita no item </w:t>
      </w:r>
      <w:r>
        <w:rPr>
          <w:color w:val="auto"/>
        </w:rPr>
        <w:fldChar w:fldCharType="begin"/>
      </w:r>
      <w:r>
        <w:rPr>
          <w:color w:val="auto"/>
        </w:rPr>
        <w:instrText xml:space="preserve"> REF _Ref114668139 \r \h </w:instrText>
      </w:r>
      <w:r>
        <w:rPr>
          <w:color w:val="auto"/>
        </w:rPr>
      </w:r>
      <w:r>
        <w:rPr>
          <w:color w:val="auto"/>
        </w:rPr>
        <w:fldChar w:fldCharType="separate"/>
      </w:r>
      <w:r w:rsidR="004E6E1E">
        <w:rPr>
          <w:color w:val="auto"/>
        </w:rPr>
        <w:t>9.a.3</w:t>
      </w:r>
      <w:r>
        <w:rPr>
          <w:color w:val="auto"/>
        </w:rPr>
        <w:fldChar w:fldCharType="end"/>
      </w:r>
      <w:r>
        <w:rPr>
          <w:color w:val="auto"/>
        </w:rPr>
        <w:t xml:space="preserve">, caracterizará o descumprimento total da obrigação assumida e o sujeitará às penalidades e à imediata perda da garantia de proposta em favor do órgão ou entidade promotora da licitação, nos termos do </w:t>
      </w:r>
      <w:hyperlink r:id="rId50">
        <w:r>
          <w:rPr>
            <w:rStyle w:val="Hyperlink"/>
            <w:color w:val="auto"/>
          </w:rPr>
          <w:t>art. 45, §4º da IN SEGES/ME n.º 73, de 2022</w:t>
        </w:r>
      </w:hyperlink>
      <w:r>
        <w:rPr>
          <w:color w:val="auto"/>
        </w:rPr>
        <w:t>.</w:t>
      </w:r>
    </w:p>
    <w:p w14:paraId="16D71DEB"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A apuração de responsabilidade relacionadas às sanções de impedimento de licitar e contratar e de declaração de inidoneidade para licitar ou contratar demandará a instauração de processo de responsabilização a ser conduzido por comissão composta por 2 (dois) ou mais servidores estáveis, que avaliará fatos e circunstâncias conhecidos e intimará o licitante ou o adjudicatário para, no prazo de 15 (quinze) dias úteis, contado da data de sua intimação, apresentar defesa escrita e especificar as provas que pretenda produzir. </w:t>
      </w:r>
    </w:p>
    <w:p w14:paraId="55A37784"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Caberá recurso no prazo de 15 (quinze) dias úteis da aplicação das sanções de advertência, multa e impedimento de licitar e contratar, contado da data da intimação, o qual será dirigido à autoridade que tiver proferido a decisão recorrida, que, se não a reconsiderar no prazo de 5 (cinco) dias úteis, encaminhará o recurso com sua motivação à autoridade superior, que deverá proferir sua decisão no prazo máximo de 20 (vinte) dias úteis, contado do recebimento dos autos.</w:t>
      </w:r>
    </w:p>
    <w:p w14:paraId="7B2CF72A"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Caberá a apresentação de pedido de reconsideração da aplicação da sanção de declaração de inidoneidade para licitar ou contratar no prazo de 15 (quinze) dias úteis, contado da data da intimação, e decidido no prazo máximo de 20 (vinte) dias úteis, contado do seu recebimento.</w:t>
      </w:r>
    </w:p>
    <w:p w14:paraId="0712FBE6"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O recurso e o pedido de reconsideração terão efeito suspensivo do ato ou da decisão recorrida até que sobrevenha decisão final da autoridade competente.</w:t>
      </w:r>
    </w:p>
    <w:p w14:paraId="7E5660EC"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A aplicação das sanções previstas neste edital não exclui, em hipótese alguma, a obrigação de reparação integral dos danos causados.</w:t>
      </w:r>
    </w:p>
    <w:p w14:paraId="52D12AAE" w14:textId="77777777" w:rsidR="00A1405C" w:rsidRDefault="00A1405C">
      <w:pPr>
        <w:pStyle w:val="Nivel2"/>
        <w:tabs>
          <w:tab w:val="left" w:pos="709"/>
        </w:tabs>
        <w:spacing w:before="0" w:after="0" w:line="360" w:lineRule="auto"/>
        <w:ind w:left="0" w:firstLine="0"/>
        <w:rPr>
          <w:b/>
          <w:color w:val="auto"/>
        </w:rPr>
      </w:pPr>
    </w:p>
    <w:p w14:paraId="3D5F333F"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42" w:name="_Toc122606112"/>
      <w:r>
        <w:rPr>
          <w:rFonts w:cs="Arial"/>
          <w:b/>
          <w:sz w:val="20"/>
        </w:rPr>
        <w:t>DA IMPUGNAÇÃO AO EDITAL E DO PEDIDO DE ESCLARECIMENTO</w:t>
      </w:r>
      <w:bookmarkEnd w:id="42"/>
    </w:p>
    <w:p w14:paraId="083DD028" w14:textId="77777777" w:rsidR="00A1405C" w:rsidRDefault="00B27EED">
      <w:pPr>
        <w:pStyle w:val="Nivel2"/>
        <w:numPr>
          <w:ilvl w:val="1"/>
          <w:numId w:val="2"/>
        </w:numPr>
        <w:tabs>
          <w:tab w:val="left" w:pos="709"/>
        </w:tabs>
        <w:spacing w:before="0" w:after="0" w:line="360" w:lineRule="auto"/>
        <w:ind w:left="0" w:firstLine="0"/>
        <w:rPr>
          <w:color w:val="auto"/>
        </w:rPr>
      </w:pPr>
      <w:r>
        <w:rPr>
          <w:color w:val="auto"/>
        </w:rPr>
        <w:t xml:space="preserve">Qualquer pessoa é parte legítima para impugnar este Edital por irregularidade na aplicação da </w:t>
      </w:r>
      <w:hyperlink r:id="rId51">
        <w:r>
          <w:rPr>
            <w:rStyle w:val="Hyperlink"/>
            <w:color w:val="auto"/>
          </w:rPr>
          <w:t>Lei nº 14.133, de 2021</w:t>
        </w:r>
      </w:hyperlink>
      <w:r>
        <w:rPr>
          <w:color w:val="auto"/>
        </w:rPr>
        <w:t>, devendo protocolar o pedido até 3 (três) dias úteis antes da data da abertura do certame.</w:t>
      </w:r>
    </w:p>
    <w:p w14:paraId="466740F5" w14:textId="77777777" w:rsidR="00A1405C" w:rsidRDefault="00B27EED">
      <w:pPr>
        <w:pStyle w:val="Nivel2"/>
        <w:numPr>
          <w:ilvl w:val="1"/>
          <w:numId w:val="2"/>
        </w:numPr>
        <w:spacing w:before="0" w:after="0" w:line="360" w:lineRule="auto"/>
        <w:ind w:left="0" w:firstLine="0"/>
        <w:rPr>
          <w:color w:val="auto"/>
        </w:rPr>
      </w:pPr>
      <w:r>
        <w:rPr>
          <w:color w:val="auto"/>
        </w:rPr>
        <w:t>A resposta à impugnação ou ao pedido de esclarecimento será divulgado em sítio eletrônico oficial no prazo de até 3 (três) dias úteis, limitado ao último dia útil anterior à data da abertura do certame.</w:t>
      </w:r>
    </w:p>
    <w:p w14:paraId="0233DA37" w14:textId="77777777" w:rsidR="00A1405C" w:rsidRDefault="00B27EED">
      <w:pPr>
        <w:pStyle w:val="Nivel2"/>
        <w:numPr>
          <w:ilvl w:val="1"/>
          <w:numId w:val="2"/>
        </w:numPr>
        <w:spacing w:before="0" w:after="0" w:line="360" w:lineRule="auto"/>
        <w:ind w:left="0" w:firstLine="0"/>
        <w:rPr>
          <w:color w:val="auto"/>
        </w:rPr>
      </w:pPr>
      <w:r>
        <w:rPr>
          <w:color w:val="auto"/>
        </w:rPr>
        <w:t xml:space="preserve">A impugnação e o pedido de esclarecimento poderão ser realizados por forma eletrônica, </w:t>
      </w:r>
      <w:r>
        <w:rPr>
          <w:iCs/>
          <w:color w:val="auto"/>
        </w:rPr>
        <w:t xml:space="preserve">pelo E-mail: </w:t>
      </w:r>
      <w:hyperlink r:id="rId52">
        <w:r>
          <w:rPr>
            <w:rStyle w:val="Hyperlink"/>
            <w:iCs/>
          </w:rPr>
          <w:t>licitacaosaudevassouras@gmail.com</w:t>
        </w:r>
      </w:hyperlink>
      <w:r>
        <w:rPr>
          <w:iCs/>
          <w:color w:val="auto"/>
        </w:rPr>
        <w:t>.</w:t>
      </w:r>
    </w:p>
    <w:p w14:paraId="1A470FFA" w14:textId="77777777" w:rsidR="00A1405C" w:rsidRDefault="00B27EED">
      <w:pPr>
        <w:pStyle w:val="Nivel2"/>
        <w:numPr>
          <w:ilvl w:val="1"/>
          <w:numId w:val="2"/>
        </w:numPr>
        <w:spacing w:before="0" w:after="0" w:line="360" w:lineRule="auto"/>
        <w:ind w:left="0" w:firstLine="0"/>
        <w:rPr>
          <w:color w:val="auto"/>
        </w:rPr>
      </w:pPr>
      <w:r>
        <w:rPr>
          <w:color w:val="auto"/>
        </w:rPr>
        <w:t>As impugnações e pedidos de esclarecimentos não suspendem os prazos previstos no certame.</w:t>
      </w:r>
    </w:p>
    <w:p w14:paraId="333CB2CE" w14:textId="77777777" w:rsidR="00A1405C" w:rsidRDefault="00B27EED">
      <w:pPr>
        <w:pStyle w:val="Nivel3"/>
        <w:numPr>
          <w:ilvl w:val="2"/>
          <w:numId w:val="2"/>
        </w:numPr>
        <w:tabs>
          <w:tab w:val="left" w:pos="1418"/>
        </w:tabs>
        <w:spacing w:before="0" w:after="0" w:line="360" w:lineRule="auto"/>
        <w:ind w:left="709" w:firstLine="0"/>
        <w:rPr>
          <w:color w:val="auto"/>
        </w:rPr>
      </w:pPr>
      <w:r>
        <w:rPr>
          <w:color w:val="auto"/>
        </w:rPr>
        <w:lastRenderedPageBreak/>
        <w:t>A concessão de efeito suspensivo à impugnação é medida excepcional e deverá ser motivada pelo agente de contratação, nos autos do processo de licitação.</w:t>
      </w:r>
    </w:p>
    <w:p w14:paraId="3AA4502B" w14:textId="77777777" w:rsidR="00A1405C" w:rsidRDefault="00B27EED">
      <w:pPr>
        <w:pStyle w:val="Nivel2"/>
        <w:numPr>
          <w:ilvl w:val="1"/>
          <w:numId w:val="2"/>
        </w:numPr>
        <w:spacing w:before="0" w:after="0" w:line="360" w:lineRule="auto"/>
        <w:ind w:left="0" w:firstLine="0"/>
        <w:rPr>
          <w:color w:val="auto"/>
        </w:rPr>
      </w:pPr>
      <w:r>
        <w:rPr>
          <w:color w:val="auto"/>
        </w:rPr>
        <w:t>Acolhida a impugnação, será definida e publicada nova data para a realização do certame.</w:t>
      </w:r>
    </w:p>
    <w:p w14:paraId="4CA45876" w14:textId="77777777" w:rsidR="00A1405C" w:rsidRDefault="00A1405C">
      <w:pPr>
        <w:rPr>
          <w:rFonts w:ascii="Arial" w:hAnsi="Arial"/>
        </w:rPr>
      </w:pPr>
    </w:p>
    <w:p w14:paraId="57E294B6" w14:textId="77777777" w:rsidR="00A1405C" w:rsidRDefault="00B27EED">
      <w:pPr>
        <w:pStyle w:val="Nivel01"/>
        <w:numPr>
          <w:ilvl w:val="0"/>
          <w:numId w:val="2"/>
        </w:numPr>
        <w:tabs>
          <w:tab w:val="left" w:pos="709"/>
        </w:tabs>
        <w:spacing w:before="0" w:after="0" w:line="360" w:lineRule="auto"/>
        <w:ind w:left="0" w:right="0" w:firstLine="0"/>
        <w:rPr>
          <w:rFonts w:cs="Arial"/>
          <w:b/>
          <w:sz w:val="20"/>
        </w:rPr>
      </w:pPr>
      <w:bookmarkStart w:id="43" w:name="_Toc122606113"/>
      <w:r>
        <w:rPr>
          <w:rFonts w:cs="Arial"/>
          <w:b/>
          <w:sz w:val="20"/>
        </w:rPr>
        <w:t>DAS DISPOSIÇÕES GERAIS</w:t>
      </w:r>
      <w:bookmarkEnd w:id="43"/>
    </w:p>
    <w:p w14:paraId="2A6FEEE6" w14:textId="77777777" w:rsidR="00A1405C" w:rsidRDefault="00B27EED">
      <w:pPr>
        <w:pStyle w:val="Nivel2"/>
        <w:numPr>
          <w:ilvl w:val="1"/>
          <w:numId w:val="2"/>
        </w:numPr>
        <w:spacing w:before="0" w:after="0" w:line="360" w:lineRule="auto"/>
        <w:ind w:left="0" w:firstLine="0"/>
        <w:rPr>
          <w:color w:val="auto"/>
        </w:rPr>
      </w:pPr>
      <w:r>
        <w:rPr>
          <w:color w:val="auto"/>
        </w:rPr>
        <w:t>Será divulgada ata da sessão pública no sistema eletrônico.</w:t>
      </w:r>
    </w:p>
    <w:p w14:paraId="232CACCC" w14:textId="77777777" w:rsidR="00A1405C" w:rsidRDefault="00B27EED">
      <w:pPr>
        <w:pStyle w:val="Nivel2"/>
        <w:numPr>
          <w:ilvl w:val="1"/>
          <w:numId w:val="2"/>
        </w:numPr>
        <w:spacing w:before="0" w:after="0" w:line="360" w:lineRule="auto"/>
        <w:ind w:left="0" w:firstLine="0"/>
        <w:rPr>
          <w:rFonts w:eastAsia="Times New Roman"/>
          <w:color w:val="auto"/>
        </w:rPr>
      </w:pPr>
      <w:r>
        <w:rPr>
          <w:color w:val="auto"/>
        </w:rPr>
        <w:t>Não havendo expediente ou ocorrendo qualquer fato superveniente que impeça a realização do certame na data marcada, a sessão será automaticamente transferida para o primeiro dia útil subsequente, no mesmo horário anteriormente estabelecido, desde que não haja comunicação em contrário, pelo Pregoeiro.</w:t>
      </w:r>
    </w:p>
    <w:p w14:paraId="03EDCD47" w14:textId="77777777" w:rsidR="00A1405C" w:rsidRDefault="00B27EED">
      <w:pPr>
        <w:pStyle w:val="Nivel2"/>
        <w:numPr>
          <w:ilvl w:val="1"/>
          <w:numId w:val="2"/>
        </w:numPr>
        <w:spacing w:before="0" w:after="0" w:line="360" w:lineRule="auto"/>
        <w:ind w:left="0" w:firstLine="0"/>
        <w:rPr>
          <w:rFonts w:eastAsia="Times New Roman"/>
          <w:color w:val="auto"/>
        </w:rPr>
      </w:pPr>
      <w:r>
        <w:rPr>
          <w:color w:val="auto"/>
        </w:rPr>
        <w:t>Todas as referências de tempo no Edital, no aviso e durante a sessão pública observarão o horário de Brasília - DF.</w:t>
      </w:r>
    </w:p>
    <w:p w14:paraId="54E8D4FD" w14:textId="77777777" w:rsidR="00A1405C" w:rsidRDefault="00B27EED">
      <w:pPr>
        <w:pStyle w:val="Nivel2"/>
        <w:numPr>
          <w:ilvl w:val="1"/>
          <w:numId w:val="2"/>
        </w:numPr>
        <w:spacing w:before="0" w:after="0" w:line="360" w:lineRule="auto"/>
        <w:ind w:left="0" w:firstLine="0"/>
        <w:rPr>
          <w:rFonts w:eastAsia="Times New Roman"/>
          <w:color w:val="auto"/>
        </w:rPr>
      </w:pPr>
      <w:r>
        <w:rPr>
          <w:color w:val="auto"/>
        </w:rPr>
        <w:t>A homologação do resultado desta licitação não implicará direito à contratação.</w:t>
      </w:r>
    </w:p>
    <w:p w14:paraId="033FD098" w14:textId="77777777" w:rsidR="00A1405C" w:rsidRDefault="00B27EED">
      <w:pPr>
        <w:pStyle w:val="Nivel2"/>
        <w:numPr>
          <w:ilvl w:val="1"/>
          <w:numId w:val="2"/>
        </w:numPr>
        <w:spacing w:before="0" w:after="0" w:line="360" w:lineRule="auto"/>
        <w:ind w:left="0" w:firstLine="0"/>
        <w:rPr>
          <w:rFonts w:eastAsia="Times New Roman"/>
          <w:color w:val="auto"/>
        </w:rPr>
      </w:pPr>
      <w:r>
        <w:rPr>
          <w:color w:val="auto"/>
        </w:rPr>
        <w:t xml:space="preserve">As normas disciplinadoras da licitação serão sempre interpretadas em favor da ampliação da disputa entre os interessados, desde que não comprometam o interesse da Administração, o princípio da isonomia, a finalidade e a segurança da contratação. </w:t>
      </w:r>
    </w:p>
    <w:p w14:paraId="42321329" w14:textId="77777777" w:rsidR="00A1405C" w:rsidRDefault="00B27EED">
      <w:pPr>
        <w:pStyle w:val="Nivel2"/>
        <w:numPr>
          <w:ilvl w:val="1"/>
          <w:numId w:val="2"/>
        </w:numPr>
        <w:spacing w:before="0" w:after="0" w:line="360" w:lineRule="auto"/>
        <w:ind w:left="0" w:firstLine="0"/>
        <w:rPr>
          <w:rFonts w:eastAsia="Times New Roman"/>
          <w:color w:val="auto"/>
        </w:rPr>
      </w:pPr>
      <w:r>
        <w:rPr>
          <w:color w:val="auto"/>
        </w:rPr>
        <w:t>Os licitantes assumem todos os custos de preparação e apresentação de suas propostas e a Administração não será, em nenhum caso, responsável por esses custos, independentemente da condução ou do resultado do processo licitatório.</w:t>
      </w:r>
    </w:p>
    <w:p w14:paraId="1615F1BA" w14:textId="77777777" w:rsidR="00A1405C" w:rsidRDefault="00B27EED">
      <w:pPr>
        <w:pStyle w:val="Nivel2"/>
        <w:numPr>
          <w:ilvl w:val="1"/>
          <w:numId w:val="2"/>
        </w:numPr>
        <w:spacing w:before="0" w:after="0" w:line="360" w:lineRule="auto"/>
        <w:ind w:left="0" w:right="-1" w:firstLine="0"/>
        <w:rPr>
          <w:rFonts w:eastAsia="Times New Roman"/>
          <w:color w:val="auto"/>
        </w:rPr>
      </w:pPr>
      <w:r>
        <w:rPr>
          <w:color w:val="auto"/>
        </w:rPr>
        <w:t>Na contagem dos prazos estabelecidos neste Edital e seus Anexos, excluir-se-á o dia do início e incluir-se-á o do vencimento. Só se iniciam e vencem os prazos em dias de expediente na Administração.</w:t>
      </w:r>
    </w:p>
    <w:p w14:paraId="62E73147" w14:textId="77777777" w:rsidR="00A1405C" w:rsidRPr="00D57A63" w:rsidRDefault="00B27EED">
      <w:pPr>
        <w:pStyle w:val="Nivel2"/>
        <w:numPr>
          <w:ilvl w:val="1"/>
          <w:numId w:val="2"/>
        </w:numPr>
        <w:spacing w:before="0" w:after="0" w:line="360" w:lineRule="auto"/>
        <w:ind w:left="0" w:right="-1" w:firstLine="0"/>
        <w:rPr>
          <w:rFonts w:eastAsia="Times New Roman"/>
          <w:b/>
          <w:color w:val="auto"/>
        </w:rPr>
      </w:pPr>
      <w:r>
        <w:rPr>
          <w:color w:val="auto"/>
        </w:rPr>
        <w:t>O desatendimento de exigências formais não essenciais não importará o afastamento do licitante, desde que seja possível o aproveitamento do ato, observados os princípios da isonomia e do interesse público.</w:t>
      </w:r>
    </w:p>
    <w:p w14:paraId="5A5A6049" w14:textId="77777777" w:rsidR="00A1405C" w:rsidRPr="00D57A63" w:rsidRDefault="00B27EED">
      <w:pPr>
        <w:pStyle w:val="Nivel2"/>
        <w:numPr>
          <w:ilvl w:val="1"/>
          <w:numId w:val="2"/>
        </w:numPr>
        <w:spacing w:before="0" w:after="0" w:line="360" w:lineRule="auto"/>
        <w:ind w:left="0" w:right="-1" w:firstLine="0"/>
        <w:rPr>
          <w:rFonts w:eastAsia="Times New Roman"/>
          <w:b/>
          <w:color w:val="auto"/>
        </w:rPr>
      </w:pPr>
      <w:r w:rsidRPr="00D57A63">
        <w:rPr>
          <w:b/>
          <w:color w:val="auto"/>
        </w:rPr>
        <w:t>Em caso de divergência entre disposições deste Edital e de seus anexos ou demais peças que compõem o processo, prevalecerá as deste Edital.</w:t>
      </w:r>
    </w:p>
    <w:p w14:paraId="582CB526" w14:textId="77777777" w:rsidR="00AE63A5" w:rsidRPr="00DF5B3F" w:rsidRDefault="00AE63A5" w:rsidP="00AE63A5">
      <w:pPr>
        <w:pStyle w:val="Nivel2"/>
        <w:numPr>
          <w:ilvl w:val="1"/>
          <w:numId w:val="2"/>
        </w:numPr>
        <w:tabs>
          <w:tab w:val="left" w:pos="426"/>
        </w:tabs>
        <w:suppressAutoHyphens w:val="0"/>
        <w:spacing w:before="0" w:after="0"/>
        <w:ind w:left="0" w:right="-1" w:firstLine="0"/>
        <w:rPr>
          <w:rFonts w:eastAsia="Times New Roman"/>
          <w:color w:val="auto"/>
        </w:rPr>
      </w:pPr>
      <w:r w:rsidRPr="00DF5B3F">
        <w:rPr>
          <w:rFonts w:eastAsia="Times New Roman"/>
          <w:color w:val="auto"/>
        </w:rPr>
        <w:t>A Ata de Registro de Preços e eventuais Contratos serão encaminhados para o correio eletrônico da Licitante vencedora, para assinatura, e deverão ser reencaminhados para a Secretaria Municipal de Saúde. O reencaminhamento poderá acontecer das seguintes maneiras:</w:t>
      </w:r>
    </w:p>
    <w:p w14:paraId="462E4A79" w14:textId="77777777" w:rsidR="00AE63A5" w:rsidRPr="00C86B91" w:rsidRDefault="00AE63A5" w:rsidP="00AE63A5">
      <w:pPr>
        <w:pStyle w:val="Nivel2"/>
        <w:suppressAutoHyphens w:val="0"/>
        <w:spacing w:before="0" w:after="0"/>
        <w:ind w:left="0" w:right="-1" w:firstLine="0"/>
        <w:rPr>
          <w:rFonts w:eastAsia="Times New Roman"/>
          <w:color w:val="auto"/>
        </w:rPr>
      </w:pPr>
    </w:p>
    <w:p w14:paraId="78EBCB5C" w14:textId="77777777" w:rsidR="00AE63A5" w:rsidRDefault="00AE63A5" w:rsidP="00AE63A5">
      <w:pPr>
        <w:pStyle w:val="Nivel2"/>
        <w:spacing w:before="0" w:after="0" w:line="240" w:lineRule="auto"/>
        <w:ind w:left="284" w:right="-1" w:firstLine="284"/>
        <w:rPr>
          <w:rFonts w:eastAsia="Times New Roman"/>
          <w:color w:val="auto"/>
        </w:rPr>
      </w:pPr>
      <w:r>
        <w:rPr>
          <w:rFonts w:eastAsia="Times New Roman"/>
          <w:color w:val="auto"/>
        </w:rPr>
        <w:t>j.I) Via SEDEX, para o endereço: Praça Juiz Machado Júnior, n.º 19, Centro, Vassouras/RJ ou</w:t>
      </w:r>
    </w:p>
    <w:p w14:paraId="08E58C99" w14:textId="77777777" w:rsidR="00AE63A5" w:rsidRDefault="00AE63A5" w:rsidP="00AE63A5">
      <w:pPr>
        <w:pStyle w:val="Nivel2"/>
        <w:spacing w:before="0" w:after="0" w:line="240" w:lineRule="auto"/>
        <w:ind w:left="284" w:right="-1" w:firstLine="284"/>
        <w:rPr>
          <w:rFonts w:eastAsia="Times New Roman"/>
          <w:color w:val="auto"/>
        </w:rPr>
      </w:pPr>
      <w:r>
        <w:rPr>
          <w:rFonts w:eastAsia="Times New Roman"/>
          <w:color w:val="auto"/>
        </w:rPr>
        <w:t xml:space="preserve">j.II) Por Correio Eletrônico, a Ata de Registro de Preços, para o endereço eletrônico do Setor de Licitações: </w:t>
      </w:r>
      <w:hyperlink r:id="rId53" w:history="1">
        <w:r w:rsidRPr="00B43234">
          <w:rPr>
            <w:rStyle w:val="Hyperlink"/>
            <w:rFonts w:eastAsia="Times New Roman"/>
          </w:rPr>
          <w:t>licitacaosaudevassouras@gmail.com</w:t>
        </w:r>
      </w:hyperlink>
      <w:r>
        <w:rPr>
          <w:rFonts w:eastAsia="Times New Roman"/>
          <w:color w:val="auto"/>
        </w:rPr>
        <w:t xml:space="preserve"> e o contrato para o endereço eletrônico da Assessoria Consultiva: </w:t>
      </w:r>
      <w:hyperlink r:id="rId54" w:history="1">
        <w:r w:rsidRPr="00B43234">
          <w:rPr>
            <w:rStyle w:val="Hyperlink"/>
            <w:rFonts w:eastAsia="Times New Roman"/>
          </w:rPr>
          <w:t>assessoriaconsultivasms@gmail.com</w:t>
        </w:r>
      </w:hyperlink>
      <w:r>
        <w:rPr>
          <w:rFonts w:eastAsia="Times New Roman"/>
          <w:color w:val="auto"/>
        </w:rPr>
        <w:t>,  desde que esteja assinado eletronicamente com certificado digital</w:t>
      </w:r>
    </w:p>
    <w:p w14:paraId="694F8CF1" w14:textId="77777777" w:rsidR="00AE63A5" w:rsidRDefault="00AE63A5" w:rsidP="00AE63A5">
      <w:pPr>
        <w:pStyle w:val="Nivel2"/>
        <w:spacing w:before="0" w:after="0" w:line="240" w:lineRule="auto"/>
        <w:ind w:left="284" w:right="-1" w:firstLine="284"/>
        <w:rPr>
          <w:rFonts w:eastAsia="Times New Roman"/>
          <w:color w:val="auto"/>
        </w:rPr>
      </w:pPr>
      <w:r>
        <w:rPr>
          <w:rFonts w:eastAsia="Times New Roman"/>
          <w:color w:val="auto"/>
        </w:rPr>
        <w:t>j.III) Seja qual for o meio do reencaminhamento do contrato, fica acordado entre as partes que este dar-se-á em até 03 (três) dias corridos, contados da data em que a Secretaria Municipal de Saúde encaminhar o documento.</w:t>
      </w:r>
    </w:p>
    <w:p w14:paraId="2BDEDEB5" w14:textId="77777777" w:rsidR="00AE63A5" w:rsidRDefault="00AE63A5" w:rsidP="00AE63A5">
      <w:pPr>
        <w:pStyle w:val="Nivel2"/>
        <w:spacing w:before="0" w:after="0" w:line="240" w:lineRule="auto"/>
        <w:ind w:left="284" w:right="-1" w:firstLine="284"/>
        <w:rPr>
          <w:rFonts w:eastAsia="Times New Roman"/>
          <w:color w:val="auto"/>
        </w:rPr>
      </w:pPr>
    </w:p>
    <w:p w14:paraId="20128179" w14:textId="77777777" w:rsidR="00A1405C" w:rsidRDefault="00B27EED">
      <w:pPr>
        <w:pStyle w:val="PargrafodaLista"/>
        <w:numPr>
          <w:ilvl w:val="1"/>
          <w:numId w:val="2"/>
        </w:numPr>
        <w:ind w:left="0" w:firstLine="0"/>
        <w:rPr>
          <w:rFonts w:ascii="Arial" w:hAnsi="Arial" w:cs="Arial"/>
          <w:sz w:val="20"/>
          <w:szCs w:val="20"/>
        </w:rPr>
      </w:pPr>
      <w:r>
        <w:rPr>
          <w:rFonts w:ascii="Arial" w:hAnsi="Arial" w:cs="Arial"/>
          <w:sz w:val="20"/>
          <w:szCs w:val="20"/>
        </w:rPr>
        <w:t>O órgão ou a entidade gerenciadora poderá formar cadastro de reserva pelos licitantes que aceitarem cotar os bens ou serviços com preços iguais aos do autor da melhor proposta, bem como aqueles que aceitarem manter sua proposta, conforme Decreto.</w:t>
      </w:r>
    </w:p>
    <w:p w14:paraId="00FDCFE2" w14:textId="77777777" w:rsidR="00A1405C" w:rsidRDefault="00B27EED">
      <w:pPr>
        <w:pStyle w:val="Nivel2"/>
        <w:numPr>
          <w:ilvl w:val="1"/>
          <w:numId w:val="2"/>
        </w:numPr>
        <w:spacing w:line="360" w:lineRule="auto"/>
        <w:ind w:left="0" w:right="-1" w:firstLine="0"/>
        <w:rPr>
          <w:rFonts w:eastAsia="Times New Roman"/>
          <w:color w:val="auto"/>
        </w:rPr>
      </w:pPr>
      <w:r>
        <w:rPr>
          <w:rFonts w:eastAsia="Times New Roman"/>
          <w:color w:val="auto"/>
        </w:rPr>
        <w:t>A Nota de Empenho será encaminhada ao licitante vencedor por e-mail.</w:t>
      </w:r>
    </w:p>
    <w:p w14:paraId="241CCB2C" w14:textId="77777777" w:rsidR="00A1405C" w:rsidRDefault="00B27EED">
      <w:pPr>
        <w:pStyle w:val="Nivel2"/>
        <w:numPr>
          <w:ilvl w:val="1"/>
          <w:numId w:val="2"/>
        </w:numPr>
        <w:spacing w:before="0" w:after="0" w:line="360" w:lineRule="auto"/>
        <w:ind w:left="0" w:right="-1" w:firstLine="0"/>
      </w:pPr>
      <w:r>
        <w:rPr>
          <w:rFonts w:eastAsia="Times New Roman"/>
          <w:color w:val="auto"/>
        </w:rPr>
        <w:t xml:space="preserve">Uma vez lavrada a Ata de Registro de Preços o ÓRGÃO GERENCIADOR e os ÓRGÃOS ADERENTES estarão aptos a proceder aos procedimentos para as respectivas contratações. </w:t>
      </w:r>
    </w:p>
    <w:p w14:paraId="7FAB280E" w14:textId="77777777" w:rsidR="00A1405C" w:rsidRDefault="00B27EED">
      <w:pPr>
        <w:pStyle w:val="Nivel2"/>
        <w:numPr>
          <w:ilvl w:val="1"/>
          <w:numId w:val="2"/>
        </w:numPr>
        <w:spacing w:before="0" w:after="0" w:line="360" w:lineRule="auto"/>
        <w:ind w:left="0" w:right="-1" w:firstLine="0"/>
      </w:pPr>
      <w:r>
        <w:t xml:space="preserve">O Edital e seus anexos estão disponíveis, na íntegra, no Portal Nacional de Contratações Públicas (PNCP) e endereço eletrônico </w:t>
      </w:r>
      <w:hyperlink r:id="rId55">
        <w:r>
          <w:rPr>
            <w:rStyle w:val="Hyperlink"/>
          </w:rPr>
          <w:t>https://www.vassouras.rj.gov.br/</w:t>
        </w:r>
      </w:hyperlink>
      <w:r>
        <w:t>.</w:t>
      </w:r>
    </w:p>
    <w:p w14:paraId="642C9AF4" w14:textId="77777777" w:rsidR="00A1405C" w:rsidRDefault="00B27EED">
      <w:pPr>
        <w:pStyle w:val="Nivel2"/>
        <w:numPr>
          <w:ilvl w:val="1"/>
          <w:numId w:val="2"/>
        </w:numPr>
        <w:spacing w:before="0" w:after="0" w:line="360" w:lineRule="auto"/>
        <w:ind w:left="0" w:right="-1" w:firstLine="0"/>
        <w:rPr>
          <w:rFonts w:eastAsia="Times New Roman"/>
          <w:color w:val="auto"/>
        </w:rPr>
      </w:pPr>
      <w:r>
        <w:rPr>
          <w:color w:val="auto"/>
        </w:rPr>
        <w:t>Integram este Edital, para todos os fins e efeitos, os seguintes anexos:</w:t>
      </w:r>
    </w:p>
    <w:p w14:paraId="1E418099" w14:textId="77777777" w:rsidR="00A1405C" w:rsidRDefault="00B27EED">
      <w:pPr>
        <w:pStyle w:val="Nivel3"/>
        <w:numPr>
          <w:ilvl w:val="2"/>
          <w:numId w:val="2"/>
        </w:numPr>
        <w:tabs>
          <w:tab w:val="left" w:pos="1560"/>
        </w:tabs>
        <w:spacing w:before="0" w:after="0" w:line="360" w:lineRule="auto"/>
        <w:ind w:left="709" w:firstLine="0"/>
        <w:rPr>
          <w:color w:val="auto"/>
        </w:rPr>
      </w:pPr>
      <w:r>
        <w:rPr>
          <w:color w:val="auto"/>
        </w:rPr>
        <w:lastRenderedPageBreak/>
        <w:t>ANEXO I - Termo de Referência</w:t>
      </w:r>
    </w:p>
    <w:p w14:paraId="51EF2E05" w14:textId="77777777" w:rsidR="00A1405C" w:rsidRDefault="00B27EED">
      <w:pPr>
        <w:pStyle w:val="Nivel3"/>
        <w:numPr>
          <w:ilvl w:val="2"/>
          <w:numId w:val="2"/>
        </w:numPr>
        <w:tabs>
          <w:tab w:val="left" w:pos="1560"/>
        </w:tabs>
        <w:spacing w:before="0" w:after="0" w:line="360" w:lineRule="auto"/>
        <w:ind w:left="709" w:firstLine="0"/>
        <w:rPr>
          <w:color w:val="auto"/>
        </w:rPr>
      </w:pPr>
      <w:r>
        <w:rPr>
          <w:color w:val="auto"/>
        </w:rPr>
        <w:t>ANEXO II – Modelo Proposta</w:t>
      </w:r>
    </w:p>
    <w:p w14:paraId="5FC557BF" w14:textId="77777777" w:rsidR="00A1405C" w:rsidRPr="0072386C" w:rsidRDefault="00B27EED" w:rsidP="0072386C">
      <w:pPr>
        <w:pStyle w:val="Nivel3"/>
        <w:numPr>
          <w:ilvl w:val="2"/>
          <w:numId w:val="2"/>
        </w:numPr>
        <w:tabs>
          <w:tab w:val="left" w:pos="1560"/>
        </w:tabs>
        <w:spacing w:before="0" w:after="0" w:line="360" w:lineRule="auto"/>
        <w:ind w:left="709" w:firstLine="0"/>
        <w:rPr>
          <w:rFonts w:eastAsia="Times New Roman"/>
          <w:color w:val="auto"/>
        </w:rPr>
      </w:pPr>
      <w:r w:rsidRPr="0072386C">
        <w:rPr>
          <w:color w:val="auto"/>
        </w:rPr>
        <w:t>ANEXO III – Minuta Contrato</w:t>
      </w:r>
    </w:p>
    <w:p w14:paraId="30C423BD" w14:textId="77777777" w:rsidR="00A1405C" w:rsidRDefault="00B27EED">
      <w:pPr>
        <w:pStyle w:val="Nivel3"/>
        <w:numPr>
          <w:ilvl w:val="2"/>
          <w:numId w:val="2"/>
        </w:numPr>
        <w:tabs>
          <w:tab w:val="left" w:pos="1560"/>
        </w:tabs>
        <w:spacing w:before="0" w:after="0" w:line="360" w:lineRule="auto"/>
        <w:ind w:left="709" w:firstLine="0"/>
        <w:rPr>
          <w:rFonts w:eastAsia="Times New Roman"/>
          <w:color w:val="auto"/>
        </w:rPr>
      </w:pPr>
      <w:r>
        <w:rPr>
          <w:color w:val="auto"/>
        </w:rPr>
        <w:t xml:space="preserve">ANEXO </w:t>
      </w:r>
      <w:r w:rsidR="0072386C">
        <w:rPr>
          <w:color w:val="auto"/>
        </w:rPr>
        <w:t>I</w:t>
      </w:r>
      <w:r>
        <w:rPr>
          <w:color w:val="auto"/>
        </w:rPr>
        <w:t>V – Modelo Declaração Unificada</w:t>
      </w:r>
    </w:p>
    <w:p w14:paraId="6F9BCBF8" w14:textId="1079D5E1" w:rsidR="00A1405C" w:rsidRDefault="00537A8D">
      <w:pPr>
        <w:spacing w:line="360" w:lineRule="auto"/>
        <w:jc w:val="right"/>
        <w:rPr>
          <w:rFonts w:ascii="Arial" w:eastAsia="MS Mincho" w:hAnsi="Arial"/>
        </w:rPr>
      </w:pPr>
      <w:r>
        <w:rPr>
          <w:rFonts w:ascii="Arial" w:eastAsia="MS Mincho" w:hAnsi="Arial"/>
        </w:rPr>
        <w:t xml:space="preserve">Vassouras </w:t>
      </w:r>
      <w:r w:rsidR="009E72EF">
        <w:rPr>
          <w:rFonts w:ascii="Arial" w:eastAsia="MS Mincho" w:hAnsi="Arial"/>
        </w:rPr>
        <w:t>03</w:t>
      </w:r>
      <w:r w:rsidR="001035A6">
        <w:rPr>
          <w:rFonts w:ascii="Arial" w:eastAsia="MS Mincho" w:hAnsi="Arial"/>
        </w:rPr>
        <w:t xml:space="preserve"> </w:t>
      </w:r>
      <w:r w:rsidR="00B27EED">
        <w:rPr>
          <w:rFonts w:ascii="Arial" w:eastAsia="MS Mincho" w:hAnsi="Arial"/>
        </w:rPr>
        <w:t xml:space="preserve">de </w:t>
      </w:r>
      <w:r w:rsidR="009E72EF">
        <w:rPr>
          <w:rFonts w:ascii="Arial" w:eastAsia="MS Mincho" w:hAnsi="Arial"/>
        </w:rPr>
        <w:t>setembro</w:t>
      </w:r>
      <w:r w:rsidR="00B27EED">
        <w:rPr>
          <w:rFonts w:ascii="Arial" w:eastAsia="MS Mincho" w:hAnsi="Arial"/>
        </w:rPr>
        <w:t xml:space="preserve"> de 202</w:t>
      </w:r>
      <w:r w:rsidR="00DC3FE3">
        <w:rPr>
          <w:rFonts w:ascii="Arial" w:eastAsia="MS Mincho" w:hAnsi="Arial"/>
        </w:rPr>
        <w:t>5</w:t>
      </w:r>
    </w:p>
    <w:p w14:paraId="6200A1F6" w14:textId="77777777" w:rsidR="00953E48" w:rsidRDefault="00953E48">
      <w:pPr>
        <w:spacing w:line="360" w:lineRule="auto"/>
        <w:jc w:val="right"/>
        <w:rPr>
          <w:rFonts w:ascii="Arial" w:eastAsia="MS Mincho" w:hAnsi="Arial"/>
        </w:rPr>
      </w:pPr>
    </w:p>
    <w:p w14:paraId="46ECDFC8" w14:textId="2BD9EA5C" w:rsidR="00A1405C" w:rsidRDefault="00B27EED">
      <w:pPr>
        <w:spacing w:line="360" w:lineRule="auto"/>
        <w:jc w:val="right"/>
        <w:rPr>
          <w:rFonts w:ascii="Arial" w:eastAsia="MS Mincho" w:hAnsi="Arial"/>
        </w:rPr>
      </w:pPr>
      <w:r>
        <w:rPr>
          <w:rFonts w:ascii="Arial" w:eastAsia="MS Mincho" w:hAnsi="Arial"/>
        </w:rPr>
        <w:t>.</w:t>
      </w:r>
    </w:p>
    <w:p w14:paraId="0851CAB6" w14:textId="77777777" w:rsidR="00A1405C" w:rsidRDefault="00B27EED">
      <w:pPr>
        <w:jc w:val="center"/>
        <w:rPr>
          <w:rFonts w:ascii="Arial" w:eastAsia="MS Mincho" w:hAnsi="Arial"/>
        </w:rPr>
      </w:pPr>
      <w:r>
        <w:rPr>
          <w:rFonts w:ascii="Arial" w:eastAsia="MS Mincho" w:hAnsi="Arial"/>
        </w:rPr>
        <w:t>_____________________________________________</w:t>
      </w:r>
    </w:p>
    <w:p w14:paraId="44DA4D6E" w14:textId="77777777" w:rsidR="00A1405C" w:rsidRDefault="00B27EED">
      <w:pPr>
        <w:jc w:val="center"/>
        <w:rPr>
          <w:rFonts w:ascii="Arial" w:eastAsia="MS Mincho" w:hAnsi="Arial"/>
          <w:b/>
        </w:rPr>
      </w:pPr>
      <w:r>
        <w:rPr>
          <w:rFonts w:ascii="Arial" w:eastAsia="MS Mincho" w:hAnsi="Arial"/>
          <w:b/>
        </w:rPr>
        <w:t>Larissa Suely Vieira Ramos</w:t>
      </w:r>
    </w:p>
    <w:p w14:paraId="05D96056" w14:textId="77777777" w:rsidR="00A1405C" w:rsidRDefault="00B27EED">
      <w:pPr>
        <w:jc w:val="center"/>
        <w:rPr>
          <w:rFonts w:ascii="Arial" w:hAnsi="Arial"/>
        </w:rPr>
      </w:pPr>
      <w:r>
        <w:rPr>
          <w:rFonts w:ascii="Arial" w:eastAsia="MS Mincho" w:hAnsi="Arial"/>
          <w:b/>
        </w:rPr>
        <w:t>Secretária Municipal de Saúde</w:t>
      </w:r>
    </w:p>
    <w:p w14:paraId="7F5181E1" w14:textId="77777777" w:rsidR="00A1405C" w:rsidRDefault="00A1405C">
      <w:pPr>
        <w:jc w:val="center"/>
        <w:rPr>
          <w:rFonts w:ascii="Arial" w:hAnsi="Arial"/>
          <w:b/>
        </w:rPr>
      </w:pPr>
    </w:p>
    <w:p w14:paraId="74F08F3E" w14:textId="77777777" w:rsidR="00A30F54" w:rsidRDefault="00A30F54" w:rsidP="003A13D3">
      <w:pPr>
        <w:spacing w:line="276" w:lineRule="auto"/>
        <w:jc w:val="center"/>
        <w:rPr>
          <w:rFonts w:ascii="Arial" w:hAnsi="Arial"/>
          <w:b/>
        </w:rPr>
      </w:pPr>
    </w:p>
    <w:p w14:paraId="4BB43D20" w14:textId="77777777" w:rsidR="00306348" w:rsidRDefault="00306348" w:rsidP="003A13D3">
      <w:pPr>
        <w:spacing w:line="276" w:lineRule="auto"/>
        <w:jc w:val="center"/>
        <w:rPr>
          <w:rFonts w:ascii="Arial" w:hAnsi="Arial"/>
          <w:b/>
        </w:rPr>
      </w:pPr>
    </w:p>
    <w:p w14:paraId="5C99DB5A" w14:textId="77777777" w:rsidR="00306348" w:rsidRDefault="00306348" w:rsidP="003A13D3">
      <w:pPr>
        <w:spacing w:line="276" w:lineRule="auto"/>
        <w:jc w:val="center"/>
        <w:rPr>
          <w:rFonts w:ascii="Arial" w:hAnsi="Arial"/>
          <w:b/>
        </w:rPr>
      </w:pPr>
    </w:p>
    <w:p w14:paraId="1580E6A9" w14:textId="77777777" w:rsidR="00306348" w:rsidRDefault="00306348" w:rsidP="003A13D3">
      <w:pPr>
        <w:spacing w:line="276" w:lineRule="auto"/>
        <w:jc w:val="center"/>
        <w:rPr>
          <w:rFonts w:ascii="Arial" w:hAnsi="Arial"/>
          <w:b/>
        </w:rPr>
      </w:pPr>
    </w:p>
    <w:p w14:paraId="0D1DA881" w14:textId="77777777" w:rsidR="00306348" w:rsidRDefault="00306348" w:rsidP="003A13D3">
      <w:pPr>
        <w:spacing w:line="276" w:lineRule="auto"/>
        <w:jc w:val="center"/>
        <w:rPr>
          <w:rFonts w:ascii="Arial" w:hAnsi="Arial"/>
          <w:b/>
        </w:rPr>
      </w:pPr>
    </w:p>
    <w:p w14:paraId="45D61ECD" w14:textId="77777777" w:rsidR="00306348" w:rsidRDefault="00306348" w:rsidP="003A13D3">
      <w:pPr>
        <w:spacing w:line="276" w:lineRule="auto"/>
        <w:jc w:val="center"/>
        <w:rPr>
          <w:rFonts w:ascii="Arial" w:hAnsi="Arial"/>
          <w:b/>
        </w:rPr>
      </w:pPr>
    </w:p>
    <w:p w14:paraId="42687251" w14:textId="77777777" w:rsidR="00306348" w:rsidRDefault="00306348" w:rsidP="003A13D3">
      <w:pPr>
        <w:spacing w:line="276" w:lineRule="auto"/>
        <w:jc w:val="center"/>
        <w:rPr>
          <w:rFonts w:ascii="Arial" w:hAnsi="Arial"/>
          <w:b/>
        </w:rPr>
      </w:pPr>
    </w:p>
    <w:p w14:paraId="3BF67115" w14:textId="77777777" w:rsidR="00306348" w:rsidRDefault="00306348" w:rsidP="003A13D3">
      <w:pPr>
        <w:spacing w:line="276" w:lineRule="auto"/>
        <w:jc w:val="center"/>
        <w:rPr>
          <w:rFonts w:ascii="Arial" w:hAnsi="Arial"/>
          <w:b/>
        </w:rPr>
      </w:pPr>
    </w:p>
    <w:p w14:paraId="785CFC6E" w14:textId="77777777" w:rsidR="00306348" w:rsidRDefault="00306348" w:rsidP="003A13D3">
      <w:pPr>
        <w:spacing w:line="276" w:lineRule="auto"/>
        <w:jc w:val="center"/>
        <w:rPr>
          <w:rFonts w:ascii="Arial" w:hAnsi="Arial"/>
          <w:b/>
        </w:rPr>
      </w:pPr>
    </w:p>
    <w:p w14:paraId="224D04F2" w14:textId="77777777" w:rsidR="00306348" w:rsidRDefault="00306348" w:rsidP="003A13D3">
      <w:pPr>
        <w:spacing w:line="276" w:lineRule="auto"/>
        <w:jc w:val="center"/>
        <w:rPr>
          <w:rFonts w:ascii="Arial" w:hAnsi="Arial"/>
          <w:b/>
        </w:rPr>
      </w:pPr>
    </w:p>
    <w:p w14:paraId="7FC36A7D" w14:textId="77777777" w:rsidR="00306348" w:rsidRDefault="00306348" w:rsidP="003A13D3">
      <w:pPr>
        <w:spacing w:line="276" w:lineRule="auto"/>
        <w:jc w:val="center"/>
        <w:rPr>
          <w:rFonts w:ascii="Arial" w:hAnsi="Arial"/>
          <w:b/>
        </w:rPr>
      </w:pPr>
    </w:p>
    <w:p w14:paraId="4FCE4B64" w14:textId="77777777" w:rsidR="00BB46BB" w:rsidRDefault="00BB46BB" w:rsidP="003A13D3">
      <w:pPr>
        <w:spacing w:line="276" w:lineRule="auto"/>
        <w:jc w:val="center"/>
        <w:rPr>
          <w:rFonts w:ascii="Arial" w:hAnsi="Arial"/>
          <w:b/>
        </w:rPr>
      </w:pPr>
    </w:p>
    <w:p w14:paraId="7F6EB9C2" w14:textId="77777777" w:rsidR="00BB46BB" w:rsidRDefault="00BB46BB" w:rsidP="003A13D3">
      <w:pPr>
        <w:spacing w:line="276" w:lineRule="auto"/>
        <w:jc w:val="center"/>
        <w:rPr>
          <w:rFonts w:ascii="Arial" w:hAnsi="Arial"/>
          <w:b/>
        </w:rPr>
      </w:pPr>
    </w:p>
    <w:p w14:paraId="0A973BDC" w14:textId="77777777" w:rsidR="00BB46BB" w:rsidRDefault="00BB46BB" w:rsidP="003A13D3">
      <w:pPr>
        <w:spacing w:line="276" w:lineRule="auto"/>
        <w:jc w:val="center"/>
        <w:rPr>
          <w:rFonts w:ascii="Arial" w:hAnsi="Arial"/>
          <w:b/>
        </w:rPr>
      </w:pPr>
    </w:p>
    <w:p w14:paraId="3EAF293C" w14:textId="77777777" w:rsidR="00BB46BB" w:rsidRDefault="00BB46BB" w:rsidP="003A13D3">
      <w:pPr>
        <w:spacing w:line="276" w:lineRule="auto"/>
        <w:jc w:val="center"/>
        <w:rPr>
          <w:rFonts w:ascii="Arial" w:hAnsi="Arial"/>
          <w:b/>
        </w:rPr>
      </w:pPr>
    </w:p>
    <w:p w14:paraId="504BE511" w14:textId="77777777" w:rsidR="00BB46BB" w:rsidRDefault="00BB46BB" w:rsidP="003A13D3">
      <w:pPr>
        <w:spacing w:line="276" w:lineRule="auto"/>
        <w:jc w:val="center"/>
        <w:rPr>
          <w:rFonts w:ascii="Arial" w:hAnsi="Arial"/>
          <w:b/>
        </w:rPr>
      </w:pPr>
    </w:p>
    <w:p w14:paraId="28545BE9" w14:textId="77777777" w:rsidR="00BB46BB" w:rsidRDefault="00BB46BB" w:rsidP="003A13D3">
      <w:pPr>
        <w:spacing w:line="276" w:lineRule="auto"/>
        <w:jc w:val="center"/>
        <w:rPr>
          <w:rFonts w:ascii="Arial" w:hAnsi="Arial"/>
          <w:b/>
        </w:rPr>
      </w:pPr>
    </w:p>
    <w:p w14:paraId="661F0EB2" w14:textId="77777777" w:rsidR="00BB46BB" w:rsidRDefault="00BB46BB" w:rsidP="003A13D3">
      <w:pPr>
        <w:spacing w:line="276" w:lineRule="auto"/>
        <w:jc w:val="center"/>
        <w:rPr>
          <w:rFonts w:ascii="Arial" w:hAnsi="Arial"/>
          <w:b/>
        </w:rPr>
      </w:pPr>
    </w:p>
    <w:p w14:paraId="66485951" w14:textId="77777777" w:rsidR="00BB46BB" w:rsidRDefault="00BB46BB" w:rsidP="003A13D3">
      <w:pPr>
        <w:spacing w:line="276" w:lineRule="auto"/>
        <w:jc w:val="center"/>
        <w:rPr>
          <w:rFonts w:ascii="Arial" w:hAnsi="Arial"/>
          <w:b/>
        </w:rPr>
      </w:pPr>
    </w:p>
    <w:p w14:paraId="487829A9" w14:textId="77777777" w:rsidR="00BB46BB" w:rsidRDefault="00BB46BB" w:rsidP="003A13D3">
      <w:pPr>
        <w:spacing w:line="276" w:lineRule="auto"/>
        <w:jc w:val="center"/>
        <w:rPr>
          <w:rFonts w:ascii="Arial" w:hAnsi="Arial"/>
          <w:b/>
        </w:rPr>
      </w:pPr>
    </w:p>
    <w:p w14:paraId="54B596A6" w14:textId="77777777" w:rsidR="00BB46BB" w:rsidRDefault="00BB46BB" w:rsidP="003A13D3">
      <w:pPr>
        <w:spacing w:line="276" w:lineRule="auto"/>
        <w:jc w:val="center"/>
        <w:rPr>
          <w:rFonts w:ascii="Arial" w:hAnsi="Arial"/>
          <w:b/>
        </w:rPr>
      </w:pPr>
    </w:p>
    <w:p w14:paraId="108DD445" w14:textId="77777777" w:rsidR="00BB46BB" w:rsidRDefault="00BB46BB" w:rsidP="003A13D3">
      <w:pPr>
        <w:spacing w:line="276" w:lineRule="auto"/>
        <w:jc w:val="center"/>
        <w:rPr>
          <w:rFonts w:ascii="Arial" w:hAnsi="Arial"/>
          <w:b/>
        </w:rPr>
      </w:pPr>
    </w:p>
    <w:p w14:paraId="3D26CFD3" w14:textId="77777777" w:rsidR="00BB46BB" w:rsidRDefault="00BB46BB" w:rsidP="003A13D3">
      <w:pPr>
        <w:spacing w:line="276" w:lineRule="auto"/>
        <w:jc w:val="center"/>
        <w:rPr>
          <w:rFonts w:ascii="Arial" w:hAnsi="Arial"/>
          <w:b/>
        </w:rPr>
      </w:pPr>
    </w:p>
    <w:p w14:paraId="31347D7F" w14:textId="77777777" w:rsidR="00BB46BB" w:rsidRDefault="00BB46BB" w:rsidP="003A13D3">
      <w:pPr>
        <w:spacing w:line="276" w:lineRule="auto"/>
        <w:jc w:val="center"/>
        <w:rPr>
          <w:rFonts w:ascii="Arial" w:hAnsi="Arial"/>
          <w:b/>
        </w:rPr>
      </w:pPr>
    </w:p>
    <w:p w14:paraId="544AC5E9" w14:textId="77777777" w:rsidR="00BB46BB" w:rsidRDefault="00BB46BB" w:rsidP="003A13D3">
      <w:pPr>
        <w:spacing w:line="276" w:lineRule="auto"/>
        <w:jc w:val="center"/>
        <w:rPr>
          <w:rFonts w:ascii="Arial" w:hAnsi="Arial"/>
          <w:b/>
        </w:rPr>
      </w:pPr>
    </w:p>
    <w:p w14:paraId="6E58977E" w14:textId="77777777" w:rsidR="00BB46BB" w:rsidRDefault="00BB46BB" w:rsidP="003A13D3">
      <w:pPr>
        <w:spacing w:line="276" w:lineRule="auto"/>
        <w:jc w:val="center"/>
        <w:rPr>
          <w:rFonts w:ascii="Arial" w:hAnsi="Arial"/>
          <w:b/>
        </w:rPr>
      </w:pPr>
    </w:p>
    <w:p w14:paraId="65C08E5C" w14:textId="77777777" w:rsidR="00BB46BB" w:rsidRDefault="00BB46BB" w:rsidP="003A13D3">
      <w:pPr>
        <w:spacing w:line="276" w:lineRule="auto"/>
        <w:jc w:val="center"/>
        <w:rPr>
          <w:rFonts w:ascii="Arial" w:hAnsi="Arial"/>
          <w:b/>
        </w:rPr>
      </w:pPr>
    </w:p>
    <w:p w14:paraId="670FB01B" w14:textId="77777777" w:rsidR="00BB46BB" w:rsidRDefault="00BB46BB" w:rsidP="003A13D3">
      <w:pPr>
        <w:spacing w:line="276" w:lineRule="auto"/>
        <w:jc w:val="center"/>
        <w:rPr>
          <w:rFonts w:ascii="Arial" w:hAnsi="Arial"/>
          <w:b/>
        </w:rPr>
      </w:pPr>
    </w:p>
    <w:p w14:paraId="43E3E354" w14:textId="77777777" w:rsidR="00BB46BB" w:rsidRDefault="00BB46BB" w:rsidP="003A13D3">
      <w:pPr>
        <w:spacing w:line="276" w:lineRule="auto"/>
        <w:jc w:val="center"/>
        <w:rPr>
          <w:rFonts w:ascii="Arial" w:hAnsi="Arial"/>
          <w:b/>
        </w:rPr>
      </w:pPr>
    </w:p>
    <w:p w14:paraId="236E0061" w14:textId="77777777" w:rsidR="00BB46BB" w:rsidRDefault="00BB46BB" w:rsidP="003A13D3">
      <w:pPr>
        <w:spacing w:line="276" w:lineRule="auto"/>
        <w:jc w:val="center"/>
        <w:rPr>
          <w:rFonts w:ascii="Arial" w:hAnsi="Arial"/>
          <w:b/>
        </w:rPr>
      </w:pPr>
    </w:p>
    <w:p w14:paraId="0958475E" w14:textId="77777777" w:rsidR="00BB46BB" w:rsidRDefault="00BB46BB" w:rsidP="003A13D3">
      <w:pPr>
        <w:spacing w:line="276" w:lineRule="auto"/>
        <w:jc w:val="center"/>
        <w:rPr>
          <w:rFonts w:ascii="Arial" w:hAnsi="Arial"/>
          <w:b/>
        </w:rPr>
      </w:pPr>
    </w:p>
    <w:p w14:paraId="69F7A9B7" w14:textId="77777777" w:rsidR="00BB46BB" w:rsidRDefault="00BB46BB" w:rsidP="003A13D3">
      <w:pPr>
        <w:spacing w:line="276" w:lineRule="auto"/>
        <w:jc w:val="center"/>
        <w:rPr>
          <w:rFonts w:ascii="Arial" w:hAnsi="Arial"/>
          <w:b/>
        </w:rPr>
      </w:pPr>
    </w:p>
    <w:p w14:paraId="1ABDDC42" w14:textId="77777777" w:rsidR="00BB46BB" w:rsidRDefault="00BB46BB" w:rsidP="003A13D3">
      <w:pPr>
        <w:spacing w:line="276" w:lineRule="auto"/>
        <w:jc w:val="center"/>
        <w:rPr>
          <w:rFonts w:ascii="Arial" w:hAnsi="Arial"/>
          <w:b/>
        </w:rPr>
      </w:pPr>
    </w:p>
    <w:p w14:paraId="1D0F55BC" w14:textId="77777777" w:rsidR="00BB46BB" w:rsidRDefault="00BB46BB" w:rsidP="003A13D3">
      <w:pPr>
        <w:spacing w:line="276" w:lineRule="auto"/>
        <w:jc w:val="center"/>
        <w:rPr>
          <w:rFonts w:ascii="Arial" w:hAnsi="Arial"/>
          <w:b/>
        </w:rPr>
      </w:pPr>
    </w:p>
    <w:p w14:paraId="06D92E8E" w14:textId="77777777" w:rsidR="00306348" w:rsidRDefault="00306348" w:rsidP="003A13D3">
      <w:pPr>
        <w:spacing w:line="276" w:lineRule="auto"/>
        <w:jc w:val="center"/>
        <w:rPr>
          <w:rFonts w:ascii="Arial" w:hAnsi="Arial"/>
          <w:b/>
        </w:rPr>
      </w:pPr>
    </w:p>
    <w:p w14:paraId="54DBBBDA" w14:textId="77777777" w:rsidR="00306348" w:rsidRDefault="00306348" w:rsidP="003A13D3">
      <w:pPr>
        <w:spacing w:line="276" w:lineRule="auto"/>
        <w:jc w:val="center"/>
        <w:rPr>
          <w:rFonts w:ascii="Arial" w:hAnsi="Arial"/>
          <w:b/>
        </w:rPr>
      </w:pPr>
    </w:p>
    <w:p w14:paraId="0CC271DD" w14:textId="77777777" w:rsidR="0072386C" w:rsidRDefault="0072386C" w:rsidP="003A13D3">
      <w:pPr>
        <w:spacing w:line="276" w:lineRule="auto"/>
        <w:jc w:val="center"/>
        <w:rPr>
          <w:rFonts w:ascii="Arial" w:hAnsi="Arial"/>
          <w:b/>
        </w:rPr>
      </w:pPr>
    </w:p>
    <w:p w14:paraId="1A96F2B2" w14:textId="77777777" w:rsidR="00306348" w:rsidRDefault="00306348" w:rsidP="003A13D3">
      <w:pPr>
        <w:spacing w:line="276" w:lineRule="auto"/>
        <w:jc w:val="center"/>
        <w:rPr>
          <w:rFonts w:ascii="Arial" w:hAnsi="Arial"/>
          <w:b/>
        </w:rPr>
      </w:pPr>
    </w:p>
    <w:p w14:paraId="2BE94E1D" w14:textId="77777777" w:rsidR="00306348" w:rsidRDefault="00306348" w:rsidP="003A13D3">
      <w:pPr>
        <w:spacing w:line="276" w:lineRule="auto"/>
        <w:jc w:val="center"/>
        <w:rPr>
          <w:rFonts w:ascii="Arial" w:hAnsi="Arial"/>
          <w:b/>
        </w:rPr>
      </w:pPr>
    </w:p>
    <w:p w14:paraId="306671E6" w14:textId="77777777" w:rsidR="00A30F54" w:rsidRDefault="00A30F54" w:rsidP="003A13D3">
      <w:pPr>
        <w:spacing w:line="276" w:lineRule="auto"/>
        <w:jc w:val="center"/>
        <w:rPr>
          <w:rFonts w:ascii="Arial" w:hAnsi="Arial"/>
          <w:b/>
        </w:rPr>
      </w:pPr>
    </w:p>
    <w:p w14:paraId="652C4358" w14:textId="77777777" w:rsidR="00BC413E" w:rsidRDefault="00BC413E" w:rsidP="003A13D3">
      <w:pPr>
        <w:spacing w:line="276" w:lineRule="auto"/>
        <w:jc w:val="center"/>
        <w:rPr>
          <w:rFonts w:ascii="Arial" w:hAnsi="Arial"/>
          <w:b/>
        </w:rPr>
      </w:pPr>
    </w:p>
    <w:p w14:paraId="6E20690C" w14:textId="77777777" w:rsidR="00BC413E" w:rsidRDefault="00BC413E" w:rsidP="003A13D3">
      <w:pPr>
        <w:spacing w:line="276" w:lineRule="auto"/>
        <w:jc w:val="center"/>
        <w:rPr>
          <w:rFonts w:ascii="Arial" w:hAnsi="Arial"/>
          <w:b/>
        </w:rPr>
      </w:pPr>
    </w:p>
    <w:p w14:paraId="6C6AE8A5" w14:textId="77777777" w:rsidR="00A30F54" w:rsidRDefault="00A30F54" w:rsidP="003A13D3">
      <w:pPr>
        <w:spacing w:line="276" w:lineRule="auto"/>
        <w:jc w:val="center"/>
        <w:rPr>
          <w:rFonts w:ascii="Arial" w:hAnsi="Arial"/>
          <w:b/>
        </w:rPr>
      </w:pPr>
    </w:p>
    <w:p w14:paraId="31D84E06" w14:textId="75A80069" w:rsidR="00A1405C" w:rsidRDefault="00B27EED" w:rsidP="00E9667A">
      <w:pPr>
        <w:spacing w:line="276" w:lineRule="auto"/>
        <w:jc w:val="center"/>
        <w:rPr>
          <w:rFonts w:ascii="Arial" w:hAnsi="Arial"/>
          <w:b/>
        </w:rPr>
      </w:pPr>
      <w:r w:rsidRPr="00537A8D">
        <w:rPr>
          <w:rFonts w:ascii="Arial" w:hAnsi="Arial"/>
          <w:b/>
        </w:rPr>
        <w:lastRenderedPageBreak/>
        <w:t xml:space="preserve">PREGÃO ELETRÔNICO Nº </w:t>
      </w:r>
      <w:sdt>
        <w:sdtPr>
          <w:rPr>
            <w:rFonts w:ascii="Arial" w:hAnsi="Arial"/>
            <w:b/>
          </w:rPr>
          <w:alias w:val="Assunto"/>
          <w:id w:val="79555135"/>
          <w:dataBinding w:prefixMappings="xmlns:ns0='http://purl.org/dc/elements/1.1/' xmlns:ns1='http://schemas.openxmlformats.org/package/2006/metadata/core-properties' " w:xpath="/ns1:coreProperties[1]/ns0:subject[1]" w:storeItemID="{6C3C8BC8-F283-45AE-878A-BAB7291924A1}"/>
          <w:text/>
        </w:sdtPr>
        <w:sdtContent>
          <w:r w:rsidR="009E72EF">
            <w:rPr>
              <w:rFonts w:ascii="Arial" w:hAnsi="Arial"/>
              <w:b/>
            </w:rPr>
            <w:t>90026/2025</w:t>
          </w:r>
        </w:sdtContent>
      </w:sdt>
    </w:p>
    <w:p w14:paraId="52360B27" w14:textId="77777777" w:rsidR="002C4A5C" w:rsidRPr="006D1BA9" w:rsidRDefault="002C4A5C" w:rsidP="00E9667A">
      <w:pPr>
        <w:spacing w:line="276" w:lineRule="auto"/>
        <w:jc w:val="center"/>
        <w:rPr>
          <w:rFonts w:ascii="Arial" w:hAnsi="Arial"/>
          <w:sz w:val="16"/>
          <w:szCs w:val="16"/>
        </w:rPr>
      </w:pPr>
    </w:p>
    <w:p w14:paraId="7E56C23D" w14:textId="77777777" w:rsidR="00B657AA" w:rsidRDefault="00B657AA" w:rsidP="00E9667A">
      <w:pPr>
        <w:spacing w:line="276" w:lineRule="auto"/>
        <w:jc w:val="center"/>
        <w:rPr>
          <w:rFonts w:ascii="Arial" w:hAnsi="Arial"/>
          <w:b/>
        </w:rPr>
      </w:pPr>
      <w:r w:rsidRPr="00581C54">
        <w:rPr>
          <w:rFonts w:ascii="Arial" w:hAnsi="Arial"/>
          <w:b/>
        </w:rPr>
        <w:t>ANEXO I</w:t>
      </w:r>
    </w:p>
    <w:p w14:paraId="61668DA7" w14:textId="77777777" w:rsidR="007524DC" w:rsidRDefault="007524DC" w:rsidP="00E9667A">
      <w:pPr>
        <w:spacing w:line="276" w:lineRule="auto"/>
        <w:jc w:val="center"/>
        <w:rPr>
          <w:rFonts w:ascii="Arial" w:hAnsi="Arial"/>
          <w:b/>
        </w:rPr>
      </w:pPr>
    </w:p>
    <w:p w14:paraId="3655244C" w14:textId="77777777" w:rsidR="007524DC" w:rsidRPr="007524DC" w:rsidRDefault="007524DC" w:rsidP="007524DC">
      <w:pPr>
        <w:spacing w:line="276" w:lineRule="auto"/>
        <w:jc w:val="center"/>
        <w:rPr>
          <w:rFonts w:ascii="Arial" w:hAnsi="Arial"/>
          <w:b/>
          <w:bCs/>
        </w:rPr>
      </w:pPr>
      <w:r w:rsidRPr="007524DC">
        <w:rPr>
          <w:rFonts w:ascii="Arial" w:hAnsi="Arial"/>
          <w:b/>
          <w:bCs/>
        </w:rPr>
        <w:t>TERMO DE REFERÊNCIA</w:t>
      </w:r>
    </w:p>
    <w:p w14:paraId="6C141E33" w14:textId="77777777" w:rsidR="007524DC" w:rsidRPr="007524DC" w:rsidRDefault="007524DC" w:rsidP="007524DC">
      <w:pPr>
        <w:tabs>
          <w:tab w:val="left" w:pos="426"/>
        </w:tabs>
        <w:spacing w:line="276" w:lineRule="auto"/>
        <w:rPr>
          <w:rFonts w:ascii="Arial" w:hAnsi="Arial"/>
          <w:bCs/>
        </w:rPr>
      </w:pPr>
    </w:p>
    <w:p w14:paraId="5AD76869" w14:textId="77777777" w:rsidR="007524DC" w:rsidRPr="007524DC" w:rsidRDefault="007524DC" w:rsidP="00FB13A3">
      <w:pPr>
        <w:pStyle w:val="Nivel01"/>
        <w:numPr>
          <w:ilvl w:val="0"/>
          <w:numId w:val="11"/>
        </w:numPr>
        <w:tabs>
          <w:tab w:val="left" w:pos="426"/>
          <w:tab w:val="num" w:pos="709"/>
        </w:tabs>
        <w:suppressAutoHyphens w:val="0"/>
        <w:spacing w:before="0" w:after="0"/>
        <w:ind w:left="0" w:right="0" w:firstLine="0"/>
        <w:rPr>
          <w:rFonts w:cs="Arial"/>
          <w:b/>
          <w:sz w:val="20"/>
        </w:rPr>
      </w:pPr>
      <w:r w:rsidRPr="007524DC">
        <w:rPr>
          <w:rFonts w:cs="Arial"/>
          <w:b/>
          <w:sz w:val="20"/>
        </w:rPr>
        <w:t>DEFINIÇÃO DO OBJETO</w:t>
      </w:r>
    </w:p>
    <w:p w14:paraId="14CD74EA" w14:textId="1BA71E7F" w:rsidR="007524DC" w:rsidRPr="007524DC" w:rsidRDefault="007524DC" w:rsidP="00FB13A3">
      <w:pPr>
        <w:pStyle w:val="Nivel2"/>
        <w:numPr>
          <w:ilvl w:val="1"/>
          <w:numId w:val="11"/>
        </w:numPr>
        <w:tabs>
          <w:tab w:val="left" w:pos="426"/>
          <w:tab w:val="left" w:pos="709"/>
          <w:tab w:val="left" w:pos="1276"/>
        </w:tabs>
        <w:suppressAutoHyphens w:val="0"/>
        <w:spacing w:before="0" w:after="0"/>
        <w:ind w:left="0" w:firstLine="0"/>
        <w:rPr>
          <w:b/>
          <w:bCs/>
          <w:color w:val="000000" w:themeColor="text1"/>
        </w:rPr>
      </w:pPr>
      <w:r w:rsidRPr="007524DC">
        <w:rPr>
          <w:color w:val="000000" w:themeColor="text1"/>
        </w:rPr>
        <w:t xml:space="preserve">Aquisição de computadores, </w:t>
      </w:r>
      <w:r w:rsidR="009952DE">
        <w:rPr>
          <w:color w:val="000000" w:themeColor="text1"/>
        </w:rPr>
        <w:t>nobreak</w:t>
      </w:r>
      <w:r w:rsidRPr="007524DC">
        <w:rPr>
          <w:color w:val="000000" w:themeColor="text1"/>
        </w:rPr>
        <w:t>s, e impressoras nos termos da tabela abaixo, conforme condições e exigências estabelecidas neste instrumento.</w:t>
      </w:r>
    </w:p>
    <w:p w14:paraId="290AF6A6" w14:textId="77777777" w:rsidR="007524DC" w:rsidRPr="007524DC" w:rsidRDefault="007524DC" w:rsidP="007524DC">
      <w:pPr>
        <w:pStyle w:val="Nivel2"/>
        <w:tabs>
          <w:tab w:val="left" w:pos="426"/>
        </w:tabs>
        <w:spacing w:before="0" w:after="0"/>
        <w:ind w:left="709" w:firstLine="0"/>
        <w:rPr>
          <w:b/>
          <w:bCs/>
          <w:color w:val="auto"/>
        </w:rPr>
      </w:pPr>
    </w:p>
    <w:tbl>
      <w:tblPr>
        <w:tblStyle w:val="Tabelacomgrade"/>
        <w:tblW w:w="9855" w:type="dxa"/>
        <w:jc w:val="center"/>
        <w:tblLook w:val="04A0" w:firstRow="1" w:lastRow="0" w:firstColumn="1" w:lastColumn="0" w:noHBand="0" w:noVBand="1"/>
      </w:tblPr>
      <w:tblGrid>
        <w:gridCol w:w="634"/>
        <w:gridCol w:w="7366"/>
        <w:gridCol w:w="1005"/>
        <w:gridCol w:w="850"/>
      </w:tblGrid>
      <w:tr w:rsidR="007524DC" w:rsidRPr="007524DC" w14:paraId="52F7A51E" w14:textId="77777777" w:rsidTr="007524DC">
        <w:trPr>
          <w:jc w:val="center"/>
        </w:trPr>
        <w:tc>
          <w:tcPr>
            <w:tcW w:w="634" w:type="dxa"/>
            <w:tcBorders>
              <w:top w:val="single" w:sz="4" w:space="0" w:color="auto"/>
              <w:left w:val="single" w:sz="4" w:space="0" w:color="auto"/>
              <w:bottom w:val="single" w:sz="4" w:space="0" w:color="auto"/>
              <w:right w:val="single" w:sz="4" w:space="0" w:color="auto"/>
            </w:tcBorders>
            <w:vAlign w:val="center"/>
            <w:hideMark/>
          </w:tcPr>
          <w:p w14:paraId="24A4F647" w14:textId="77777777" w:rsidR="007524DC" w:rsidRPr="007524DC" w:rsidRDefault="007524DC" w:rsidP="007524DC">
            <w:pPr>
              <w:tabs>
                <w:tab w:val="left" w:pos="426"/>
              </w:tabs>
              <w:spacing w:line="276" w:lineRule="auto"/>
              <w:jc w:val="center"/>
              <w:rPr>
                <w:rFonts w:ascii="Arial" w:eastAsia="Times New Roman" w:hAnsi="Arial"/>
                <w:b/>
                <w:bCs/>
                <w:color w:val="000000" w:themeColor="text1"/>
                <w:kern w:val="2"/>
                <w:sz w:val="16"/>
                <w:szCs w:val="16"/>
              </w:rPr>
            </w:pPr>
            <w:r w:rsidRPr="007524DC">
              <w:rPr>
                <w:rFonts w:ascii="Arial" w:eastAsia="Times New Roman" w:hAnsi="Arial"/>
                <w:b/>
                <w:bCs/>
                <w:color w:val="000000" w:themeColor="text1"/>
                <w:sz w:val="16"/>
                <w:szCs w:val="16"/>
              </w:rPr>
              <w:t>Item</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788CF91" w14:textId="77777777" w:rsidR="007524DC" w:rsidRPr="007524DC" w:rsidRDefault="007524DC" w:rsidP="007524DC">
            <w:pPr>
              <w:tabs>
                <w:tab w:val="left" w:pos="426"/>
              </w:tabs>
              <w:spacing w:line="276" w:lineRule="auto"/>
              <w:jc w:val="center"/>
              <w:rPr>
                <w:rFonts w:ascii="Arial" w:eastAsia="Times New Roman" w:hAnsi="Arial"/>
                <w:b/>
                <w:bCs/>
                <w:color w:val="000000" w:themeColor="text1"/>
                <w:kern w:val="2"/>
                <w:sz w:val="16"/>
                <w:szCs w:val="16"/>
              </w:rPr>
            </w:pPr>
            <w:r w:rsidRPr="007524DC">
              <w:rPr>
                <w:rFonts w:ascii="Arial" w:eastAsia="Times New Roman" w:hAnsi="Arial"/>
                <w:b/>
                <w:bCs/>
                <w:color w:val="000000" w:themeColor="text1"/>
                <w:sz w:val="16"/>
                <w:szCs w:val="16"/>
              </w:rPr>
              <w:t>Produto/Descrição</w:t>
            </w:r>
          </w:p>
        </w:tc>
        <w:tc>
          <w:tcPr>
            <w:tcW w:w="1005" w:type="dxa"/>
            <w:tcBorders>
              <w:top w:val="single" w:sz="4" w:space="0" w:color="auto"/>
              <w:left w:val="single" w:sz="4" w:space="0" w:color="auto"/>
              <w:bottom w:val="single" w:sz="4" w:space="0" w:color="auto"/>
              <w:right w:val="single" w:sz="4" w:space="0" w:color="auto"/>
            </w:tcBorders>
            <w:vAlign w:val="center"/>
            <w:hideMark/>
          </w:tcPr>
          <w:p w14:paraId="068FDC59" w14:textId="77777777" w:rsidR="007524DC" w:rsidRPr="007524DC" w:rsidRDefault="007524DC" w:rsidP="007524DC">
            <w:pPr>
              <w:tabs>
                <w:tab w:val="left" w:pos="426"/>
              </w:tabs>
              <w:spacing w:line="276" w:lineRule="auto"/>
              <w:jc w:val="center"/>
              <w:rPr>
                <w:rFonts w:ascii="Arial" w:eastAsia="Times New Roman" w:hAnsi="Arial"/>
                <w:b/>
                <w:bCs/>
                <w:color w:val="000000" w:themeColor="text1"/>
                <w:kern w:val="2"/>
                <w:sz w:val="16"/>
                <w:szCs w:val="16"/>
              </w:rPr>
            </w:pPr>
            <w:r w:rsidRPr="007524DC">
              <w:rPr>
                <w:rFonts w:ascii="Arial" w:eastAsia="Times New Roman" w:hAnsi="Arial"/>
                <w:b/>
                <w:bCs/>
                <w:color w:val="000000" w:themeColor="text1"/>
                <w:sz w:val="16"/>
                <w:szCs w:val="16"/>
              </w:rPr>
              <w:t>Unidade</w:t>
            </w:r>
          </w:p>
        </w:tc>
        <w:tc>
          <w:tcPr>
            <w:tcW w:w="850" w:type="dxa"/>
            <w:tcBorders>
              <w:top w:val="single" w:sz="4" w:space="0" w:color="auto"/>
              <w:left w:val="single" w:sz="4" w:space="0" w:color="auto"/>
              <w:bottom w:val="single" w:sz="4" w:space="0" w:color="auto"/>
              <w:right w:val="single" w:sz="4" w:space="0" w:color="auto"/>
            </w:tcBorders>
            <w:vAlign w:val="center"/>
            <w:hideMark/>
          </w:tcPr>
          <w:p w14:paraId="580500AC" w14:textId="77777777" w:rsidR="007524DC" w:rsidRPr="007524DC" w:rsidRDefault="007524DC" w:rsidP="007524DC">
            <w:pPr>
              <w:tabs>
                <w:tab w:val="left" w:pos="426"/>
              </w:tabs>
              <w:spacing w:line="276" w:lineRule="auto"/>
              <w:jc w:val="center"/>
              <w:rPr>
                <w:rFonts w:ascii="Arial" w:eastAsia="Times New Roman" w:hAnsi="Arial"/>
                <w:b/>
                <w:bCs/>
                <w:color w:val="000000" w:themeColor="text1"/>
                <w:kern w:val="2"/>
                <w:sz w:val="16"/>
                <w:szCs w:val="16"/>
              </w:rPr>
            </w:pPr>
            <w:r w:rsidRPr="007524DC">
              <w:rPr>
                <w:rFonts w:ascii="Arial" w:eastAsia="Times New Roman" w:hAnsi="Arial"/>
                <w:b/>
                <w:bCs/>
                <w:color w:val="000000" w:themeColor="text1"/>
                <w:sz w:val="16"/>
                <w:szCs w:val="16"/>
              </w:rPr>
              <w:t>Quant.</w:t>
            </w:r>
          </w:p>
        </w:tc>
      </w:tr>
      <w:tr w:rsidR="007524DC" w:rsidRPr="007524DC" w14:paraId="2D0C4C0B" w14:textId="77777777" w:rsidTr="007524DC">
        <w:trPr>
          <w:jc w:val="center"/>
        </w:trPr>
        <w:tc>
          <w:tcPr>
            <w:tcW w:w="634" w:type="dxa"/>
            <w:tcBorders>
              <w:top w:val="single" w:sz="4" w:space="0" w:color="auto"/>
              <w:left w:val="single" w:sz="4" w:space="0" w:color="auto"/>
              <w:bottom w:val="single" w:sz="4" w:space="0" w:color="auto"/>
              <w:right w:val="single" w:sz="4" w:space="0" w:color="auto"/>
            </w:tcBorders>
            <w:vAlign w:val="center"/>
            <w:hideMark/>
          </w:tcPr>
          <w:p w14:paraId="0186598D" w14:textId="77777777" w:rsidR="007524DC" w:rsidRPr="007524DC" w:rsidRDefault="007524DC" w:rsidP="007524DC">
            <w:pPr>
              <w:tabs>
                <w:tab w:val="left" w:pos="426"/>
              </w:tabs>
              <w:spacing w:line="276" w:lineRule="auto"/>
              <w:ind w:right="-1"/>
              <w:jc w:val="center"/>
              <w:rPr>
                <w:rFonts w:ascii="Arial" w:hAnsi="Arial"/>
                <w:color w:val="000000" w:themeColor="text1"/>
                <w:kern w:val="2"/>
                <w:sz w:val="16"/>
                <w:szCs w:val="16"/>
                <w:lang w:eastAsia="en-US"/>
              </w:rPr>
            </w:pPr>
            <w:r w:rsidRPr="007524DC">
              <w:rPr>
                <w:rFonts w:ascii="Arial" w:hAnsi="Arial"/>
                <w:color w:val="000000" w:themeColor="text1"/>
                <w:sz w:val="16"/>
                <w:szCs w:val="16"/>
              </w:rPr>
              <w:t>1</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A262E0C" w14:textId="69B16709" w:rsidR="007524DC" w:rsidRPr="007524DC" w:rsidRDefault="007524DC" w:rsidP="007524DC">
            <w:pPr>
              <w:tabs>
                <w:tab w:val="left" w:pos="426"/>
              </w:tabs>
              <w:spacing w:line="276" w:lineRule="auto"/>
              <w:jc w:val="both"/>
              <w:rPr>
                <w:rFonts w:ascii="Arial" w:hAnsi="Arial"/>
                <w:color w:val="000000" w:themeColor="text1"/>
                <w:kern w:val="2"/>
                <w:sz w:val="16"/>
                <w:szCs w:val="16"/>
                <w:lang w:eastAsia="en-US"/>
              </w:rPr>
            </w:pPr>
            <w:r w:rsidRPr="007524DC">
              <w:rPr>
                <w:rFonts w:ascii="Arial" w:hAnsi="Arial"/>
                <w:b/>
                <w:color w:val="000000" w:themeColor="text1"/>
                <w:sz w:val="16"/>
                <w:szCs w:val="16"/>
              </w:rPr>
              <w:t xml:space="preserve">Impressora Jato de Tinta - </w:t>
            </w:r>
            <w:r w:rsidRPr="007524DC">
              <w:rPr>
                <w:rFonts w:ascii="Arial" w:hAnsi="Arial"/>
                <w:color w:val="000000" w:themeColor="text1"/>
                <w:sz w:val="16"/>
                <w:szCs w:val="16"/>
              </w:rPr>
              <w:t>Sistema: Eco Tank; resolução impressão: mínimo 300 x 300 dpi; velocidade impressão preto e branco: mínimo 30 ppm; tensão alimentação: 110 V; tipo papel: A3, A4, Envelope, Carta, Ofício; Características adicionais: digital, USB</w:t>
            </w:r>
            <w:r w:rsidR="00423759">
              <w:rPr>
                <w:rFonts w:ascii="Arial" w:hAnsi="Arial"/>
                <w:color w:val="000000" w:themeColor="text1"/>
                <w:sz w:val="16"/>
                <w:szCs w:val="16"/>
              </w:rPr>
              <w:t xml:space="preserve">. </w:t>
            </w:r>
            <w:r w:rsidR="00423759" w:rsidRPr="007524DC">
              <w:rPr>
                <w:rFonts w:ascii="Arial" w:hAnsi="Arial"/>
                <w:color w:val="000000" w:themeColor="text1"/>
                <w:sz w:val="16"/>
                <w:szCs w:val="16"/>
              </w:rPr>
              <w:t>Garantia: mínimo 12 meses</w:t>
            </w:r>
          </w:p>
        </w:tc>
        <w:tc>
          <w:tcPr>
            <w:tcW w:w="1005" w:type="dxa"/>
            <w:tcBorders>
              <w:top w:val="single" w:sz="4" w:space="0" w:color="auto"/>
              <w:left w:val="single" w:sz="4" w:space="0" w:color="auto"/>
              <w:bottom w:val="single" w:sz="4" w:space="0" w:color="auto"/>
              <w:right w:val="single" w:sz="4" w:space="0" w:color="auto"/>
            </w:tcBorders>
            <w:vAlign w:val="center"/>
            <w:hideMark/>
          </w:tcPr>
          <w:p w14:paraId="45C14233" w14:textId="77777777" w:rsidR="007524DC" w:rsidRPr="007524DC" w:rsidRDefault="007524DC" w:rsidP="007524DC">
            <w:pPr>
              <w:tabs>
                <w:tab w:val="left" w:pos="426"/>
              </w:tabs>
              <w:spacing w:line="276" w:lineRule="auto"/>
              <w:ind w:right="-1"/>
              <w:jc w:val="center"/>
              <w:rPr>
                <w:rFonts w:ascii="Arial" w:hAnsi="Arial"/>
                <w:color w:val="000000" w:themeColor="text1"/>
                <w:kern w:val="2"/>
                <w:sz w:val="16"/>
                <w:szCs w:val="16"/>
                <w:lang w:eastAsia="en-US"/>
              </w:rPr>
            </w:pPr>
            <w:r w:rsidRPr="007524DC">
              <w:rPr>
                <w:rFonts w:ascii="Arial" w:eastAsia="Times New Roman" w:hAnsi="Arial"/>
                <w:bCs/>
                <w:color w:val="000000" w:themeColor="text1"/>
                <w:sz w:val="16"/>
                <w:szCs w:val="16"/>
              </w:rPr>
              <w:t>Un</w:t>
            </w:r>
          </w:p>
        </w:tc>
        <w:tc>
          <w:tcPr>
            <w:tcW w:w="850" w:type="dxa"/>
            <w:tcBorders>
              <w:top w:val="single" w:sz="4" w:space="0" w:color="auto"/>
              <w:left w:val="single" w:sz="4" w:space="0" w:color="auto"/>
              <w:bottom w:val="single" w:sz="4" w:space="0" w:color="auto"/>
              <w:right w:val="single" w:sz="4" w:space="0" w:color="auto"/>
            </w:tcBorders>
            <w:vAlign w:val="center"/>
            <w:hideMark/>
          </w:tcPr>
          <w:p w14:paraId="22157A94" w14:textId="77777777" w:rsidR="007524DC" w:rsidRPr="007524DC" w:rsidRDefault="007524DC" w:rsidP="007524DC">
            <w:pPr>
              <w:tabs>
                <w:tab w:val="left" w:pos="426"/>
              </w:tabs>
              <w:spacing w:line="276" w:lineRule="auto"/>
              <w:ind w:right="-1"/>
              <w:jc w:val="center"/>
              <w:rPr>
                <w:rFonts w:ascii="Arial" w:hAnsi="Arial"/>
                <w:color w:val="000000" w:themeColor="text1"/>
                <w:kern w:val="2"/>
                <w:sz w:val="16"/>
                <w:szCs w:val="16"/>
                <w:lang w:eastAsia="en-US"/>
              </w:rPr>
            </w:pPr>
            <w:r w:rsidRPr="007524DC">
              <w:rPr>
                <w:rFonts w:ascii="Arial" w:hAnsi="Arial"/>
                <w:color w:val="000000" w:themeColor="text1"/>
                <w:sz w:val="16"/>
                <w:szCs w:val="16"/>
              </w:rPr>
              <w:t>4</w:t>
            </w:r>
          </w:p>
        </w:tc>
      </w:tr>
      <w:tr w:rsidR="007524DC" w:rsidRPr="007524DC" w14:paraId="35A56F70" w14:textId="77777777" w:rsidTr="007524DC">
        <w:trPr>
          <w:jc w:val="center"/>
        </w:trPr>
        <w:tc>
          <w:tcPr>
            <w:tcW w:w="634" w:type="dxa"/>
            <w:tcBorders>
              <w:top w:val="single" w:sz="4" w:space="0" w:color="auto"/>
              <w:left w:val="single" w:sz="4" w:space="0" w:color="auto"/>
              <w:bottom w:val="single" w:sz="4" w:space="0" w:color="auto"/>
              <w:right w:val="single" w:sz="4" w:space="0" w:color="auto"/>
            </w:tcBorders>
            <w:vAlign w:val="center"/>
            <w:hideMark/>
          </w:tcPr>
          <w:p w14:paraId="4BCE1863" w14:textId="77777777" w:rsidR="007524DC" w:rsidRPr="007524DC" w:rsidRDefault="007524DC" w:rsidP="007524DC">
            <w:pPr>
              <w:tabs>
                <w:tab w:val="left" w:pos="426"/>
              </w:tabs>
              <w:spacing w:line="276" w:lineRule="auto"/>
              <w:ind w:right="-1"/>
              <w:jc w:val="center"/>
              <w:rPr>
                <w:rFonts w:ascii="Arial" w:hAnsi="Arial"/>
                <w:color w:val="000000" w:themeColor="text1"/>
                <w:kern w:val="2"/>
                <w:sz w:val="16"/>
                <w:szCs w:val="16"/>
                <w:lang w:eastAsia="en-US"/>
              </w:rPr>
            </w:pPr>
            <w:r w:rsidRPr="007524DC">
              <w:rPr>
                <w:rFonts w:ascii="Arial" w:hAnsi="Arial"/>
                <w:color w:val="000000" w:themeColor="text1"/>
                <w:sz w:val="16"/>
                <w:szCs w:val="16"/>
              </w:rPr>
              <w:t>2</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C8A785D" w14:textId="77777777" w:rsidR="007524DC" w:rsidRPr="007524DC" w:rsidRDefault="007524DC" w:rsidP="007524DC">
            <w:pPr>
              <w:tabs>
                <w:tab w:val="left" w:pos="426"/>
              </w:tabs>
              <w:spacing w:line="276" w:lineRule="auto"/>
              <w:ind w:right="-1"/>
              <w:jc w:val="both"/>
              <w:rPr>
                <w:rFonts w:ascii="Arial" w:hAnsi="Arial"/>
                <w:color w:val="000000" w:themeColor="text1"/>
                <w:kern w:val="2"/>
                <w:sz w:val="16"/>
                <w:szCs w:val="16"/>
                <w:lang w:eastAsia="en-US"/>
              </w:rPr>
            </w:pPr>
            <w:r w:rsidRPr="007524DC">
              <w:rPr>
                <w:rFonts w:ascii="Arial" w:hAnsi="Arial"/>
                <w:b/>
                <w:color w:val="000000" w:themeColor="text1"/>
                <w:sz w:val="16"/>
                <w:szCs w:val="16"/>
              </w:rPr>
              <w:t xml:space="preserve">Microcomputador - </w:t>
            </w:r>
            <w:r w:rsidRPr="007524DC">
              <w:rPr>
                <w:rFonts w:ascii="Arial" w:hAnsi="Arial"/>
                <w:color w:val="000000" w:themeColor="text1"/>
                <w:sz w:val="16"/>
                <w:szCs w:val="16"/>
              </w:rPr>
              <w:t xml:space="preserve">Memória RAM: mínimo 8 GB, DDR4 2666MHz, Núcleos por processador: mínimo 4 físicos 8 threads, Cache do processador: mínimo 8MB, Armazenamento SSD: mínimo 480 GB, Monitor: mínimo 21 polegadas HDMI, Componentes adicionais: com teclado e mouse. Sistema Operacional: proprietário. Garantia: mínimo 12 meses. </w:t>
            </w:r>
          </w:p>
        </w:tc>
        <w:tc>
          <w:tcPr>
            <w:tcW w:w="1005" w:type="dxa"/>
            <w:tcBorders>
              <w:top w:val="single" w:sz="4" w:space="0" w:color="auto"/>
              <w:left w:val="single" w:sz="4" w:space="0" w:color="auto"/>
              <w:bottom w:val="single" w:sz="4" w:space="0" w:color="auto"/>
              <w:right w:val="single" w:sz="4" w:space="0" w:color="auto"/>
            </w:tcBorders>
            <w:vAlign w:val="center"/>
            <w:hideMark/>
          </w:tcPr>
          <w:p w14:paraId="27385EEE" w14:textId="77777777" w:rsidR="007524DC" w:rsidRPr="007524DC" w:rsidRDefault="007524DC" w:rsidP="007524DC">
            <w:pPr>
              <w:tabs>
                <w:tab w:val="left" w:pos="426"/>
              </w:tabs>
              <w:spacing w:line="276" w:lineRule="auto"/>
              <w:ind w:right="-1"/>
              <w:jc w:val="center"/>
              <w:rPr>
                <w:rFonts w:ascii="Arial" w:hAnsi="Arial"/>
                <w:color w:val="000000" w:themeColor="text1"/>
                <w:kern w:val="2"/>
                <w:sz w:val="16"/>
                <w:szCs w:val="16"/>
                <w:lang w:eastAsia="en-US"/>
              </w:rPr>
            </w:pPr>
            <w:r w:rsidRPr="007524DC">
              <w:rPr>
                <w:rFonts w:ascii="Arial" w:eastAsia="Times New Roman" w:hAnsi="Arial"/>
                <w:bCs/>
                <w:color w:val="000000" w:themeColor="text1"/>
                <w:sz w:val="16"/>
                <w:szCs w:val="16"/>
              </w:rPr>
              <w:t>Un</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9E8D74" w14:textId="77777777" w:rsidR="007524DC" w:rsidRPr="007524DC" w:rsidRDefault="007524DC" w:rsidP="007524DC">
            <w:pPr>
              <w:tabs>
                <w:tab w:val="left" w:pos="426"/>
              </w:tabs>
              <w:spacing w:line="276" w:lineRule="auto"/>
              <w:ind w:right="-1"/>
              <w:jc w:val="center"/>
              <w:rPr>
                <w:rFonts w:ascii="Arial" w:hAnsi="Arial"/>
                <w:color w:val="000000" w:themeColor="text1"/>
                <w:kern w:val="2"/>
                <w:sz w:val="16"/>
                <w:szCs w:val="16"/>
                <w:lang w:eastAsia="en-US"/>
              </w:rPr>
            </w:pPr>
            <w:r w:rsidRPr="007524DC">
              <w:rPr>
                <w:rFonts w:ascii="Arial" w:hAnsi="Arial"/>
                <w:color w:val="000000" w:themeColor="text1"/>
                <w:sz w:val="16"/>
                <w:szCs w:val="16"/>
              </w:rPr>
              <w:t>10</w:t>
            </w:r>
          </w:p>
        </w:tc>
      </w:tr>
      <w:tr w:rsidR="007524DC" w:rsidRPr="007524DC" w14:paraId="597C3E4C" w14:textId="77777777" w:rsidTr="007524DC">
        <w:trPr>
          <w:jc w:val="center"/>
        </w:trPr>
        <w:tc>
          <w:tcPr>
            <w:tcW w:w="634" w:type="dxa"/>
            <w:tcBorders>
              <w:top w:val="single" w:sz="4" w:space="0" w:color="auto"/>
              <w:left w:val="single" w:sz="4" w:space="0" w:color="auto"/>
              <w:bottom w:val="single" w:sz="4" w:space="0" w:color="auto"/>
              <w:right w:val="single" w:sz="4" w:space="0" w:color="auto"/>
            </w:tcBorders>
            <w:vAlign w:val="center"/>
            <w:hideMark/>
          </w:tcPr>
          <w:p w14:paraId="26B0DC6D" w14:textId="77777777" w:rsidR="007524DC" w:rsidRPr="007524DC" w:rsidRDefault="007524DC" w:rsidP="007524DC">
            <w:pPr>
              <w:tabs>
                <w:tab w:val="left" w:pos="426"/>
              </w:tabs>
              <w:spacing w:line="276" w:lineRule="auto"/>
              <w:ind w:right="-1"/>
              <w:jc w:val="center"/>
              <w:rPr>
                <w:rFonts w:ascii="Arial" w:hAnsi="Arial"/>
                <w:color w:val="000000" w:themeColor="text1"/>
                <w:kern w:val="2"/>
                <w:sz w:val="16"/>
                <w:szCs w:val="16"/>
                <w:lang w:eastAsia="en-US"/>
              </w:rPr>
            </w:pPr>
            <w:r w:rsidRPr="007524DC">
              <w:rPr>
                <w:rFonts w:ascii="Arial" w:hAnsi="Arial"/>
                <w:color w:val="000000" w:themeColor="text1"/>
                <w:sz w:val="16"/>
                <w:szCs w:val="16"/>
              </w:rPr>
              <w:t>3</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A051909" w14:textId="2941E23D" w:rsidR="007524DC" w:rsidRPr="007524DC" w:rsidRDefault="009952DE" w:rsidP="007524DC">
            <w:pPr>
              <w:tabs>
                <w:tab w:val="left" w:pos="426"/>
              </w:tabs>
              <w:spacing w:line="276" w:lineRule="auto"/>
              <w:jc w:val="both"/>
              <w:rPr>
                <w:rFonts w:ascii="Arial" w:hAnsi="Arial"/>
                <w:b/>
                <w:color w:val="000000" w:themeColor="text1"/>
                <w:kern w:val="2"/>
                <w:sz w:val="16"/>
                <w:szCs w:val="16"/>
                <w:lang w:eastAsia="en-US"/>
              </w:rPr>
            </w:pPr>
            <w:r>
              <w:rPr>
                <w:rFonts w:ascii="Arial" w:hAnsi="Arial"/>
                <w:b/>
                <w:color w:val="000000"/>
                <w:sz w:val="16"/>
                <w:szCs w:val="16"/>
              </w:rPr>
              <w:t>Nobreak</w:t>
            </w:r>
            <w:r w:rsidR="007524DC" w:rsidRPr="007524DC">
              <w:rPr>
                <w:rFonts w:ascii="Arial" w:hAnsi="Arial"/>
                <w:b/>
                <w:color w:val="000000"/>
                <w:sz w:val="16"/>
                <w:szCs w:val="16"/>
              </w:rPr>
              <w:t xml:space="preserve"> - </w:t>
            </w:r>
            <w:r w:rsidR="007524DC" w:rsidRPr="007524DC">
              <w:rPr>
                <w:rFonts w:ascii="Arial" w:hAnsi="Arial"/>
                <w:color w:val="000000"/>
                <w:sz w:val="16"/>
                <w:szCs w:val="16"/>
              </w:rPr>
              <w:t>Tensão de entrada nominal: 110 V ou bivolt automático; Frequência de entrada: 45 / 65 Hz; Tensão de saída nominal: bivolt; Frequência de saída: 50 / 60 Hz; Capacidade nominal: 1000 VA; Fator de potência mínimo 0.7; Mínimo 4 tomadas de saída; Proteção contra curto circuito na saída, Proteção contra descarga total das baterias; Fusível externo de proteção; Aplicação: microcomputadores e equipamentos de informática</w:t>
            </w:r>
            <w:r w:rsidR="00423759">
              <w:rPr>
                <w:rFonts w:ascii="Arial" w:hAnsi="Arial"/>
                <w:color w:val="000000"/>
                <w:sz w:val="16"/>
                <w:szCs w:val="16"/>
              </w:rPr>
              <w:t xml:space="preserve">. </w:t>
            </w:r>
            <w:r w:rsidR="00423759" w:rsidRPr="007524DC">
              <w:rPr>
                <w:rFonts w:ascii="Arial" w:hAnsi="Arial"/>
                <w:color w:val="000000" w:themeColor="text1"/>
                <w:sz w:val="16"/>
                <w:szCs w:val="16"/>
              </w:rPr>
              <w:t>Garantia: mínimo 12 meses</w:t>
            </w:r>
          </w:p>
        </w:tc>
        <w:tc>
          <w:tcPr>
            <w:tcW w:w="1005" w:type="dxa"/>
            <w:tcBorders>
              <w:top w:val="single" w:sz="4" w:space="0" w:color="auto"/>
              <w:left w:val="single" w:sz="4" w:space="0" w:color="auto"/>
              <w:bottom w:val="single" w:sz="4" w:space="0" w:color="auto"/>
              <w:right w:val="single" w:sz="4" w:space="0" w:color="auto"/>
            </w:tcBorders>
            <w:vAlign w:val="center"/>
            <w:hideMark/>
          </w:tcPr>
          <w:p w14:paraId="609E6D7F" w14:textId="77777777" w:rsidR="007524DC" w:rsidRPr="007524DC" w:rsidRDefault="007524DC" w:rsidP="007524DC">
            <w:pPr>
              <w:tabs>
                <w:tab w:val="left" w:pos="426"/>
              </w:tabs>
              <w:spacing w:line="276" w:lineRule="auto"/>
              <w:ind w:right="-1"/>
              <w:jc w:val="center"/>
              <w:rPr>
                <w:rFonts w:ascii="Arial" w:eastAsia="Times New Roman" w:hAnsi="Arial"/>
                <w:bCs/>
                <w:color w:val="000000" w:themeColor="text1"/>
                <w:kern w:val="2"/>
                <w:sz w:val="16"/>
                <w:szCs w:val="16"/>
              </w:rPr>
            </w:pPr>
            <w:r w:rsidRPr="007524DC">
              <w:rPr>
                <w:rFonts w:ascii="Arial" w:eastAsia="Times New Roman" w:hAnsi="Arial"/>
                <w:bCs/>
                <w:color w:val="000000" w:themeColor="text1"/>
                <w:sz w:val="16"/>
                <w:szCs w:val="16"/>
              </w:rPr>
              <w:t>Un</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DB8B50" w14:textId="77777777" w:rsidR="007524DC" w:rsidRPr="007524DC" w:rsidRDefault="007524DC" w:rsidP="007524DC">
            <w:pPr>
              <w:tabs>
                <w:tab w:val="left" w:pos="426"/>
              </w:tabs>
              <w:spacing w:line="276" w:lineRule="auto"/>
              <w:ind w:right="-1"/>
              <w:jc w:val="center"/>
              <w:rPr>
                <w:rFonts w:ascii="Arial" w:hAnsi="Arial"/>
                <w:color w:val="000000" w:themeColor="text1"/>
                <w:kern w:val="2"/>
                <w:sz w:val="16"/>
                <w:szCs w:val="16"/>
                <w:lang w:eastAsia="en-US"/>
              </w:rPr>
            </w:pPr>
            <w:r w:rsidRPr="007524DC">
              <w:rPr>
                <w:rFonts w:ascii="Arial" w:hAnsi="Arial"/>
                <w:color w:val="000000" w:themeColor="text1"/>
                <w:sz w:val="16"/>
                <w:szCs w:val="16"/>
              </w:rPr>
              <w:t>10</w:t>
            </w:r>
          </w:p>
        </w:tc>
      </w:tr>
    </w:tbl>
    <w:p w14:paraId="0E6ED955" w14:textId="77777777" w:rsidR="007524DC" w:rsidRPr="007524DC" w:rsidRDefault="007524DC" w:rsidP="007524DC">
      <w:pPr>
        <w:pStyle w:val="Nivel2"/>
        <w:tabs>
          <w:tab w:val="left" w:pos="426"/>
        </w:tabs>
        <w:spacing w:before="0" w:after="0"/>
        <w:ind w:left="709" w:firstLine="0"/>
        <w:rPr>
          <w:bCs/>
          <w:color w:val="auto"/>
        </w:rPr>
      </w:pPr>
    </w:p>
    <w:p w14:paraId="4D943EAF"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auto"/>
        </w:rPr>
      </w:pPr>
      <w:r w:rsidRPr="007524DC">
        <w:rPr>
          <w:color w:val="auto"/>
        </w:rPr>
        <w:t>O objeto desta contratação não se enquadra como sendo de bem de luxo, conforme Decreto Municipal nº 5.186 de 2022.</w:t>
      </w:r>
    </w:p>
    <w:p w14:paraId="4B35B13D"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auto"/>
        </w:rPr>
      </w:pPr>
      <w:r w:rsidRPr="007524DC">
        <w:rPr>
          <w:color w:val="auto"/>
        </w:rPr>
        <w:t>Os bens objeto desta contratação são caracterizados como comuns, conforme justificativa constante do Estudo Técnico Preliminar.</w:t>
      </w:r>
    </w:p>
    <w:p w14:paraId="65DD600D" w14:textId="2B56DB7F" w:rsidR="007524DC" w:rsidRPr="007524DC" w:rsidRDefault="007524DC" w:rsidP="00FB13A3">
      <w:pPr>
        <w:pStyle w:val="Nivel2"/>
        <w:numPr>
          <w:ilvl w:val="1"/>
          <w:numId w:val="11"/>
        </w:numPr>
        <w:tabs>
          <w:tab w:val="left" w:pos="426"/>
        </w:tabs>
        <w:suppressAutoHyphens w:val="0"/>
        <w:spacing w:before="0" w:after="0"/>
        <w:ind w:left="0" w:firstLine="0"/>
        <w:jc w:val="left"/>
      </w:pPr>
      <w:r w:rsidRPr="007524DC">
        <w:t xml:space="preserve">O prazo de vigência da contratação </w:t>
      </w:r>
      <w:r w:rsidR="009952DE">
        <w:t xml:space="preserve">será </w:t>
      </w:r>
      <w:r w:rsidRPr="007524DC">
        <w:t xml:space="preserve">de 12 meses, contados a partir da assinatura do contrato, podendo ser prorrogado conforme </w:t>
      </w:r>
      <w:r w:rsidR="00F60FFA">
        <w:t xml:space="preserve">preceitua o </w:t>
      </w:r>
      <w:r w:rsidRPr="007524DC">
        <w:t>Art. 105 da Lei 14.133 de 2021.</w:t>
      </w:r>
    </w:p>
    <w:p w14:paraId="78BACC54" w14:textId="77777777" w:rsidR="00D36B4C" w:rsidRPr="00D36B4C" w:rsidRDefault="00D36B4C" w:rsidP="00D36B4C">
      <w:pPr>
        <w:pStyle w:val="PargrafodaLista"/>
        <w:numPr>
          <w:ilvl w:val="1"/>
          <w:numId w:val="11"/>
        </w:numPr>
        <w:tabs>
          <w:tab w:val="left" w:pos="284"/>
          <w:tab w:val="left" w:pos="426"/>
        </w:tabs>
        <w:ind w:left="0" w:firstLine="0"/>
        <w:jc w:val="both"/>
      </w:pPr>
      <w:r w:rsidRPr="00581C54">
        <w:rPr>
          <w:rFonts w:ascii="Arial" w:eastAsia="Calibri" w:hAnsi="Arial" w:cs="Arial"/>
          <w:b/>
          <w:sz w:val="20"/>
          <w:szCs w:val="20"/>
        </w:rPr>
        <w:t>QUALQUER DIVERGÊNCIA ENTRE AS ESPECIFICAÇÕES DO COMPRASNET E O TERMO DE REFERÊNCIA PREVALECERÁ A ESPECIFICAÇÃO CONSTANTE NO TERMO DE REFERÊNCIA.</w:t>
      </w:r>
    </w:p>
    <w:p w14:paraId="313DAB27" w14:textId="77777777" w:rsidR="007524DC" w:rsidRPr="007524DC" w:rsidRDefault="007524DC" w:rsidP="007524DC">
      <w:pPr>
        <w:pStyle w:val="Nivel2"/>
        <w:tabs>
          <w:tab w:val="left" w:pos="426"/>
          <w:tab w:val="left" w:pos="709"/>
        </w:tabs>
        <w:spacing w:before="0" w:after="0"/>
        <w:ind w:left="0" w:firstLine="0"/>
        <w:rPr>
          <w:color w:val="auto"/>
        </w:rPr>
      </w:pPr>
    </w:p>
    <w:p w14:paraId="25DBBBBB" w14:textId="77777777" w:rsidR="007524DC" w:rsidRPr="007524DC" w:rsidRDefault="007524DC" w:rsidP="00FB13A3">
      <w:pPr>
        <w:pStyle w:val="Nivel01"/>
        <w:numPr>
          <w:ilvl w:val="0"/>
          <w:numId w:val="11"/>
        </w:numPr>
        <w:tabs>
          <w:tab w:val="left" w:pos="426"/>
          <w:tab w:val="left" w:pos="709"/>
        </w:tabs>
        <w:suppressAutoHyphens w:val="0"/>
        <w:spacing w:before="0" w:after="0"/>
        <w:ind w:left="0" w:right="0" w:firstLine="0"/>
        <w:rPr>
          <w:rFonts w:eastAsiaTheme="minorEastAsia" w:cs="Arial"/>
          <w:bCs w:val="0"/>
          <w:color w:val="000000" w:themeColor="text1"/>
          <w:sz w:val="20"/>
        </w:rPr>
      </w:pPr>
      <w:r w:rsidRPr="007524DC">
        <w:rPr>
          <w:rFonts w:cs="Arial"/>
          <w:b/>
          <w:sz w:val="20"/>
        </w:rPr>
        <w:t>FUNDAMENTAÇÃO E DESCRIÇÃO DA NECESSIDADE DA CONTRATAÇÃO</w:t>
      </w:r>
    </w:p>
    <w:p w14:paraId="79BDB020"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Os serviços de saúde desta secretaria possuem demanda de utilização do Sistema de Prontuário Eletrônico do Cidadão (e-SUS APS PEC) pelo Centro de Especialidades Odontológicas (CEO).</w:t>
      </w:r>
    </w:p>
    <w:p w14:paraId="7D1AA87E" w14:textId="21A147CF"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 xml:space="preserve">Aquisição de computadores, </w:t>
      </w:r>
      <w:r w:rsidR="009952DE">
        <w:rPr>
          <w:color w:val="000000" w:themeColor="text1"/>
        </w:rPr>
        <w:t>nobreak</w:t>
      </w:r>
      <w:r w:rsidRPr="007524DC">
        <w:rPr>
          <w:color w:val="000000" w:themeColor="text1"/>
        </w:rPr>
        <w:t xml:space="preserve">s, e impressoras para uso exclusivo do Centro de Especialidades Odontológicas (CEO) com o plano principal de informatizar a atenção secundária na saúde bucal com a implantação do Prontuário Eletrônico do Cidadão (PEC), causando impacto positivo na unificação dos dados do paciente e na segurança do profissional ao prestar atendimento tendo como acesso o histórico de saúde de cada usuário dos serviços. </w:t>
      </w:r>
    </w:p>
    <w:p w14:paraId="02BEE722"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 xml:space="preserve">O município fez adesão a NOTA TÉCNICA Nº 36/2022-CGSB/DESF/SAPS/MS onde trata-se da abertura do programa/ação Estruturação da rede de Serviços de Atenção Básica de Saúde, componente Saúde Bucal – Brasil Sorridente, para o cadastro de propostas para aquisição de equipamentos permanentes, com o objetivo de apoiar a informatização dos Centros de Especialidades Odontológicas (CEO) para utilização do Prontuário Eletrônico do Cidadão (PEC).  </w:t>
      </w:r>
    </w:p>
    <w:p w14:paraId="70B5B27B"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O CEO do município é classificado como sendo tipo II, pois tem de 04 a 06 cadeiras odontológicas, o município possui 04 consultórios odontológicos funcionando atualmente, de segunda a sexta, de 08h até ás 17h 2x por semana e de 08h as 19h 3x na semana, atendendo toda a população de Vassouras e dos municípios vizinhos pactuados.</w:t>
      </w:r>
    </w:p>
    <w:p w14:paraId="058CFC32"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CONSIDERANDO que no Brasil, a saúde pública está prevista na Constituição Federal como um dever do Estado (artigo 196) e como um direito social (artigo 6º), ou seja, um direito que  deve ser garantido de forma homogênea aos indivíduos a fim de assegurar o exercício de direitos fundamentais. Com o objetivo de garantir esse direito, a Constituição Federal atribuiu à União, aos Estados, ao Distrito Federal e aos Municípios a competência de cuidar da saúde pública.</w:t>
      </w:r>
    </w:p>
    <w:p w14:paraId="0CB3B6C0"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CONSIDERANDO a portaria Nº 599 de 23 de março de 2006, onde define a implantação de Especialidades Odontológicas (CEOs) e de Laboratórios Regionais de Próteses Dentárias (LRPDs) e estabelecer critérios, normas e requisitos para seu credenciamento.</w:t>
      </w:r>
    </w:p>
    <w:p w14:paraId="65769A25"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lastRenderedPageBreak/>
        <w:t>CONSIDERANDO que o município de Vassouras dispõe de um CEO tipo II, onde atende toda a população de Vassouras mais os municípios vizinhos pactuados. Ofertando tratamento bucal especializado para garantir o bem-estar físico, mental e social da população;</w:t>
      </w:r>
    </w:p>
    <w:p w14:paraId="120478B4"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CONSIDERANDO que o Centro de Especialidades Odontológicas – CEO é uma unidade de saúde para cuidados odontológicos. Sua competência é de âmbito especializado, sendo uma oferta do SUS para os cidadãos.</w:t>
      </w:r>
    </w:p>
    <w:p w14:paraId="50973D26"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CONSIDERANDO que com o advento do PEC (Prontuário Eletrônico do Cidadão) já utilizado e implantando na atenção primária, este recurso foi estendido para a Atenção Secundária no nível de CEO por todo o território nacional, disponibilizando recursos para a informatização e implantação do PEC;</w:t>
      </w:r>
    </w:p>
    <w:p w14:paraId="5511B7A4"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000000" w:themeColor="text1"/>
        </w:rPr>
      </w:pPr>
      <w:r w:rsidRPr="007524DC">
        <w:rPr>
          <w:color w:val="000000" w:themeColor="text1"/>
        </w:rPr>
        <w:t>CONSIDERANDO com a aquisição dos computadores e impressora, o especialista do CEO poderá dar continuidade a um atendimento iniciado por uma equipe de saúde Bucal da atenção primária, e vice e versa, de forma rápida e automatizada.</w:t>
      </w:r>
    </w:p>
    <w:p w14:paraId="23BEEA71"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color w:val="auto"/>
        </w:rPr>
      </w:pPr>
      <w:r w:rsidRPr="007524DC">
        <w:rPr>
          <w:color w:val="auto"/>
        </w:rPr>
        <w:t>Não há Plano de Contratações Anual (PCA) no município no qual seja previsto o presente objeto para o ano corrente, pois o mesmo se encontra em elaboração para o planejamento das contratações do ano de 2025. (Decreto Municipal 5.527/2023 arts. 21 e 22).</w:t>
      </w:r>
    </w:p>
    <w:p w14:paraId="6E34BF0C" w14:textId="77777777" w:rsidR="007524DC" w:rsidRPr="007524DC" w:rsidRDefault="007524DC" w:rsidP="007524DC">
      <w:pPr>
        <w:pStyle w:val="Nivel3"/>
        <w:tabs>
          <w:tab w:val="left" w:pos="426"/>
          <w:tab w:val="left" w:pos="709"/>
          <w:tab w:val="left" w:pos="1276"/>
        </w:tabs>
        <w:spacing w:before="0" w:after="0"/>
        <w:ind w:left="0" w:firstLine="0"/>
        <w:contextualSpacing/>
        <w:rPr>
          <w:color w:val="auto"/>
        </w:rPr>
      </w:pPr>
    </w:p>
    <w:p w14:paraId="789232EE" w14:textId="77777777" w:rsidR="007524DC" w:rsidRPr="007524DC" w:rsidRDefault="007524DC" w:rsidP="00FB13A3">
      <w:pPr>
        <w:pStyle w:val="Nivel01"/>
        <w:numPr>
          <w:ilvl w:val="0"/>
          <w:numId w:val="11"/>
        </w:numPr>
        <w:tabs>
          <w:tab w:val="left" w:pos="426"/>
          <w:tab w:val="left" w:pos="709"/>
        </w:tabs>
        <w:suppressAutoHyphens w:val="0"/>
        <w:spacing w:before="0" w:after="0"/>
        <w:ind w:left="0" w:right="0" w:firstLine="0"/>
        <w:rPr>
          <w:rFonts w:cs="Arial"/>
          <w:b/>
          <w:color w:val="auto"/>
          <w:sz w:val="20"/>
        </w:rPr>
      </w:pPr>
      <w:r w:rsidRPr="007524DC">
        <w:rPr>
          <w:rFonts w:cs="Arial"/>
          <w:b/>
          <w:sz w:val="20"/>
        </w:rPr>
        <w:t>DESCRIÇÃO DA SOLUÇÃO COMO UM TODO CONSIDERADO O CICLO DE VIDA DO OBJETO E ESPECIFICAÇÃO DO PRODUTO</w:t>
      </w:r>
    </w:p>
    <w:p w14:paraId="1BB8D32B" w14:textId="69DD1016" w:rsidR="007524DC" w:rsidRPr="007524DC" w:rsidRDefault="007524DC" w:rsidP="00FB13A3">
      <w:pPr>
        <w:pStyle w:val="Nvel2-Red"/>
        <w:numPr>
          <w:ilvl w:val="1"/>
          <w:numId w:val="11"/>
        </w:numPr>
        <w:tabs>
          <w:tab w:val="left" w:pos="426"/>
          <w:tab w:val="left" w:pos="709"/>
        </w:tabs>
        <w:suppressAutoHyphens w:val="0"/>
        <w:spacing w:before="0" w:after="0"/>
        <w:ind w:left="0" w:firstLine="0"/>
        <w:rPr>
          <w:i w:val="0"/>
          <w:color w:val="auto"/>
        </w:rPr>
      </w:pPr>
      <w:r w:rsidRPr="007524DC">
        <w:rPr>
          <w:i w:val="0"/>
          <w:color w:val="auto"/>
        </w:rPr>
        <w:t xml:space="preserve">Aquisição de computadores, </w:t>
      </w:r>
      <w:r w:rsidR="009952DE">
        <w:rPr>
          <w:i w:val="0"/>
          <w:color w:val="auto"/>
        </w:rPr>
        <w:t>nobreak</w:t>
      </w:r>
      <w:r w:rsidRPr="007524DC">
        <w:rPr>
          <w:i w:val="0"/>
          <w:color w:val="auto"/>
        </w:rPr>
        <w:t>s e impressoras para uso exclusivo do Centro de Especialidades Odontológicas (CEO).</w:t>
      </w:r>
    </w:p>
    <w:p w14:paraId="1C89D218" w14:textId="77777777" w:rsidR="007524DC" w:rsidRPr="007524DC" w:rsidRDefault="007524DC" w:rsidP="00FB13A3">
      <w:pPr>
        <w:pStyle w:val="Nvel2-Red"/>
        <w:numPr>
          <w:ilvl w:val="1"/>
          <w:numId w:val="11"/>
        </w:numPr>
        <w:tabs>
          <w:tab w:val="left" w:pos="426"/>
          <w:tab w:val="left" w:pos="709"/>
        </w:tabs>
        <w:suppressAutoHyphens w:val="0"/>
        <w:spacing w:before="0" w:after="0"/>
        <w:ind w:left="0" w:firstLine="0"/>
        <w:rPr>
          <w:i w:val="0"/>
          <w:color w:val="000000" w:themeColor="text1"/>
        </w:rPr>
      </w:pPr>
      <w:r>
        <w:rPr>
          <w:i w:val="0"/>
          <w:color w:val="000000" w:themeColor="text1"/>
        </w:rPr>
        <w:t xml:space="preserve">Serão adquiridos os </w:t>
      </w:r>
      <w:r w:rsidRPr="007524DC">
        <w:rPr>
          <w:i w:val="0"/>
          <w:color w:val="000000" w:themeColor="text1"/>
        </w:rPr>
        <w:t>equipamentos</w:t>
      </w:r>
      <w:r>
        <w:rPr>
          <w:i w:val="0"/>
          <w:color w:val="000000" w:themeColor="text1"/>
        </w:rPr>
        <w:t xml:space="preserve"> de acordo com planilha em item 01</w:t>
      </w:r>
      <w:r w:rsidRPr="007524DC">
        <w:rPr>
          <w:i w:val="0"/>
          <w:color w:val="000000" w:themeColor="text1"/>
        </w:rPr>
        <w:t>:</w:t>
      </w:r>
    </w:p>
    <w:p w14:paraId="6E4DA268" w14:textId="77777777" w:rsidR="007524DC" w:rsidRPr="007524DC" w:rsidRDefault="007524DC" w:rsidP="007524DC">
      <w:pPr>
        <w:pStyle w:val="Nvel2-Red"/>
        <w:tabs>
          <w:tab w:val="left" w:pos="426"/>
          <w:tab w:val="left" w:pos="709"/>
        </w:tabs>
        <w:spacing w:before="0" w:after="0"/>
        <w:ind w:left="0" w:firstLine="0"/>
        <w:rPr>
          <w:b/>
          <w:i w:val="0"/>
          <w:color w:val="000000" w:themeColor="text1"/>
        </w:rPr>
      </w:pPr>
    </w:p>
    <w:p w14:paraId="335C58C2" w14:textId="77777777" w:rsidR="007524DC" w:rsidRPr="007524DC" w:rsidRDefault="007524DC" w:rsidP="00FB13A3">
      <w:pPr>
        <w:pStyle w:val="Nivel01"/>
        <w:numPr>
          <w:ilvl w:val="0"/>
          <w:numId w:val="11"/>
        </w:numPr>
        <w:tabs>
          <w:tab w:val="left" w:pos="426"/>
          <w:tab w:val="left" w:pos="709"/>
        </w:tabs>
        <w:suppressAutoHyphens w:val="0"/>
        <w:spacing w:before="0" w:after="0"/>
        <w:ind w:left="0" w:right="0" w:firstLine="0"/>
        <w:rPr>
          <w:rFonts w:cs="Arial"/>
          <w:b/>
          <w:color w:val="auto"/>
          <w:sz w:val="20"/>
        </w:rPr>
      </w:pPr>
      <w:r w:rsidRPr="007524DC">
        <w:rPr>
          <w:rFonts w:cs="Arial"/>
          <w:b/>
          <w:sz w:val="20"/>
        </w:rPr>
        <w:t>REQUISITOS DA CONTRATAÇÃO</w:t>
      </w:r>
    </w:p>
    <w:p w14:paraId="78C5D062"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iCs/>
          <w:color w:val="000000" w:themeColor="text1"/>
        </w:rPr>
      </w:pPr>
      <w:r w:rsidRPr="007524DC">
        <w:rPr>
          <w:iCs/>
          <w:color w:val="000000" w:themeColor="text1"/>
        </w:rPr>
        <w:t>Os equipamentos deverão ser de ótima qualidade e atender às especificações exigidas, novos e originais, sem uso anterior, entregues em embalagens adequadas, firmes e devidamente lacradas, de forma a preservar suas características originais, conforme exigido, não se admitindo em hipótese alguma o fornecimento de alternativo, recondicionado ou recuperado.</w:t>
      </w:r>
    </w:p>
    <w:p w14:paraId="57D82B7F"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iCs/>
          <w:color w:val="000000" w:themeColor="text1"/>
        </w:rPr>
      </w:pPr>
      <w:r w:rsidRPr="007524DC">
        <w:rPr>
          <w:iCs/>
          <w:color w:val="000000" w:themeColor="text1"/>
        </w:rPr>
        <w:t>Os equipamentos deverão ser entregues em embalagens originais, sem avarias, devendo ser identificado com informações precisas, corretas, claras, em língua portuguesa sobre suas características.</w:t>
      </w:r>
    </w:p>
    <w:p w14:paraId="1B09968F" w14:textId="77777777" w:rsidR="007524DC" w:rsidRPr="007524DC" w:rsidRDefault="007524DC" w:rsidP="00FB13A3">
      <w:pPr>
        <w:pStyle w:val="Nivel2"/>
        <w:numPr>
          <w:ilvl w:val="1"/>
          <w:numId w:val="11"/>
        </w:numPr>
        <w:tabs>
          <w:tab w:val="left" w:pos="426"/>
          <w:tab w:val="left" w:pos="709"/>
        </w:tabs>
        <w:suppressAutoHyphens w:val="0"/>
        <w:spacing w:before="0" w:after="0"/>
        <w:ind w:left="0" w:firstLine="0"/>
        <w:rPr>
          <w:iCs/>
          <w:color w:val="000000" w:themeColor="text1"/>
        </w:rPr>
      </w:pPr>
      <w:r w:rsidRPr="007524DC">
        <w:rPr>
          <w:iCs/>
          <w:color w:val="000000" w:themeColor="text1"/>
        </w:rPr>
        <w:t>Será recusado equipamento deteriorado, alterado, adulterado, avariado, corrompido, fraudado, bem como aquele em desacordo com as normas regulamentares de fabricação, distribuição e apresentação.</w:t>
      </w:r>
    </w:p>
    <w:p w14:paraId="59E1A33F" w14:textId="77777777" w:rsidR="007524DC" w:rsidRDefault="007524DC" w:rsidP="007524DC">
      <w:pPr>
        <w:pStyle w:val="Nivel01"/>
        <w:tabs>
          <w:tab w:val="left" w:pos="426"/>
        </w:tabs>
        <w:spacing w:before="0" w:after="0"/>
        <w:ind w:left="0" w:firstLine="0"/>
        <w:rPr>
          <w:rFonts w:cs="Arial"/>
          <w:b/>
          <w:sz w:val="20"/>
        </w:rPr>
      </w:pPr>
    </w:p>
    <w:p w14:paraId="404083AD" w14:textId="77777777" w:rsidR="007524DC" w:rsidRPr="007524DC" w:rsidRDefault="007524DC" w:rsidP="007524DC">
      <w:pPr>
        <w:pStyle w:val="Nivel01"/>
        <w:tabs>
          <w:tab w:val="left" w:pos="426"/>
        </w:tabs>
        <w:spacing w:before="0" w:after="0"/>
        <w:ind w:left="0" w:firstLine="0"/>
        <w:rPr>
          <w:rFonts w:cs="Arial"/>
          <w:b/>
          <w:color w:val="auto"/>
          <w:sz w:val="20"/>
        </w:rPr>
      </w:pPr>
      <w:r w:rsidRPr="007524DC">
        <w:rPr>
          <w:rFonts w:cs="Arial"/>
          <w:b/>
          <w:sz w:val="20"/>
        </w:rPr>
        <w:t>Sustentabilidade</w:t>
      </w:r>
    </w:p>
    <w:p w14:paraId="06084AE2" w14:textId="77777777" w:rsidR="007524DC" w:rsidRPr="007524DC" w:rsidRDefault="007524DC" w:rsidP="007524DC">
      <w:pPr>
        <w:pStyle w:val="Nivel2"/>
        <w:tabs>
          <w:tab w:val="left" w:pos="426"/>
          <w:tab w:val="left" w:pos="709"/>
        </w:tabs>
        <w:spacing w:before="0" w:after="0"/>
        <w:ind w:left="0" w:firstLine="0"/>
        <w:rPr>
          <w:iCs/>
          <w:color w:val="auto"/>
          <w:shd w:val="clear" w:color="auto" w:fill="FFFFFF"/>
        </w:rPr>
      </w:pPr>
      <w:r w:rsidRPr="007524DC">
        <w:rPr>
          <w:iCs/>
          <w:color w:val="auto"/>
        </w:rPr>
        <w:t>Além dos critérios de sustentabilidade eventualmente inseridos na descrição do objeto, devem ser atendidos os seguintes requisitos, que se baseiam no Guia Nacional de Contratações Sustentáveis:</w:t>
      </w:r>
    </w:p>
    <w:p w14:paraId="072D7B13" w14:textId="77777777" w:rsidR="007524DC" w:rsidRDefault="007524DC" w:rsidP="00FB13A3">
      <w:pPr>
        <w:pStyle w:val="Nvel3-R"/>
        <w:numPr>
          <w:ilvl w:val="0"/>
          <w:numId w:val="13"/>
        </w:numPr>
        <w:tabs>
          <w:tab w:val="left" w:pos="426"/>
          <w:tab w:val="left" w:pos="1418"/>
        </w:tabs>
        <w:spacing w:before="0" w:after="0"/>
        <w:ind w:left="0" w:firstLine="0"/>
        <w:rPr>
          <w:i w:val="0"/>
          <w:color w:val="000000" w:themeColor="text1"/>
          <w:shd w:val="clear" w:color="auto" w:fill="FFFFFF"/>
        </w:rPr>
      </w:pPr>
      <w:r w:rsidRPr="007524DC">
        <w:rPr>
          <w:i w:val="0"/>
          <w:color w:val="000000" w:themeColor="text1"/>
          <w:shd w:val="clear" w:color="auto" w:fill="FFFFFF"/>
        </w:rPr>
        <w:t>Deverão ser adotadas práticas de sustentabilidade adequadas que o objeto contratual o exigir, devendo ser dada prioridade para produtos reciclados e recicláveis e para bens que considerem critérios compatíveis com padrões de consumo social e ambientalmente sustentáveis (artigo 7o, XI, da Lei no 12.305, de 2010 - Política Nacional de Resíduos Sólidos), devendo ser observadas, ainda, as Instruções Normativas SLTI/MPOG ns. 01/2010 e 01/2014, bem como os atos normativos editados pelos órgãos de proteção ao meio ambiente.</w:t>
      </w:r>
    </w:p>
    <w:p w14:paraId="76D73980" w14:textId="77777777" w:rsidR="007524DC" w:rsidRDefault="007524DC" w:rsidP="00FB13A3">
      <w:pPr>
        <w:pStyle w:val="Nvel3-R"/>
        <w:numPr>
          <w:ilvl w:val="0"/>
          <w:numId w:val="13"/>
        </w:numPr>
        <w:tabs>
          <w:tab w:val="left" w:pos="426"/>
          <w:tab w:val="left" w:pos="1418"/>
        </w:tabs>
        <w:spacing w:before="0" w:after="0"/>
        <w:ind w:left="0" w:firstLine="0"/>
        <w:rPr>
          <w:i w:val="0"/>
          <w:color w:val="000000" w:themeColor="text1"/>
          <w:shd w:val="clear" w:color="auto" w:fill="FFFFFF"/>
        </w:rPr>
      </w:pPr>
      <w:r w:rsidRPr="007524DC">
        <w:rPr>
          <w:i w:val="0"/>
          <w:color w:val="000000" w:themeColor="text1"/>
          <w:shd w:val="clear" w:color="auto" w:fill="FFFFFF"/>
        </w:rPr>
        <w:t>A maior parte dos produtos é comercializada em embalagens plásticas, o que pode significar o risco de contaminação ambiental, caso o descarte seja feito de forma inadequada. Assim, após o uso serão verificadas as orientações para o descarte correto constantes no rótulo, uma vez que esses materiais podem ser reciclados.</w:t>
      </w:r>
    </w:p>
    <w:p w14:paraId="39C5ED25" w14:textId="77777777" w:rsidR="007524DC" w:rsidRDefault="007524DC" w:rsidP="00FB13A3">
      <w:pPr>
        <w:pStyle w:val="Nvel3-R"/>
        <w:numPr>
          <w:ilvl w:val="0"/>
          <w:numId w:val="13"/>
        </w:numPr>
        <w:tabs>
          <w:tab w:val="left" w:pos="426"/>
          <w:tab w:val="left" w:pos="1418"/>
        </w:tabs>
        <w:spacing w:before="0" w:after="0"/>
        <w:ind w:left="0" w:firstLine="0"/>
        <w:rPr>
          <w:i w:val="0"/>
          <w:color w:val="000000" w:themeColor="text1"/>
          <w:shd w:val="clear" w:color="auto" w:fill="FFFFFF"/>
        </w:rPr>
      </w:pPr>
      <w:r w:rsidRPr="007524DC">
        <w:rPr>
          <w:i w:val="0"/>
          <w:color w:val="000000" w:themeColor="text1"/>
          <w:shd w:val="clear" w:color="auto" w:fill="FFFFFF"/>
        </w:rPr>
        <w:t>Dentre as recomendações voltadas para sustentabilidade ambiental, a presente licitação observará também os critérios elencados na Instrução Normativa n° 1, de 19 de janeiro de 2010, da Secretaria de Logística e Tecnologia da Informação do Ministério do Planejamento, Orçamento e Gestão.</w:t>
      </w:r>
    </w:p>
    <w:p w14:paraId="792771D7" w14:textId="77777777" w:rsidR="007524DC" w:rsidRPr="007524DC" w:rsidRDefault="007524DC" w:rsidP="00FB13A3">
      <w:pPr>
        <w:pStyle w:val="Nvel3-R"/>
        <w:numPr>
          <w:ilvl w:val="0"/>
          <w:numId w:val="13"/>
        </w:numPr>
        <w:tabs>
          <w:tab w:val="left" w:pos="426"/>
          <w:tab w:val="left" w:pos="1418"/>
        </w:tabs>
        <w:spacing w:before="0" w:after="0"/>
        <w:ind w:left="0" w:firstLine="0"/>
        <w:rPr>
          <w:i w:val="0"/>
          <w:color w:val="000000" w:themeColor="text1"/>
          <w:shd w:val="clear" w:color="auto" w:fill="FFFFFF"/>
        </w:rPr>
      </w:pPr>
      <w:r w:rsidRPr="007524DC">
        <w:rPr>
          <w:i w:val="0"/>
          <w:color w:val="000000" w:themeColor="text1"/>
          <w:shd w:val="clear" w:color="auto" w:fill="FFFFFF"/>
        </w:rPr>
        <w:t>Que as embalagens e produtos dos materiais no todo ou em parte, sejam utilizados produtos atóxico e biodegradável, conforme ABNT NBR – 15448-1 e 15448-2.</w:t>
      </w:r>
    </w:p>
    <w:p w14:paraId="7947374B" w14:textId="77777777" w:rsidR="007524DC" w:rsidRPr="007524DC" w:rsidRDefault="007524DC" w:rsidP="007524DC">
      <w:pPr>
        <w:keepNext/>
        <w:keepLines/>
        <w:tabs>
          <w:tab w:val="left" w:pos="0"/>
          <w:tab w:val="left" w:pos="426"/>
          <w:tab w:val="left" w:pos="709"/>
        </w:tabs>
        <w:spacing w:line="276" w:lineRule="auto"/>
        <w:jc w:val="both"/>
        <w:outlineLvl w:val="1"/>
        <w:rPr>
          <w:rFonts w:ascii="Arial" w:eastAsia="MS Gothic" w:hAnsi="Arial"/>
          <w:b/>
          <w:bCs/>
        </w:rPr>
      </w:pPr>
      <w:r w:rsidRPr="007524DC">
        <w:rPr>
          <w:rFonts w:ascii="Arial" w:eastAsia="MS Gothic" w:hAnsi="Arial"/>
          <w:b/>
          <w:bCs/>
        </w:rPr>
        <w:tab/>
      </w:r>
    </w:p>
    <w:p w14:paraId="3C21318E" w14:textId="77777777" w:rsidR="007524DC" w:rsidRPr="007524DC" w:rsidRDefault="007524DC" w:rsidP="007524DC">
      <w:pPr>
        <w:pStyle w:val="Nvel1-SemNum"/>
        <w:tabs>
          <w:tab w:val="clear" w:pos="567"/>
          <w:tab w:val="left" w:pos="426"/>
          <w:tab w:val="left" w:pos="709"/>
        </w:tabs>
        <w:spacing w:before="0" w:line="276" w:lineRule="auto"/>
        <w:ind w:left="0"/>
        <w:outlineLvl w:val="0"/>
        <w:rPr>
          <w:color w:val="auto"/>
        </w:rPr>
      </w:pPr>
      <w:r w:rsidRPr="007524DC">
        <w:rPr>
          <w:color w:val="auto"/>
        </w:rPr>
        <w:t>Subcontratação</w:t>
      </w:r>
    </w:p>
    <w:p w14:paraId="6076F16C" w14:textId="77777777" w:rsidR="007524DC" w:rsidRPr="007524DC" w:rsidRDefault="007524DC" w:rsidP="00FB13A3">
      <w:pPr>
        <w:pStyle w:val="Nivel2"/>
        <w:numPr>
          <w:ilvl w:val="1"/>
          <w:numId w:val="14"/>
        </w:numPr>
        <w:tabs>
          <w:tab w:val="left" w:pos="426"/>
        </w:tabs>
        <w:suppressAutoHyphens w:val="0"/>
        <w:spacing w:before="0" w:after="0"/>
        <w:ind w:left="0" w:firstLine="0"/>
        <w:rPr>
          <w:iCs/>
          <w:color w:val="auto"/>
        </w:rPr>
      </w:pPr>
      <w:r w:rsidRPr="007524DC">
        <w:rPr>
          <w:iCs/>
          <w:color w:val="auto"/>
        </w:rPr>
        <w:t>Não é admitida a subcontratação do objeto contratual.</w:t>
      </w:r>
    </w:p>
    <w:p w14:paraId="4E189819" w14:textId="77777777" w:rsidR="007524DC" w:rsidRPr="007524DC" w:rsidRDefault="007524DC" w:rsidP="007524DC">
      <w:pPr>
        <w:pStyle w:val="Nivel2"/>
        <w:tabs>
          <w:tab w:val="left" w:pos="426"/>
        </w:tabs>
        <w:spacing w:before="0" w:after="0"/>
        <w:ind w:left="0" w:firstLine="0"/>
        <w:rPr>
          <w:iCs/>
          <w:color w:val="auto"/>
        </w:rPr>
      </w:pPr>
    </w:p>
    <w:p w14:paraId="208FC516" w14:textId="77777777" w:rsidR="007524DC" w:rsidRPr="007524DC" w:rsidRDefault="007524DC" w:rsidP="007524DC">
      <w:pPr>
        <w:pStyle w:val="Nvel1-SemNum"/>
        <w:tabs>
          <w:tab w:val="clear" w:pos="567"/>
          <w:tab w:val="left" w:pos="426"/>
          <w:tab w:val="left" w:pos="709"/>
        </w:tabs>
        <w:spacing w:before="0" w:line="276" w:lineRule="auto"/>
        <w:ind w:left="0"/>
        <w:outlineLvl w:val="0"/>
        <w:rPr>
          <w:iCs/>
          <w:color w:val="auto"/>
        </w:rPr>
      </w:pPr>
      <w:r w:rsidRPr="007524DC">
        <w:rPr>
          <w:iCs/>
          <w:color w:val="auto"/>
        </w:rPr>
        <w:lastRenderedPageBreak/>
        <w:t>Garantia da contratação</w:t>
      </w:r>
    </w:p>
    <w:p w14:paraId="468893D7" w14:textId="77777777" w:rsidR="007524DC" w:rsidRPr="007524DC" w:rsidRDefault="007524DC" w:rsidP="00FB13A3">
      <w:pPr>
        <w:pStyle w:val="Nvel2-Red"/>
        <w:numPr>
          <w:ilvl w:val="1"/>
          <w:numId w:val="14"/>
        </w:numPr>
        <w:tabs>
          <w:tab w:val="left" w:pos="426"/>
        </w:tabs>
        <w:suppressAutoHyphens w:val="0"/>
        <w:spacing w:before="0" w:after="0"/>
        <w:ind w:left="0" w:firstLine="0"/>
        <w:rPr>
          <w:i w:val="0"/>
          <w:iCs w:val="0"/>
          <w:color w:val="auto"/>
        </w:rPr>
      </w:pPr>
      <w:r w:rsidRPr="007524DC">
        <w:rPr>
          <w:i w:val="0"/>
          <w:color w:val="auto"/>
        </w:rPr>
        <w:t>Devido à baixa complexidade do objeto, usando a discricionariedade do fiscal, não será exigida garantia contratual, com o intuito de fomentar a participação das empresas interessadas uma vez que a intenção é ampliar as propostas e garantir a contratação mais vantajosa para a administração.</w:t>
      </w:r>
    </w:p>
    <w:p w14:paraId="009C7773" w14:textId="77777777" w:rsidR="007524DC" w:rsidRPr="007524DC" w:rsidRDefault="007524DC" w:rsidP="007524DC">
      <w:pPr>
        <w:pStyle w:val="Nivel01"/>
        <w:tabs>
          <w:tab w:val="left" w:pos="426"/>
        </w:tabs>
        <w:spacing w:before="0" w:after="0"/>
        <w:ind w:left="0" w:firstLine="0"/>
        <w:rPr>
          <w:rFonts w:cs="Arial"/>
          <w:color w:val="auto"/>
          <w:sz w:val="20"/>
        </w:rPr>
      </w:pPr>
    </w:p>
    <w:p w14:paraId="0D9F302D" w14:textId="77777777" w:rsidR="007524DC" w:rsidRPr="007524DC" w:rsidRDefault="007524DC" w:rsidP="00FB13A3">
      <w:pPr>
        <w:pStyle w:val="Nivel01"/>
        <w:numPr>
          <w:ilvl w:val="0"/>
          <w:numId w:val="14"/>
        </w:numPr>
        <w:tabs>
          <w:tab w:val="left" w:pos="426"/>
        </w:tabs>
        <w:suppressAutoHyphens w:val="0"/>
        <w:spacing w:before="0" w:after="0"/>
        <w:ind w:left="0" w:right="0" w:firstLine="0"/>
        <w:rPr>
          <w:rFonts w:cs="Arial"/>
          <w:b/>
          <w:sz w:val="20"/>
        </w:rPr>
      </w:pPr>
      <w:r w:rsidRPr="007524DC">
        <w:rPr>
          <w:rFonts w:cs="Arial"/>
          <w:b/>
          <w:sz w:val="20"/>
        </w:rPr>
        <w:t>MODELO DE EXECUÇÃO DO OBJETO</w:t>
      </w:r>
    </w:p>
    <w:p w14:paraId="2F07E712" w14:textId="77777777" w:rsidR="007524DC" w:rsidRPr="007524DC" w:rsidRDefault="007524DC" w:rsidP="007524DC">
      <w:pPr>
        <w:pStyle w:val="Nvel1-SemNum"/>
        <w:tabs>
          <w:tab w:val="clear" w:pos="567"/>
          <w:tab w:val="left" w:pos="426"/>
          <w:tab w:val="left" w:pos="709"/>
        </w:tabs>
        <w:spacing w:before="0" w:line="276" w:lineRule="auto"/>
        <w:ind w:left="0"/>
        <w:rPr>
          <w:iCs/>
          <w:color w:val="auto"/>
        </w:rPr>
      </w:pPr>
      <w:r w:rsidRPr="007524DC">
        <w:rPr>
          <w:iCs/>
          <w:color w:val="auto"/>
        </w:rPr>
        <w:t>Condições de Entrega</w:t>
      </w:r>
    </w:p>
    <w:p w14:paraId="5D386FC5" w14:textId="77777777" w:rsidR="007524DC" w:rsidRPr="007524DC" w:rsidRDefault="007524DC" w:rsidP="00FB13A3">
      <w:pPr>
        <w:pStyle w:val="Nvel2-Red"/>
        <w:numPr>
          <w:ilvl w:val="1"/>
          <w:numId w:val="15"/>
        </w:numPr>
        <w:tabs>
          <w:tab w:val="left" w:pos="426"/>
        </w:tabs>
        <w:suppressAutoHyphens w:val="0"/>
        <w:spacing w:before="0" w:after="0"/>
        <w:ind w:left="0" w:firstLine="0"/>
        <w:rPr>
          <w:i w:val="0"/>
          <w:color w:val="auto"/>
        </w:rPr>
      </w:pPr>
      <w:r w:rsidRPr="007524DC">
        <w:rPr>
          <w:i w:val="0"/>
          <w:color w:val="auto"/>
        </w:rPr>
        <w:t xml:space="preserve">O prazo de entrega dos bens é de até 15 (quinze) dias úteis, contados do recebimento da nota de empenho, em remessa única. </w:t>
      </w:r>
    </w:p>
    <w:p w14:paraId="5924D309"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iCs/>
          <w:color w:val="auto"/>
        </w:rPr>
        <w:t>Caso não seja possível a entrega na data assinalada, a empresa deverá comunicar as razões respectivas com pelo menos 05 (cinco) dias de antecedência para que qualquer pleito de prorrogação de prazo seja analisado, ressalvadas situações de caso fortuito e força maior</w:t>
      </w:r>
      <w:r w:rsidRPr="007524DC">
        <w:rPr>
          <w:color w:val="auto"/>
        </w:rPr>
        <w:t>.</w:t>
      </w:r>
    </w:p>
    <w:p w14:paraId="74C0E92B" w14:textId="77777777" w:rsidR="007524DC" w:rsidRPr="007524DC" w:rsidRDefault="007524DC" w:rsidP="007524DC">
      <w:pPr>
        <w:pStyle w:val="Nvel1-SemNum"/>
        <w:tabs>
          <w:tab w:val="clear" w:pos="567"/>
          <w:tab w:val="left" w:pos="426"/>
          <w:tab w:val="left" w:pos="709"/>
        </w:tabs>
        <w:spacing w:before="0" w:line="276" w:lineRule="auto"/>
        <w:ind w:left="0"/>
        <w:rPr>
          <w:color w:val="auto"/>
        </w:rPr>
      </w:pPr>
    </w:p>
    <w:p w14:paraId="27BDFBDA" w14:textId="77777777" w:rsidR="007524DC" w:rsidRPr="007524DC" w:rsidRDefault="007524DC" w:rsidP="00FB13A3">
      <w:pPr>
        <w:pStyle w:val="Nivel01"/>
        <w:numPr>
          <w:ilvl w:val="0"/>
          <w:numId w:val="15"/>
        </w:numPr>
        <w:tabs>
          <w:tab w:val="left" w:pos="426"/>
          <w:tab w:val="left" w:pos="709"/>
        </w:tabs>
        <w:suppressAutoHyphens w:val="0"/>
        <w:spacing w:before="0" w:after="0"/>
        <w:ind w:left="0" w:right="0" w:firstLine="0"/>
        <w:rPr>
          <w:rFonts w:cs="Arial"/>
          <w:b/>
          <w:color w:val="auto"/>
          <w:sz w:val="20"/>
        </w:rPr>
      </w:pPr>
      <w:r w:rsidRPr="007524DC">
        <w:rPr>
          <w:rFonts w:cs="Arial"/>
          <w:b/>
          <w:sz w:val="20"/>
        </w:rPr>
        <w:t>MODELO DE GESTÃO DO CONTRATO</w:t>
      </w:r>
    </w:p>
    <w:p w14:paraId="3E739CF5"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rFonts w:eastAsia="Arial"/>
          <w:color w:val="auto"/>
        </w:rPr>
        <w:t>O contrato deverá ser executado fielmente pelas partes, de acordo com as cláusulas avençadas e as normas da Lei nº 14.133, de 2021, e cada parte responderá pelas consequências de sua inexecução total ou parcial.</w:t>
      </w:r>
    </w:p>
    <w:p w14:paraId="745936C5"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Em caso de impedimento, ordem de paralisação ou suspensão do contrato, o cronograma de execução será prorrogado automaticamente pelo tempo correspondente, anotadas tais circunstâncias mediante simples apostila.</w:t>
      </w:r>
    </w:p>
    <w:p w14:paraId="1D97269E"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As comunicações entre o órgão ou entidade e a contratada devem ser realizadas por escrito sempre que o ato exigir tal formalidade, admitindo-se o uso de mensagem eletrônica para esse fim.</w:t>
      </w:r>
    </w:p>
    <w:p w14:paraId="4AB14966"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O órgão ou entidade poderá convocar representante da empresa para adoção de providências que devam ser cumpridas de imediato.</w:t>
      </w:r>
    </w:p>
    <w:p w14:paraId="0E59AB45"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Após a assinatura do contrato ou instrumento equivalente, o órgão ou entidade poderá convocar o representante da empresa contratada para reunião inicial para apresentação do plano de fiscalização, que 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210C280C"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000000" w:themeColor="text1"/>
        </w:rPr>
      </w:pPr>
      <w:r w:rsidRPr="007524DC">
        <w:rPr>
          <w:color w:val="000000" w:themeColor="text1"/>
        </w:rPr>
        <w:t>A execução do contrato deverá ser acompanhada e fiscalizada pelo(s) fiscal(is) do contrato, ou pelos respectivos substitutos (</w:t>
      </w:r>
      <w:hyperlink r:id="rId56" w:anchor="art117" w:history="1">
        <w:r w:rsidRPr="007524DC">
          <w:rPr>
            <w:rStyle w:val="Hyperlink"/>
            <w:color w:val="000000" w:themeColor="text1"/>
          </w:rPr>
          <w:t>Lei nº 14.133, de 2021, art. 117, caput</w:t>
        </w:r>
      </w:hyperlink>
      <w:r w:rsidRPr="007524DC">
        <w:rPr>
          <w:color w:val="000000" w:themeColor="text1"/>
        </w:rPr>
        <w:t>), para que sejam cumpridas todas as condições estabelecidas no contrato, de modo a assegurar os melhores resultados para a Administração.</w:t>
      </w:r>
    </w:p>
    <w:p w14:paraId="6A690DC1" w14:textId="77777777" w:rsidR="007524DC" w:rsidRPr="007524DC" w:rsidRDefault="007524DC" w:rsidP="00FB13A3">
      <w:pPr>
        <w:pStyle w:val="Nivel2"/>
        <w:numPr>
          <w:ilvl w:val="1"/>
          <w:numId w:val="15"/>
        </w:numPr>
        <w:tabs>
          <w:tab w:val="left" w:pos="426"/>
        </w:tabs>
        <w:suppressAutoHyphens w:val="0"/>
        <w:spacing w:before="0" w:after="0"/>
        <w:ind w:left="0" w:firstLine="0"/>
      </w:pPr>
      <w:r w:rsidRPr="007524DC">
        <w:t>O(s) fiscal(is) do contrato anotará(ão) em registro próprio todas as ocorrências relacionadas à execução do contrato, determinando o que for necessário para a regularização das faltas ou dos defeitos observados;</w:t>
      </w:r>
    </w:p>
    <w:p w14:paraId="5B418432" w14:textId="77777777" w:rsidR="007524DC" w:rsidRPr="007524DC" w:rsidRDefault="007524DC" w:rsidP="00FB13A3">
      <w:pPr>
        <w:pStyle w:val="Nivel2"/>
        <w:numPr>
          <w:ilvl w:val="1"/>
          <w:numId w:val="15"/>
        </w:numPr>
        <w:tabs>
          <w:tab w:val="left" w:pos="426"/>
        </w:tabs>
        <w:suppressAutoHyphens w:val="0"/>
        <w:spacing w:before="0" w:after="0"/>
        <w:ind w:left="0" w:firstLine="0"/>
      </w:pPr>
      <w:r w:rsidRPr="007524DC">
        <w:t>O(s) fiscal(is) do contrato informará(ão) a seus superiores, em tempo hábil para a adoção das medidas convenientes, a situação que demandar decisão ou providência que ultrapasse sua competência;</w:t>
      </w:r>
    </w:p>
    <w:p w14:paraId="7B795F42" w14:textId="77777777" w:rsidR="007524DC" w:rsidRPr="007524DC" w:rsidRDefault="007524DC" w:rsidP="00FB13A3">
      <w:pPr>
        <w:pStyle w:val="Nivel2"/>
        <w:numPr>
          <w:ilvl w:val="1"/>
          <w:numId w:val="15"/>
        </w:numPr>
        <w:tabs>
          <w:tab w:val="left" w:pos="426"/>
        </w:tabs>
        <w:suppressAutoHyphens w:val="0"/>
        <w:spacing w:before="0" w:after="0"/>
        <w:ind w:left="0" w:firstLine="0"/>
      </w:pPr>
      <w:r w:rsidRPr="007524DC">
        <w:t>O(s) fiscal(is) do contrato será(ão) auxiliado(s) pelos órgãos de assessoramento jurídico e de controle interno da Administração, que deverão dirimir dúvidas e subsidiá-lo com informações relevantes para prevenir riscos na execução contratual.</w:t>
      </w:r>
    </w:p>
    <w:p w14:paraId="7A4852CC" w14:textId="77777777" w:rsidR="007524DC" w:rsidRPr="007524DC" w:rsidRDefault="007524DC" w:rsidP="007524DC">
      <w:pPr>
        <w:pStyle w:val="Nivel2"/>
        <w:tabs>
          <w:tab w:val="left" w:pos="426"/>
        </w:tabs>
        <w:spacing w:before="0" w:after="0"/>
        <w:ind w:left="0" w:firstLine="0"/>
      </w:pPr>
    </w:p>
    <w:p w14:paraId="439D44A2" w14:textId="77777777" w:rsidR="007524DC" w:rsidRPr="007524DC" w:rsidRDefault="007524DC" w:rsidP="00FB13A3">
      <w:pPr>
        <w:pStyle w:val="Nivel01"/>
        <w:numPr>
          <w:ilvl w:val="0"/>
          <w:numId w:val="15"/>
        </w:numPr>
        <w:tabs>
          <w:tab w:val="left" w:pos="426"/>
          <w:tab w:val="left" w:pos="709"/>
        </w:tabs>
        <w:suppressAutoHyphens w:val="0"/>
        <w:spacing w:before="0" w:after="0"/>
        <w:ind w:left="0" w:right="0" w:firstLine="0"/>
        <w:rPr>
          <w:rFonts w:cs="Arial"/>
          <w:b/>
          <w:sz w:val="20"/>
        </w:rPr>
      </w:pPr>
      <w:r w:rsidRPr="007524DC">
        <w:rPr>
          <w:rFonts w:cs="Arial"/>
          <w:b/>
          <w:sz w:val="20"/>
        </w:rPr>
        <w:t>CRITÉRIOS DE MEDIÇÃO E DE PAGAMENTO</w:t>
      </w:r>
    </w:p>
    <w:p w14:paraId="035EE3AE"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en-US"/>
        </w:rPr>
      </w:pPr>
      <w:r w:rsidRPr="007524DC">
        <w:rPr>
          <w:color w:val="auto"/>
          <w:lang w:eastAsia="en-US"/>
        </w:rPr>
        <w:t>Liquidação</w:t>
      </w:r>
    </w:p>
    <w:p w14:paraId="6A51421B" w14:textId="77777777" w:rsidR="007524DC" w:rsidRPr="007524DC" w:rsidRDefault="007524DC" w:rsidP="00FB13A3">
      <w:pPr>
        <w:pStyle w:val="Nivel2"/>
        <w:numPr>
          <w:ilvl w:val="1"/>
          <w:numId w:val="15"/>
        </w:numPr>
        <w:tabs>
          <w:tab w:val="left" w:pos="426"/>
        </w:tabs>
        <w:suppressAutoHyphens w:val="0"/>
        <w:spacing w:before="0" w:after="0"/>
        <w:ind w:left="0" w:firstLine="0"/>
      </w:pPr>
      <w:r w:rsidRPr="007524DC">
        <w:t>Os bens a serem adquiridos enquadram-se na classificação de bens comuns, nos termos do Art. 20 da Lei 14.133/2021 e do Decreto n° 5186/2022, considerando que, notadamente, possuem padrões de desempenho e de qualidade que podem ser objetivamente definidos, com base em especificações usuais no mercado.</w:t>
      </w:r>
    </w:p>
    <w:p w14:paraId="4A61F2FB" w14:textId="77777777" w:rsidR="007524DC" w:rsidRPr="007524DC" w:rsidRDefault="007524DC" w:rsidP="00FB13A3">
      <w:pPr>
        <w:pStyle w:val="Nivel2"/>
        <w:numPr>
          <w:ilvl w:val="1"/>
          <w:numId w:val="15"/>
        </w:numPr>
        <w:tabs>
          <w:tab w:val="left" w:pos="426"/>
        </w:tabs>
        <w:suppressAutoHyphens w:val="0"/>
        <w:spacing w:before="0" w:after="0"/>
        <w:ind w:left="0" w:firstLine="0"/>
      </w:pPr>
      <w:r w:rsidRPr="007524DC">
        <w:t>As possibilidades para aquisição dos materiais de uso permanente são: pregão eletrônico em sua forma tradicional, pregão eletrônico por sistema de registro de preços, dispensa, inexigibilidade e adesão.</w:t>
      </w:r>
    </w:p>
    <w:p w14:paraId="2AB3539D" w14:textId="77777777" w:rsidR="007524DC" w:rsidRPr="007524DC" w:rsidRDefault="007524DC" w:rsidP="00FB13A3">
      <w:pPr>
        <w:pStyle w:val="Nivel2"/>
        <w:numPr>
          <w:ilvl w:val="1"/>
          <w:numId w:val="15"/>
        </w:numPr>
        <w:tabs>
          <w:tab w:val="left" w:pos="426"/>
        </w:tabs>
        <w:suppressAutoHyphens w:val="0"/>
        <w:spacing w:before="0" w:after="0"/>
        <w:ind w:left="0" w:firstLine="0"/>
      </w:pPr>
      <w:r w:rsidRPr="007524DC">
        <w:rPr>
          <w:color w:val="auto"/>
          <w:lang w:eastAsia="en-US"/>
        </w:rPr>
        <w:t xml:space="preserve">Para fins de liquidação, o setor competente deverá verificar se a nota fiscal ou instrumento de cobrança equivalente apresentado expressa os elementos necessários e essenciais do documento, tais como: </w:t>
      </w:r>
    </w:p>
    <w:p w14:paraId="3C9B6C00" w14:textId="77777777" w:rsidR="007524DC" w:rsidRPr="007524DC" w:rsidRDefault="007524DC" w:rsidP="007524DC">
      <w:pPr>
        <w:pStyle w:val="Nivel2"/>
        <w:tabs>
          <w:tab w:val="left" w:pos="426"/>
          <w:tab w:val="left" w:pos="709"/>
        </w:tabs>
        <w:spacing w:before="0" w:after="0"/>
        <w:ind w:left="0" w:firstLine="0"/>
        <w:rPr>
          <w:color w:val="auto"/>
          <w:lang w:eastAsia="en-US"/>
        </w:rPr>
      </w:pPr>
    </w:p>
    <w:p w14:paraId="318B1E28" w14:textId="77777777" w:rsidR="007524DC" w:rsidRDefault="007524DC" w:rsidP="00FB13A3">
      <w:pPr>
        <w:pStyle w:val="Nivel2"/>
        <w:numPr>
          <w:ilvl w:val="0"/>
          <w:numId w:val="16"/>
        </w:numPr>
        <w:tabs>
          <w:tab w:val="left" w:pos="426"/>
        </w:tabs>
        <w:suppressAutoHyphens w:val="0"/>
        <w:spacing w:before="0" w:after="0"/>
        <w:rPr>
          <w:rFonts w:eastAsia="Calibri"/>
        </w:rPr>
      </w:pPr>
      <w:r w:rsidRPr="007524DC">
        <w:rPr>
          <w:rFonts w:eastAsia="Calibri"/>
        </w:rPr>
        <w:t>O prazo de validade;</w:t>
      </w:r>
    </w:p>
    <w:p w14:paraId="4110BC6C" w14:textId="77777777" w:rsidR="007524DC" w:rsidRDefault="007524DC" w:rsidP="00FB13A3">
      <w:pPr>
        <w:pStyle w:val="Nivel2"/>
        <w:numPr>
          <w:ilvl w:val="0"/>
          <w:numId w:val="16"/>
        </w:numPr>
        <w:tabs>
          <w:tab w:val="left" w:pos="426"/>
        </w:tabs>
        <w:suppressAutoHyphens w:val="0"/>
        <w:spacing w:before="0" w:after="0"/>
        <w:rPr>
          <w:rFonts w:eastAsia="Calibri"/>
        </w:rPr>
      </w:pPr>
      <w:r w:rsidRPr="007524DC">
        <w:rPr>
          <w:rFonts w:eastAsia="Calibri"/>
        </w:rPr>
        <w:t xml:space="preserve">A data da emissão; </w:t>
      </w:r>
    </w:p>
    <w:p w14:paraId="3A19578C" w14:textId="77777777" w:rsidR="007524DC" w:rsidRDefault="007524DC" w:rsidP="00FB13A3">
      <w:pPr>
        <w:pStyle w:val="Nivel2"/>
        <w:numPr>
          <w:ilvl w:val="0"/>
          <w:numId w:val="16"/>
        </w:numPr>
        <w:tabs>
          <w:tab w:val="left" w:pos="426"/>
        </w:tabs>
        <w:suppressAutoHyphens w:val="0"/>
        <w:spacing w:before="0" w:after="0"/>
        <w:rPr>
          <w:rFonts w:eastAsia="Calibri"/>
        </w:rPr>
      </w:pPr>
      <w:r w:rsidRPr="007524DC">
        <w:rPr>
          <w:rFonts w:eastAsia="Calibri"/>
        </w:rPr>
        <w:t xml:space="preserve">Os dados do contrato e do órgão contratante; </w:t>
      </w:r>
    </w:p>
    <w:p w14:paraId="7940674E" w14:textId="77777777" w:rsidR="007524DC" w:rsidRDefault="007524DC" w:rsidP="00FB13A3">
      <w:pPr>
        <w:pStyle w:val="Nivel2"/>
        <w:numPr>
          <w:ilvl w:val="0"/>
          <w:numId w:val="16"/>
        </w:numPr>
        <w:tabs>
          <w:tab w:val="left" w:pos="426"/>
        </w:tabs>
        <w:suppressAutoHyphens w:val="0"/>
        <w:spacing w:before="0" w:after="0"/>
        <w:rPr>
          <w:rFonts w:eastAsia="Calibri"/>
        </w:rPr>
      </w:pPr>
      <w:r w:rsidRPr="007524DC">
        <w:rPr>
          <w:rFonts w:eastAsia="Calibri"/>
        </w:rPr>
        <w:t xml:space="preserve">O período respectivo de execução do contrato; </w:t>
      </w:r>
    </w:p>
    <w:p w14:paraId="36C8062F" w14:textId="77777777" w:rsidR="007524DC" w:rsidRDefault="007524DC" w:rsidP="00FB13A3">
      <w:pPr>
        <w:pStyle w:val="Nivel2"/>
        <w:numPr>
          <w:ilvl w:val="0"/>
          <w:numId w:val="16"/>
        </w:numPr>
        <w:tabs>
          <w:tab w:val="left" w:pos="426"/>
        </w:tabs>
        <w:suppressAutoHyphens w:val="0"/>
        <w:spacing w:before="0" w:after="0"/>
        <w:rPr>
          <w:rFonts w:eastAsia="Calibri"/>
        </w:rPr>
      </w:pPr>
      <w:r w:rsidRPr="007524DC">
        <w:rPr>
          <w:rFonts w:eastAsia="Calibri"/>
        </w:rPr>
        <w:lastRenderedPageBreak/>
        <w:t>O valor a pagar; e</w:t>
      </w:r>
      <w:r>
        <w:rPr>
          <w:rFonts w:eastAsia="Calibri"/>
        </w:rPr>
        <w:t>;</w:t>
      </w:r>
    </w:p>
    <w:p w14:paraId="32A213D0" w14:textId="77777777" w:rsidR="007524DC" w:rsidRPr="007524DC" w:rsidRDefault="007524DC" w:rsidP="00FB13A3">
      <w:pPr>
        <w:pStyle w:val="Nivel2"/>
        <w:numPr>
          <w:ilvl w:val="0"/>
          <w:numId w:val="16"/>
        </w:numPr>
        <w:tabs>
          <w:tab w:val="left" w:pos="426"/>
        </w:tabs>
        <w:suppressAutoHyphens w:val="0"/>
        <w:spacing w:before="0" w:after="0"/>
        <w:rPr>
          <w:rFonts w:eastAsia="Calibri"/>
        </w:rPr>
      </w:pPr>
      <w:r w:rsidRPr="007524DC">
        <w:rPr>
          <w:rFonts w:eastAsia="Calibri"/>
        </w:rPr>
        <w:t>Eventual destaque do valor de retenções tributárias cabíveis.</w:t>
      </w:r>
    </w:p>
    <w:p w14:paraId="0EDEEB22" w14:textId="77777777" w:rsidR="007524DC" w:rsidRPr="007524DC" w:rsidRDefault="007524DC" w:rsidP="007524DC">
      <w:pPr>
        <w:tabs>
          <w:tab w:val="left" w:pos="426"/>
          <w:tab w:val="left" w:pos="1276"/>
        </w:tabs>
        <w:spacing w:line="276" w:lineRule="auto"/>
        <w:contextualSpacing/>
        <w:jc w:val="both"/>
        <w:rPr>
          <w:rFonts w:ascii="Arial" w:hAnsi="Arial"/>
        </w:rPr>
      </w:pPr>
    </w:p>
    <w:p w14:paraId="18EF1F4B"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rFonts w:eastAsia="Calibri"/>
          <w:color w:val="auto"/>
          <w:lang w:eastAsia="en-US"/>
        </w:rPr>
        <w:t xml:space="preserve"> Havendo erro na apresentação da nota fiscal ou instrumento de cobrança equivalente, ou circunstância que impeça a </w:t>
      </w:r>
      <w:r w:rsidRPr="007524DC">
        <w:rPr>
          <w:color w:val="auto"/>
          <w:lang w:eastAsia="en-US"/>
        </w:rPr>
        <w:t xml:space="preserve">liquidação da despesa, esta ficará sobrestada até que o contratado </w:t>
      </w:r>
    </w:p>
    <w:p w14:paraId="28902C9B"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providencie as medidas saneadoras, reiniciando-se o prazo após a comprovação da regularização da situação, sem ônus ao contratante;</w:t>
      </w:r>
    </w:p>
    <w:p w14:paraId="3E0BFE2A"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rStyle w:val="Hyperlink"/>
          <w:color w:val="auto"/>
        </w:rPr>
      </w:pPr>
      <w:r w:rsidRPr="007524DC">
        <w:rPr>
          <w:color w:val="auto"/>
          <w:lang w:eastAsia="en-US"/>
        </w:rPr>
        <w:t xml:space="preserve">A nota fiscal ou instrumento de cobrança equivalente deverá ser obrigatoriamente acompanhado da comprovação da regularidade fiscal, constatada por meio de consulta </w:t>
      </w:r>
      <w:r w:rsidRPr="007524DC">
        <w:rPr>
          <w:i/>
          <w:iCs/>
          <w:color w:val="auto"/>
          <w:lang w:eastAsia="en-US"/>
        </w:rPr>
        <w:t>on-line</w:t>
      </w:r>
      <w:r w:rsidRPr="007524DC">
        <w:rPr>
          <w:color w:val="auto"/>
          <w:lang w:eastAsia="en-US"/>
        </w:rPr>
        <w:t xml:space="preserve"> ao SICAF ou, na impossibilidade de acesso ao referido Sistema, mediante consulta aos sítios eletrônicos oficiais ou à documentação mencionada no </w:t>
      </w:r>
      <w:hyperlink r:id="rId57" w:anchor="art68" w:history="1">
        <w:r w:rsidRPr="007524DC">
          <w:rPr>
            <w:rStyle w:val="Hyperlink"/>
            <w:color w:val="auto"/>
            <w:lang w:eastAsia="en-US"/>
          </w:rPr>
          <w:t xml:space="preserve">art. 68 da Lei nº 14.133, de 2021.  </w:t>
        </w:r>
      </w:hyperlink>
    </w:p>
    <w:p w14:paraId="6D227283"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A Administração deverá realizar consulta ao SICAF para: a) verificar a manutenção das condições de habilitação exigidas no edital; b) identificar possível razão que impeça a participação em licitação, no âmbito do órgão ou entidade, que implique proibição de contratar com o Poder Público, bem como ocorrências impeditivas indiretas.</w:t>
      </w:r>
    </w:p>
    <w:p w14:paraId="5D9002F3"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Constatando-se, junto ao SICAF, a situação de irregularidade do contratado, será providenciada sua notificação, por escrito, para que, no prazo de 05 (cinco) dias úteis, regularize sua situação ou, no mesmo prazo, apresente sua defesa. O prazo poderá ser prorrogado uma vez, por igual período, a critério do contratante.</w:t>
      </w:r>
    </w:p>
    <w:p w14:paraId="78CE0BC0"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 xml:space="preserve">Não havendo regularização ou sendo a defesa considerada improcedente, o contratante deverá comunicar aos órgãos responsáveis pela fiscalização da regularidade fiscal quanto à inadimplência do contratado, bem como quanto à existência de pagamento a ser efetuado, para que sejam acionados os meios pertinentes e necessários para garantir o recebimento de seus créditos. </w:t>
      </w:r>
    </w:p>
    <w:p w14:paraId="13A5BF09"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 xml:space="preserve">Persistindo a irregularidade, o contratante deverá adotar as medidas necessárias à rescisão contratual nos autos do processo administrativo correspondente, assegurada ao contratado a ampla defesa. </w:t>
      </w:r>
    </w:p>
    <w:p w14:paraId="589E8087"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 xml:space="preserve">Havendo a efetiva execução do objeto, os pagamentos serão realizados normalmente, até que se decida pela rescisão do contrato, caso o contratado não regularize sua situação junto ao SICAF.  </w:t>
      </w:r>
    </w:p>
    <w:p w14:paraId="53B5A717" w14:textId="77777777" w:rsidR="007524DC" w:rsidRPr="007524DC" w:rsidRDefault="007524DC" w:rsidP="007524DC">
      <w:pPr>
        <w:pStyle w:val="PargrafodaLista"/>
        <w:tabs>
          <w:tab w:val="left" w:pos="426"/>
        </w:tabs>
        <w:spacing w:line="276" w:lineRule="auto"/>
        <w:ind w:left="0"/>
        <w:rPr>
          <w:rFonts w:ascii="Arial" w:hAnsi="Arial" w:cs="Arial"/>
          <w:sz w:val="20"/>
          <w:szCs w:val="20"/>
          <w:lang w:eastAsia="en-US"/>
        </w:rPr>
      </w:pPr>
    </w:p>
    <w:p w14:paraId="7AD7F458" w14:textId="77777777" w:rsidR="007524DC" w:rsidRPr="007524DC" w:rsidRDefault="007524DC" w:rsidP="007524DC">
      <w:pPr>
        <w:pStyle w:val="Nivel2"/>
        <w:tabs>
          <w:tab w:val="left" w:pos="426"/>
          <w:tab w:val="left" w:pos="709"/>
        </w:tabs>
        <w:spacing w:before="0" w:after="0"/>
        <w:ind w:left="0" w:firstLine="0"/>
        <w:rPr>
          <w:b/>
          <w:color w:val="auto"/>
          <w:lang w:eastAsia="en-US"/>
        </w:rPr>
      </w:pPr>
      <w:r w:rsidRPr="007524DC">
        <w:rPr>
          <w:b/>
          <w:color w:val="auto"/>
          <w:lang w:eastAsia="en-US"/>
        </w:rPr>
        <w:t>Critérios de reajuste</w:t>
      </w:r>
    </w:p>
    <w:p w14:paraId="49C5CFC0" w14:textId="74561BB6" w:rsidR="007524DC" w:rsidRPr="007524DC" w:rsidRDefault="000243E7" w:rsidP="00FB13A3">
      <w:pPr>
        <w:pStyle w:val="Nivel2"/>
        <w:numPr>
          <w:ilvl w:val="1"/>
          <w:numId w:val="15"/>
        </w:numPr>
        <w:tabs>
          <w:tab w:val="left" w:pos="426"/>
          <w:tab w:val="left" w:pos="709"/>
        </w:tabs>
        <w:suppressAutoHyphens w:val="0"/>
        <w:spacing w:before="0" w:after="0"/>
        <w:ind w:left="0" w:firstLine="0"/>
        <w:rPr>
          <w:color w:val="auto"/>
          <w:lang w:eastAsia="en-US"/>
        </w:rPr>
      </w:pPr>
      <w:r>
        <w:rPr>
          <w:color w:val="auto"/>
          <w:lang w:eastAsia="en-US"/>
        </w:rPr>
        <w:t xml:space="preserve">O reajuste anual de preços obedecerá as regras </w:t>
      </w:r>
      <w:r w:rsidR="00CD68E8">
        <w:rPr>
          <w:color w:val="auto"/>
          <w:lang w:eastAsia="en-US"/>
        </w:rPr>
        <w:t>da Lei Federal nº 14.133/21, utilizando-se o IPCA (Índice Nacional de Preços ao Co</w:t>
      </w:r>
      <w:r w:rsidR="00E047A0">
        <w:rPr>
          <w:color w:val="auto"/>
          <w:lang w:eastAsia="en-US"/>
        </w:rPr>
        <w:t>nsumidor Amplo) e, na falta deste, o INPC/IBGE à contar da data do orçamento estimado</w:t>
      </w:r>
      <w:r w:rsidR="00153F59">
        <w:rPr>
          <w:color w:val="auto"/>
          <w:lang w:eastAsia="en-US"/>
        </w:rPr>
        <w:t>0</w:t>
      </w:r>
      <w:r w:rsidR="007524DC" w:rsidRPr="007524DC">
        <w:rPr>
          <w:color w:val="auto"/>
          <w:lang w:eastAsia="en-US"/>
        </w:rPr>
        <w:t>.</w:t>
      </w:r>
    </w:p>
    <w:p w14:paraId="44BFD549"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en-US"/>
        </w:rPr>
      </w:pPr>
    </w:p>
    <w:p w14:paraId="0E6637E0" w14:textId="77777777" w:rsidR="007524DC" w:rsidRPr="007524DC" w:rsidRDefault="007524DC" w:rsidP="00FB13A3">
      <w:pPr>
        <w:pStyle w:val="Nivel01"/>
        <w:numPr>
          <w:ilvl w:val="0"/>
          <w:numId w:val="15"/>
        </w:numPr>
        <w:tabs>
          <w:tab w:val="left" w:pos="426"/>
          <w:tab w:val="left" w:pos="709"/>
        </w:tabs>
        <w:suppressAutoHyphens w:val="0"/>
        <w:spacing w:before="0" w:after="0"/>
        <w:ind w:left="0" w:right="0" w:firstLine="0"/>
        <w:rPr>
          <w:rFonts w:cs="Arial"/>
          <w:b/>
          <w:color w:val="auto"/>
          <w:sz w:val="20"/>
        </w:rPr>
      </w:pPr>
      <w:r w:rsidRPr="007524DC">
        <w:rPr>
          <w:rFonts w:cs="Arial"/>
          <w:b/>
          <w:sz w:val="20"/>
        </w:rPr>
        <w:t>FORMA E CRITÉRIOS DE SELEÇÃO DO FORNECEDOR</w:t>
      </w:r>
    </w:p>
    <w:p w14:paraId="027A4480" w14:textId="77777777" w:rsidR="008042A7" w:rsidRDefault="008042A7" w:rsidP="007524DC">
      <w:pPr>
        <w:pStyle w:val="Nvel1-SemNum"/>
        <w:tabs>
          <w:tab w:val="clear" w:pos="567"/>
          <w:tab w:val="left" w:pos="426"/>
          <w:tab w:val="left" w:pos="709"/>
        </w:tabs>
        <w:spacing w:before="0" w:line="276" w:lineRule="auto"/>
        <w:ind w:left="0"/>
        <w:rPr>
          <w:color w:val="auto"/>
          <w:lang w:eastAsia="en-US"/>
        </w:rPr>
      </w:pPr>
    </w:p>
    <w:p w14:paraId="27A297DA"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en-US"/>
        </w:rPr>
      </w:pPr>
      <w:r w:rsidRPr="007524DC">
        <w:rPr>
          <w:color w:val="auto"/>
          <w:lang w:eastAsia="en-US"/>
        </w:rPr>
        <w:t>Forma de seleção e critério de julgamento da proposta</w:t>
      </w:r>
    </w:p>
    <w:p w14:paraId="23A84643"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rFonts w:eastAsia="Arial"/>
          <w:color w:val="auto"/>
        </w:rPr>
        <w:t>O fornecedor será selecionado por meio da realização de procedimento de LICITAÇÃO, na modalidade PREGÃO, sob a forma ELETRÔNICA, com adoção do critério de julgamento pelo MENOR PREÇO POR ITEM.</w:t>
      </w:r>
    </w:p>
    <w:p w14:paraId="099C4E70" w14:textId="77777777" w:rsidR="008042A7" w:rsidRDefault="008042A7" w:rsidP="007524DC">
      <w:pPr>
        <w:pStyle w:val="Nvel1-SemNum"/>
        <w:tabs>
          <w:tab w:val="clear" w:pos="567"/>
          <w:tab w:val="left" w:pos="426"/>
          <w:tab w:val="left" w:pos="709"/>
        </w:tabs>
        <w:spacing w:before="0" w:line="276" w:lineRule="auto"/>
        <w:ind w:left="0"/>
        <w:rPr>
          <w:color w:val="auto"/>
          <w:lang w:eastAsia="en-US"/>
        </w:rPr>
      </w:pPr>
    </w:p>
    <w:p w14:paraId="4C79C6D9"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en-US"/>
        </w:rPr>
      </w:pPr>
      <w:r w:rsidRPr="007524DC">
        <w:rPr>
          <w:color w:val="auto"/>
          <w:lang w:eastAsia="en-US"/>
        </w:rPr>
        <w:t>Exigências de habilitação</w:t>
      </w:r>
    </w:p>
    <w:p w14:paraId="76CE5A74"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Para fins de habilitação, deverá o licitante comprovar os seguintes requisitos conforme Art.62 a 70 da Lei Federal 14.133/21.</w:t>
      </w:r>
    </w:p>
    <w:p w14:paraId="65711C5C"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zh-CN" w:bidi="hi-IN"/>
        </w:rPr>
      </w:pPr>
    </w:p>
    <w:p w14:paraId="3F59D7F4"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zh-CN" w:bidi="hi-IN"/>
        </w:rPr>
      </w:pPr>
      <w:r w:rsidRPr="007524DC">
        <w:rPr>
          <w:color w:val="auto"/>
          <w:lang w:eastAsia="zh-CN" w:bidi="hi-IN"/>
        </w:rPr>
        <w:t>Habilitação jurídica</w:t>
      </w:r>
    </w:p>
    <w:p w14:paraId="74BE8002"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b/>
          <w:bCs/>
          <w:color w:val="auto"/>
        </w:rPr>
        <w:t>Empresário individual:</w:t>
      </w:r>
      <w:r w:rsidRPr="007524DC">
        <w:rPr>
          <w:color w:val="auto"/>
        </w:rPr>
        <w:t xml:space="preserve"> inscrição no Registro Público de Empresas Mercantis, a cargo da Junta Comercial da respectiva sede; </w:t>
      </w:r>
    </w:p>
    <w:p w14:paraId="4B41BACC" w14:textId="77777777" w:rsidR="007524DC" w:rsidRPr="007524DC" w:rsidRDefault="007524DC" w:rsidP="007524DC">
      <w:pPr>
        <w:tabs>
          <w:tab w:val="left" w:pos="426"/>
        </w:tabs>
        <w:spacing w:line="276" w:lineRule="auto"/>
        <w:rPr>
          <w:rFonts w:ascii="Arial" w:hAnsi="Arial"/>
        </w:rPr>
      </w:pPr>
    </w:p>
    <w:p w14:paraId="33A7F781"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b/>
          <w:bCs/>
          <w:color w:val="auto"/>
        </w:rPr>
        <w:t>Microempreendedor Individual - MEI:</w:t>
      </w:r>
      <w:r w:rsidRPr="007524DC">
        <w:rPr>
          <w:color w:val="auto"/>
        </w:rPr>
        <w:t xml:space="preserve"> Certificado da Condição de Microempreendedor Individual - CCMEI, cuja aceitação ficará condicionada à verificação da autenticidade no sítio </w:t>
      </w:r>
      <w:hyperlink r:id="rId58" w:history="1">
        <w:r w:rsidRPr="007524DC">
          <w:rPr>
            <w:rStyle w:val="Hyperlink"/>
            <w:color w:val="auto"/>
          </w:rPr>
          <w:t>https://www.gov.br/empresas-e-negocios/pt-br/empreendedor</w:t>
        </w:r>
      </w:hyperlink>
      <w:r w:rsidRPr="007524DC">
        <w:rPr>
          <w:color w:val="auto"/>
        </w:rPr>
        <w:t xml:space="preserve">; </w:t>
      </w:r>
    </w:p>
    <w:p w14:paraId="4DCEF012"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b/>
          <w:bCs/>
          <w:color w:val="auto"/>
        </w:rPr>
        <w:t>Sociedade empresária, sociedade limitada unipessoal – SLU ou sociedade identificada como empresa individual de responsabilidade limitada - EIRELI:</w:t>
      </w:r>
      <w:r w:rsidRPr="007524DC">
        <w:rPr>
          <w:color w:val="auto"/>
        </w:rPr>
        <w:t xml:space="preserve"> inscrição do ato constitutivo, estatuto ou contrato social no Registro Público de Empresas Mercantis, a cargo da Junta Comercial da respectiva sede, acompanhada de documento comprobatório de seus administradores;</w:t>
      </w:r>
    </w:p>
    <w:p w14:paraId="16DCC513"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b/>
          <w:bCs/>
          <w:color w:val="auto"/>
        </w:rPr>
        <w:lastRenderedPageBreak/>
        <w:t>Sociedade empresária estrangeira:</w:t>
      </w:r>
      <w:r w:rsidRPr="007524DC">
        <w:rPr>
          <w:color w:val="auto"/>
        </w:rPr>
        <w:t xml:space="preserve"> portaria de autorização de funcionamento no Brasil, publicada no Diário Oficial da União e arquivada na Junta Comercial da unidade federativa onde se localizar a filial, agência, sucursal ou estabelecimento, a qual será considerada como sua sede, conforme Instrução </w:t>
      </w:r>
      <w:hyperlink r:id="rId59" w:history="1">
        <w:r w:rsidRPr="007524DC">
          <w:rPr>
            <w:rStyle w:val="Hyperlink"/>
            <w:color w:val="auto"/>
          </w:rPr>
          <w:t>Normativa DREI/ME n.º 77, de 18 de março de 2020</w:t>
        </w:r>
      </w:hyperlink>
      <w:r w:rsidRPr="007524DC">
        <w:rPr>
          <w:color w:val="auto"/>
        </w:rPr>
        <w:t>.</w:t>
      </w:r>
    </w:p>
    <w:p w14:paraId="2E8117E9"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b/>
          <w:bCs/>
          <w:color w:val="auto"/>
        </w:rPr>
        <w:t xml:space="preserve">Sociedade simples: </w:t>
      </w:r>
      <w:r w:rsidRPr="007524DC">
        <w:rPr>
          <w:color w:val="auto"/>
        </w:rPr>
        <w:t>inscrição do ato constitutivo no Registro Civil de Pessoas Jurídicas do local de sua sede, acompanhada de documento comprobatório de seus administradores;</w:t>
      </w:r>
    </w:p>
    <w:p w14:paraId="297F0D5A"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b/>
          <w:bCs/>
          <w:color w:val="auto"/>
        </w:rPr>
        <w:t>Filial, sucursal ou agência de sociedade simples ou empresária:</w:t>
      </w:r>
      <w:r w:rsidRPr="007524DC">
        <w:rPr>
          <w:color w:val="auto"/>
        </w:rPr>
        <w:t xml:space="preserve"> inscrição do ato constitutivo da filial, sucursal ou agência da sociedade simples ou empresária, respectivamente, no Registro Civil das Pessoas Jurídicas ou no Registro Público de Empresas </w:t>
      </w:r>
      <w:bookmarkStart w:id="44" w:name="_Int_ySfCXwr4"/>
      <w:r w:rsidRPr="007524DC">
        <w:rPr>
          <w:color w:val="auto"/>
        </w:rPr>
        <w:t>Mercantis onde</w:t>
      </w:r>
      <w:bookmarkEnd w:id="44"/>
      <w:r w:rsidRPr="007524DC">
        <w:rPr>
          <w:color w:val="auto"/>
        </w:rPr>
        <w:t xml:space="preserve"> opera, com averbação no Registro onde tem sede a matriz</w:t>
      </w:r>
    </w:p>
    <w:p w14:paraId="0A300905"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Os documentos apresentados deverão estar acompanhados de todas as alterações ou da consolidação respectiva.</w:t>
      </w:r>
    </w:p>
    <w:p w14:paraId="6FD6B7B1" w14:textId="77777777" w:rsidR="007524DC" w:rsidRPr="007524DC" w:rsidRDefault="007524DC" w:rsidP="007524DC">
      <w:pPr>
        <w:pStyle w:val="Nvel1-SemNum"/>
        <w:tabs>
          <w:tab w:val="clear" w:pos="567"/>
          <w:tab w:val="left" w:pos="426"/>
          <w:tab w:val="left" w:pos="709"/>
        </w:tabs>
        <w:spacing w:before="0" w:line="276" w:lineRule="auto"/>
        <w:ind w:left="0"/>
        <w:rPr>
          <w:rFonts w:eastAsiaTheme="minorEastAsia"/>
          <w:b w:val="0"/>
          <w:bCs w:val="0"/>
          <w:color w:val="auto"/>
        </w:rPr>
      </w:pPr>
    </w:p>
    <w:p w14:paraId="1B51E7F5"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zh-CN" w:bidi="hi-IN"/>
        </w:rPr>
      </w:pPr>
      <w:r w:rsidRPr="007524DC">
        <w:rPr>
          <w:color w:val="auto"/>
          <w:lang w:eastAsia="zh-CN" w:bidi="hi-IN"/>
        </w:rPr>
        <w:t>Habilitação fiscal, social e trabalhista</w:t>
      </w:r>
    </w:p>
    <w:p w14:paraId="303C4FC9"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Prova de inscrição no Cadastro Nacional de Pessoas Jurídicas ou no Cadastro de Pessoas Físicas, conforme o caso;</w:t>
      </w:r>
    </w:p>
    <w:p w14:paraId="14CDAB30"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 de outubro de 2014, do Secretário da Receita Federal do Brasil e da Procuradora-Geral da Fazenda Nacional.</w:t>
      </w:r>
    </w:p>
    <w:p w14:paraId="312D09C2"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Prova de regularidade com o Fundo de Garantia do Tempo de Serviço (FGTS);</w:t>
      </w:r>
    </w:p>
    <w:p w14:paraId="27DC2F98"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Prova de inexistência de débitos inadimplidos perante a Justiça do Trabalho, mediante a apresentação de certidão negativa ou positiva com efeito de negativa, nos termos do Título VII-A da Consolidação das Leis do Trabalho, aprovada pelo Decreto-Lei nº 5.452, de 1º de maio de 1943;</w:t>
      </w:r>
    </w:p>
    <w:p w14:paraId="451AA512"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 xml:space="preserve">Prova de inscrição no cadastro de contribuintes </w:t>
      </w:r>
      <w:r w:rsidRPr="007524DC">
        <w:rPr>
          <w:iCs/>
          <w:color w:val="auto"/>
        </w:rPr>
        <w:t>Estadual</w:t>
      </w:r>
      <w:r w:rsidRPr="007524DC">
        <w:rPr>
          <w:color w:val="auto"/>
        </w:rPr>
        <w:t xml:space="preserve"> ou </w:t>
      </w:r>
      <w:r w:rsidRPr="007524DC">
        <w:rPr>
          <w:iCs/>
          <w:color w:val="auto"/>
        </w:rPr>
        <w:t>Municipal</w:t>
      </w:r>
      <w:r w:rsidRPr="007524DC">
        <w:rPr>
          <w:color w:val="auto"/>
        </w:rPr>
        <w:t xml:space="preserve"> relativo ao domicílio ou sede do fornecedor, pertinente ao seu ramo de atividade e compatível com o objeto contratual;</w:t>
      </w:r>
    </w:p>
    <w:p w14:paraId="2A3B8EFD"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pPr>
      <w:r w:rsidRPr="007524DC">
        <w:rPr>
          <w:color w:val="auto"/>
        </w:rPr>
        <w:t xml:space="preserve">Prova de regularidade com a Fazenda </w:t>
      </w:r>
      <w:r w:rsidRPr="007524DC">
        <w:rPr>
          <w:iCs/>
          <w:color w:val="auto"/>
        </w:rPr>
        <w:t>Estadual ou Municipal</w:t>
      </w:r>
      <w:r w:rsidRPr="007524DC">
        <w:rPr>
          <w:color w:val="auto"/>
        </w:rPr>
        <w:t xml:space="preserve"> do domicílio ou sede do fornecedor, relativa à atividade em cujo exercício contrata ou concorre;</w:t>
      </w:r>
    </w:p>
    <w:p w14:paraId="49E94585"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 xml:space="preserve">Caso o fornecedor seja considerado isento dos tributos </w:t>
      </w:r>
      <w:r w:rsidRPr="007524DC">
        <w:rPr>
          <w:iCs/>
          <w:color w:val="auto"/>
        </w:rPr>
        <w:t>Estadual ou Municipal</w:t>
      </w:r>
      <w:r w:rsidRPr="007524DC">
        <w:rPr>
          <w:color w:val="auto"/>
        </w:rPr>
        <w:t xml:space="preserve"> relacionados ao objeto contratual, deverá comprovar tal condição mediante a apresentação de declaração da Fazenda respectiva do seu domicílio ou sede, ou outra equivalente, na forma da lei.</w:t>
      </w:r>
    </w:p>
    <w:p w14:paraId="151CCF58"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O fornecedor enquadrado como microempreendedor individual que pretenda auferir os benefícios do tratamento diferenciado previstos na Lei Complementar n. 123, de 2006, estará dispensado da prova de inscrição nos cadastros de contribuintes estadual e municipal.</w:t>
      </w:r>
    </w:p>
    <w:p w14:paraId="0D4B1626"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zh-CN" w:bidi="hi-IN"/>
        </w:rPr>
      </w:pPr>
    </w:p>
    <w:p w14:paraId="149D659B"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zh-CN" w:bidi="hi-IN"/>
        </w:rPr>
      </w:pPr>
      <w:r w:rsidRPr="007524DC">
        <w:rPr>
          <w:color w:val="auto"/>
          <w:lang w:eastAsia="zh-CN" w:bidi="hi-IN"/>
        </w:rPr>
        <w:t>Qualificação Econômico-Financeira</w:t>
      </w:r>
    </w:p>
    <w:p w14:paraId="754FAED1"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 xml:space="preserve">Certidão negativa de falência expedida pelo distribuidor da sede do fornecedor - </w:t>
      </w:r>
      <w:hyperlink r:id="rId60" w:anchor="art69" w:history="1">
        <w:r w:rsidRPr="007524DC">
          <w:rPr>
            <w:rStyle w:val="Hyperlink"/>
            <w:color w:val="auto"/>
          </w:rPr>
          <w:t>Lei nº 14.133, de 2021, art. 69, caput, inciso II</w:t>
        </w:r>
      </w:hyperlink>
      <w:r w:rsidRPr="007524DC">
        <w:rPr>
          <w:color w:val="auto"/>
        </w:rPr>
        <w:t>);</w:t>
      </w:r>
    </w:p>
    <w:p w14:paraId="0CF27B05" w14:textId="77777777" w:rsidR="007524DC" w:rsidRPr="007524DC" w:rsidRDefault="007524DC" w:rsidP="007524DC">
      <w:pPr>
        <w:pStyle w:val="Nivel2"/>
        <w:tabs>
          <w:tab w:val="left" w:pos="426"/>
          <w:tab w:val="left" w:pos="709"/>
        </w:tabs>
        <w:spacing w:before="0" w:after="0"/>
        <w:ind w:left="0" w:firstLine="0"/>
        <w:rPr>
          <w:color w:val="auto"/>
        </w:rPr>
      </w:pPr>
    </w:p>
    <w:p w14:paraId="4D66224B" w14:textId="77777777" w:rsidR="007524DC" w:rsidRPr="008042A7" w:rsidRDefault="007524DC" w:rsidP="00FB13A3">
      <w:pPr>
        <w:pStyle w:val="Nivel01"/>
        <w:numPr>
          <w:ilvl w:val="0"/>
          <w:numId w:val="15"/>
        </w:numPr>
        <w:tabs>
          <w:tab w:val="left" w:pos="426"/>
          <w:tab w:val="left" w:pos="709"/>
        </w:tabs>
        <w:suppressAutoHyphens w:val="0"/>
        <w:spacing w:before="0" w:after="0"/>
        <w:ind w:left="0" w:right="0" w:firstLine="0"/>
        <w:rPr>
          <w:rFonts w:cs="Arial"/>
          <w:b/>
          <w:color w:val="auto"/>
          <w:sz w:val="20"/>
        </w:rPr>
      </w:pPr>
      <w:r w:rsidRPr="008042A7">
        <w:rPr>
          <w:rFonts w:cs="Arial"/>
          <w:b/>
          <w:sz w:val="20"/>
        </w:rPr>
        <w:t>ADEQUAÇÃO ORÇAMENTÁRIA</w:t>
      </w:r>
    </w:p>
    <w:p w14:paraId="623E68EB"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rFonts w:eastAsia="Arial"/>
          <w:color w:val="auto"/>
        </w:rPr>
        <w:t>As despesas decorrentes da presente contratação correrão à conta de recursos específicos consignados no Orçamento Geral da União.</w:t>
      </w:r>
    </w:p>
    <w:p w14:paraId="0F4BD8C4"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 xml:space="preserve">A contratação será atendida pela seguinte </w:t>
      </w:r>
      <w:r w:rsidR="00D36B4C">
        <w:rPr>
          <w:color w:val="auto"/>
        </w:rPr>
        <w:t>Reserva Orçamentária</w:t>
      </w:r>
      <w:r w:rsidRPr="007524DC">
        <w:rPr>
          <w:color w:val="auto"/>
        </w:rPr>
        <w:t>:</w:t>
      </w:r>
      <w:r w:rsidR="00D36B4C">
        <w:rPr>
          <w:color w:val="auto"/>
        </w:rPr>
        <w:t xml:space="preserve"> Reserva de Saldo nº 04, Código Reduzido 2559.</w:t>
      </w:r>
    </w:p>
    <w:p w14:paraId="6BC77F10" w14:textId="77777777" w:rsidR="007524DC" w:rsidRDefault="007524DC" w:rsidP="007524DC">
      <w:pPr>
        <w:pStyle w:val="PargrafodaLista"/>
        <w:tabs>
          <w:tab w:val="left" w:pos="426"/>
          <w:tab w:val="left" w:pos="709"/>
          <w:tab w:val="left" w:pos="1276"/>
        </w:tabs>
        <w:spacing w:line="276" w:lineRule="auto"/>
        <w:ind w:left="0"/>
        <w:jc w:val="both"/>
        <w:rPr>
          <w:rFonts w:ascii="Arial" w:eastAsia="Arial" w:hAnsi="Arial" w:cs="Arial"/>
          <w:sz w:val="20"/>
          <w:szCs w:val="20"/>
        </w:rPr>
      </w:pPr>
    </w:p>
    <w:p w14:paraId="5F627AED" w14:textId="77777777" w:rsidR="008042A7" w:rsidRPr="007524DC" w:rsidRDefault="008042A7" w:rsidP="007524DC">
      <w:pPr>
        <w:pStyle w:val="PargrafodaLista"/>
        <w:tabs>
          <w:tab w:val="left" w:pos="426"/>
          <w:tab w:val="left" w:pos="709"/>
          <w:tab w:val="left" w:pos="1276"/>
        </w:tabs>
        <w:spacing w:line="276" w:lineRule="auto"/>
        <w:ind w:left="0"/>
        <w:jc w:val="both"/>
        <w:rPr>
          <w:rFonts w:ascii="Arial" w:eastAsia="Arial" w:hAnsi="Arial" w:cs="Arial"/>
          <w:sz w:val="20"/>
          <w:szCs w:val="20"/>
        </w:rPr>
      </w:pPr>
    </w:p>
    <w:p w14:paraId="6012C883" w14:textId="77777777" w:rsidR="007524DC" w:rsidRPr="00D36B4C" w:rsidRDefault="007524DC" w:rsidP="00FB13A3">
      <w:pPr>
        <w:pStyle w:val="Nivel01"/>
        <w:numPr>
          <w:ilvl w:val="0"/>
          <w:numId w:val="15"/>
        </w:numPr>
        <w:tabs>
          <w:tab w:val="left" w:pos="426"/>
          <w:tab w:val="left" w:pos="709"/>
        </w:tabs>
        <w:suppressAutoHyphens w:val="0"/>
        <w:spacing w:before="0" w:after="0"/>
        <w:ind w:left="0" w:right="0" w:firstLine="0"/>
        <w:rPr>
          <w:rFonts w:cs="Arial"/>
          <w:b/>
          <w:color w:val="auto"/>
          <w:sz w:val="20"/>
        </w:rPr>
      </w:pPr>
      <w:r w:rsidRPr="00D36B4C">
        <w:rPr>
          <w:rFonts w:cs="Arial"/>
          <w:b/>
          <w:sz w:val="20"/>
        </w:rPr>
        <w:t>INDICAÇÃO DOS LOCAIS DE ENTREGA DOS PRODUTOS E DAS REGRAS PARARECEBIMENTOS PROVISÓRIO E DEFINITIVO</w:t>
      </w:r>
    </w:p>
    <w:p w14:paraId="4BA33171" w14:textId="70E5F598"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rPr>
      </w:pPr>
      <w:r w:rsidRPr="007524DC">
        <w:rPr>
          <w:color w:val="auto"/>
        </w:rPr>
        <w:t xml:space="preserve">Os bens deverão ser entregues no seguinte endereço: Avenida Fernando Pedrosa Fernandes, </w:t>
      </w:r>
      <w:r w:rsidR="002D5BF6">
        <w:rPr>
          <w:color w:val="auto"/>
        </w:rPr>
        <w:t>S/n</w:t>
      </w:r>
      <w:r w:rsidRPr="007524DC">
        <w:rPr>
          <w:color w:val="auto"/>
        </w:rPr>
        <w:t>, Área Privativa nº 04, Santa Amália, Vassouras-RJ, CEP 27.700-000, no Almoxarifado da Secretaria Municipal de Saúde.</w:t>
      </w:r>
    </w:p>
    <w:p w14:paraId="4EAC8C73" w14:textId="77777777" w:rsidR="007524DC" w:rsidRPr="007524DC" w:rsidRDefault="007524DC" w:rsidP="007524DC">
      <w:pPr>
        <w:pStyle w:val="Nivel2"/>
        <w:tabs>
          <w:tab w:val="left" w:pos="426"/>
          <w:tab w:val="left" w:pos="709"/>
        </w:tabs>
        <w:spacing w:before="0" w:after="0"/>
        <w:ind w:left="0" w:firstLine="0"/>
        <w:rPr>
          <w:color w:val="auto"/>
        </w:rPr>
      </w:pPr>
    </w:p>
    <w:p w14:paraId="4C94EDCB"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en-US"/>
        </w:rPr>
      </w:pPr>
      <w:r w:rsidRPr="007524DC">
        <w:rPr>
          <w:color w:val="auto"/>
          <w:lang w:eastAsia="en-US"/>
        </w:rPr>
        <w:lastRenderedPageBreak/>
        <w:t>Recebimento do Objeto</w:t>
      </w:r>
    </w:p>
    <w:p w14:paraId="087372AB"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 xml:space="preserve">Os bens serão recebidos provisoriamente, de forma sumária, no ato da entrega, juntamente com a </w:t>
      </w:r>
      <w:r w:rsidRPr="007524DC">
        <w:rPr>
          <w:rFonts w:eastAsia="Calibri"/>
          <w:color w:val="auto"/>
          <w:lang w:eastAsia="en-US"/>
        </w:rPr>
        <w:t>nota</w:t>
      </w:r>
      <w:r w:rsidRPr="007524DC">
        <w:rPr>
          <w:color w:val="auto"/>
          <w:lang w:eastAsia="en-US"/>
        </w:rPr>
        <w:t xml:space="preserve"> fiscal ou instrumento de cobrança equivalente, pelo (a) responsável pelo acompanhamento e fiscalização do contrato, para efeito de posterior verificação de sua conformidade com as especificações constantes no Termo de Referência e na proposta.</w:t>
      </w:r>
    </w:p>
    <w:p w14:paraId="5002CF81"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Os bens poderão ser rejeitados, no todo ou em parte, inclusive antes do recebimento provisório, quando em desacordo com as especificações constantes no Termo de Referência e na proposta, devendo ser substituídos no prazo de 10 (dez) dias úteis, a contar da notificação da contratada, às suas custas, sem prejuízo da aplicação das penalidades.</w:t>
      </w:r>
    </w:p>
    <w:p w14:paraId="16DF6959"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O recebimento definitivo ocorrerá no prazo de 10 (dez) dias úteis, a contar do recebimento da nota fiscal ou instrumento de cobrança equivalente pela Administração, após a verificação da qualidade e quantidade do material e consequente aceitação mediante termo detalhado.</w:t>
      </w:r>
    </w:p>
    <w:p w14:paraId="13D93AE0"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O prazo para recebimento definitivo poderá ser excepcionalmente prorrogado, de forma justificada, por igual período, quando houver necessidade de diligências para a aferição do atendimento das exigências contratuais.</w:t>
      </w:r>
    </w:p>
    <w:p w14:paraId="0FB4580E"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bCs/>
          <w:color w:val="auto"/>
          <w:lang w:eastAsia="en-US"/>
        </w:rPr>
        <w:t xml:space="preserve">No caso de controvérsia sobre a execução do objeto, quanto à dimensão, qualidade e quantidade, deverá ser observado o teor do </w:t>
      </w:r>
      <w:hyperlink r:id="rId61" w:anchor="art143" w:history="1">
        <w:r w:rsidRPr="007524DC">
          <w:rPr>
            <w:rStyle w:val="Hyperlink"/>
            <w:color w:val="auto"/>
            <w:lang w:eastAsia="en-US"/>
          </w:rPr>
          <w:t>art. 143 da Lei nº 14.133, de 2021</w:t>
        </w:r>
      </w:hyperlink>
      <w:r w:rsidRPr="007524DC">
        <w:rPr>
          <w:bCs/>
          <w:color w:val="auto"/>
          <w:lang w:eastAsia="en-US"/>
        </w:rPr>
        <w:t>, comunicando-se à empresa para emissão de Nota Fiscal no que pertine à parcela incontroversa da execução do objeto, para efeito de liquidação e pagamento.</w:t>
      </w:r>
    </w:p>
    <w:p w14:paraId="14A2B8CD"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O prazo para a solução, pelo contratado, de inconsistências na execução do objeto ou de saneamento da nota fiscal ou de instrumento de cobrança equivalente, verificadas pela Administração durante a análise prévia à liquidação de despesa, não será computado para os fins do recebimento definitivo.</w:t>
      </w:r>
    </w:p>
    <w:p w14:paraId="41984E4A"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O recebimento provisório ou definitivo não excluirá a responsabilidade civil pela solidez e pela segurança do serviço nem a responsabilidade ético-profissional pela perfeita execução do contrato.</w:t>
      </w:r>
    </w:p>
    <w:p w14:paraId="0B00411B" w14:textId="77777777" w:rsidR="007524DC" w:rsidRPr="007524DC" w:rsidRDefault="007524DC" w:rsidP="007524DC">
      <w:pPr>
        <w:pStyle w:val="Nivel2"/>
        <w:tabs>
          <w:tab w:val="left" w:pos="426"/>
          <w:tab w:val="left" w:pos="709"/>
        </w:tabs>
        <w:spacing w:before="0" w:after="0"/>
        <w:ind w:left="0" w:firstLine="0"/>
        <w:rPr>
          <w:color w:val="auto"/>
        </w:rPr>
      </w:pPr>
    </w:p>
    <w:p w14:paraId="23CE6295" w14:textId="77777777" w:rsidR="007524DC" w:rsidRPr="00D36B4C" w:rsidRDefault="007524DC" w:rsidP="00FB13A3">
      <w:pPr>
        <w:pStyle w:val="Nivel01"/>
        <w:numPr>
          <w:ilvl w:val="0"/>
          <w:numId w:val="15"/>
        </w:numPr>
        <w:tabs>
          <w:tab w:val="left" w:pos="426"/>
          <w:tab w:val="left" w:pos="709"/>
        </w:tabs>
        <w:suppressAutoHyphens w:val="0"/>
        <w:spacing w:before="0" w:after="0"/>
        <w:ind w:left="0" w:right="0" w:firstLine="0"/>
        <w:rPr>
          <w:rFonts w:cs="Arial"/>
          <w:b/>
          <w:color w:val="auto"/>
          <w:sz w:val="20"/>
        </w:rPr>
      </w:pPr>
      <w:r w:rsidRPr="00D36B4C">
        <w:rPr>
          <w:rFonts w:cs="Arial"/>
          <w:b/>
          <w:sz w:val="20"/>
        </w:rPr>
        <w:t>ESPECIFICAÇÃO DA GARANTIA EXIGIDA E DAS CONDIÇÕES DE MANUTENÇÃO EASSISTÊNCIA TÉCNICA</w:t>
      </w:r>
    </w:p>
    <w:p w14:paraId="3FA8A354"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iCs/>
          <w:color w:val="auto"/>
        </w:rPr>
      </w:pPr>
      <w:r w:rsidRPr="007524DC">
        <w:rPr>
          <w:iCs/>
          <w:color w:val="auto"/>
        </w:rPr>
        <w:t>O prazo de garantia é aquele estabelecido na Lei nº 8.078, de 11 de setembro de 1990 (Código de Defesa do Consumidor).</w:t>
      </w:r>
    </w:p>
    <w:p w14:paraId="438EA602"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A garantia será prestada com vistas a manter os bens fornecidos em perfeitas condições de uso, sem qualquer ônus ou custo adicional para o Contratante.</w:t>
      </w:r>
    </w:p>
    <w:p w14:paraId="5283620F"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 xml:space="preserve">A garantia abrange a realização da manutenção corretiva dos bens pelo próprio Contratado, ou, se for o caso, por meio de assistência técnica autorizada, de acordo com as normas técnicas específicas. </w:t>
      </w:r>
    </w:p>
    <w:p w14:paraId="1555B04B"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 xml:space="preserve">Entende-se por manutenção corretiva aquela destinada a corrigir os defeitos apresentados pelos bens, compreendendo a substituição de peças, a realização de ajustes, reparos e correções necessárias. </w:t>
      </w:r>
    </w:p>
    <w:p w14:paraId="1358F4BB"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 xml:space="preserve">As peças que apresentarem vício ou defeito no período de vigência da garantia deverão ser substituídas por outras novas, de primeiro uso, e originais, que apresentem padrões de qualidade e desempenho iguais ou superiores aos das peças utilizadas na fabricação do equipamento. </w:t>
      </w:r>
    </w:p>
    <w:p w14:paraId="56B16859"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 xml:space="preserve">Uma vez notificado, o Contratado realizará a reparação ou substituição dos bens que apresentarem vício ou defeito no prazo de até 05 (cinco) dias úteis, contados a partir da data de retirada do bem das dependências da Administração pelo Contratado ou pela assistência técnica autorizada. </w:t>
      </w:r>
    </w:p>
    <w:p w14:paraId="6EFD03EF"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 xml:space="preserve">O prazo indicado no subitem anterior, durante seu transcurso, poderá ser prorrogado uma única vez, por igual período, mediante solicitação escrita e justificada do Contratado, aceita pelo Contratante. </w:t>
      </w:r>
    </w:p>
    <w:p w14:paraId="7B8CCD59"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 xml:space="preserve">Decorrido o prazo para reparos e substituições sem o atendimento da solicitação do Contratante ou a apresentação de justificativas pelo Contratado, fica o Contratante autorizado a contratar empresa diversa para executar os reparos, ajustes ou a substituição do bem ou de seus componentes, bem como a exigir do Contratado o reembolso pelos custos respectivos, sem que tal fato acarrete a perda da garantia dos equipamentos. </w:t>
      </w:r>
    </w:p>
    <w:p w14:paraId="63AED454"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O custo referente ao transporte dos equipamentos cobertos pela garantia será de responsabilidade do Contratado.</w:t>
      </w:r>
    </w:p>
    <w:p w14:paraId="4514843D" w14:textId="77777777" w:rsidR="007524DC" w:rsidRPr="007524DC" w:rsidRDefault="007524DC" w:rsidP="00FB13A3">
      <w:pPr>
        <w:pStyle w:val="Nvel2-Red"/>
        <w:numPr>
          <w:ilvl w:val="1"/>
          <w:numId w:val="15"/>
        </w:numPr>
        <w:tabs>
          <w:tab w:val="left" w:pos="426"/>
          <w:tab w:val="left" w:pos="709"/>
        </w:tabs>
        <w:suppressAutoHyphens w:val="0"/>
        <w:spacing w:before="0" w:after="0"/>
        <w:ind w:left="0" w:firstLine="0"/>
        <w:rPr>
          <w:i w:val="0"/>
          <w:color w:val="auto"/>
        </w:rPr>
      </w:pPr>
      <w:r w:rsidRPr="007524DC">
        <w:rPr>
          <w:i w:val="0"/>
          <w:color w:val="auto"/>
        </w:rPr>
        <w:t>A garantia legal ou contratual do objeto tem prazo de vigência próprio e desvinculado daquele fixado no contrato, permitindo eventual aplicação de penalidades em caso de descumprimento de alguma de suas condições, mesmo depois de expirada a vigência contratual.</w:t>
      </w:r>
    </w:p>
    <w:p w14:paraId="3F21FD50" w14:textId="77777777" w:rsidR="007524DC" w:rsidRPr="007524DC" w:rsidRDefault="007524DC" w:rsidP="007524DC">
      <w:pPr>
        <w:pStyle w:val="Nvel2-Red"/>
        <w:tabs>
          <w:tab w:val="left" w:pos="426"/>
          <w:tab w:val="left" w:pos="709"/>
        </w:tabs>
        <w:spacing w:before="0" w:after="0"/>
        <w:ind w:left="0" w:firstLine="0"/>
        <w:rPr>
          <w:i w:val="0"/>
          <w:color w:val="auto"/>
        </w:rPr>
      </w:pPr>
    </w:p>
    <w:p w14:paraId="15FFC826" w14:textId="77777777" w:rsidR="007524DC" w:rsidRPr="00D36B4C" w:rsidRDefault="007524DC" w:rsidP="00FB13A3">
      <w:pPr>
        <w:pStyle w:val="Nivel01"/>
        <w:numPr>
          <w:ilvl w:val="0"/>
          <w:numId w:val="15"/>
        </w:numPr>
        <w:tabs>
          <w:tab w:val="left" w:pos="426"/>
          <w:tab w:val="left" w:pos="709"/>
        </w:tabs>
        <w:suppressAutoHyphens w:val="0"/>
        <w:spacing w:before="0" w:after="0"/>
        <w:ind w:left="0" w:right="0" w:firstLine="0"/>
        <w:rPr>
          <w:rFonts w:cs="Arial"/>
          <w:b/>
          <w:color w:val="auto"/>
          <w:sz w:val="20"/>
        </w:rPr>
      </w:pPr>
      <w:r w:rsidRPr="00D36B4C">
        <w:rPr>
          <w:rFonts w:cs="Arial"/>
          <w:b/>
          <w:sz w:val="20"/>
        </w:rPr>
        <w:lastRenderedPageBreak/>
        <w:t>FORMAS, CONDIÇÕES E PRAZOS DE PAGAMENTO</w:t>
      </w:r>
    </w:p>
    <w:p w14:paraId="10AE045E"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en-US"/>
        </w:rPr>
      </w:pPr>
    </w:p>
    <w:p w14:paraId="7EEA4437"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en-US"/>
        </w:rPr>
      </w:pPr>
      <w:r w:rsidRPr="007524DC">
        <w:rPr>
          <w:color w:val="auto"/>
          <w:lang w:eastAsia="en-US"/>
        </w:rPr>
        <w:t>Forma de pagamento</w:t>
      </w:r>
    </w:p>
    <w:p w14:paraId="7C47E96A"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O pagamento será realizado por meio de ordem bancária, para crédito em banco, agência e conta corrente indicados pelo Contratado.</w:t>
      </w:r>
    </w:p>
    <w:p w14:paraId="6DD27606"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Será considerada data do pagamento o dia em que constar como emitida a ordem bancária para pagamento.</w:t>
      </w:r>
    </w:p>
    <w:p w14:paraId="3E06C163" w14:textId="77777777" w:rsid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Quando do pagamento, será efetuada a retenção tributária prevista na legislação aplicável.</w:t>
      </w:r>
    </w:p>
    <w:p w14:paraId="2435BA86" w14:textId="77777777" w:rsidR="007524DC" w:rsidRPr="007524DC" w:rsidRDefault="007524DC" w:rsidP="00FB13A3">
      <w:pPr>
        <w:pStyle w:val="Nivel3"/>
        <w:numPr>
          <w:ilvl w:val="2"/>
          <w:numId w:val="15"/>
        </w:numPr>
        <w:tabs>
          <w:tab w:val="left" w:pos="426"/>
          <w:tab w:val="left" w:pos="709"/>
          <w:tab w:val="left" w:pos="1418"/>
        </w:tabs>
        <w:suppressAutoHyphens w:val="0"/>
        <w:spacing w:before="0" w:after="0"/>
        <w:ind w:left="0" w:firstLine="0"/>
        <w:rPr>
          <w:color w:val="auto"/>
          <w:lang w:eastAsia="en-US"/>
        </w:rPr>
      </w:pPr>
      <w:r w:rsidRPr="007524DC">
        <w:rPr>
          <w:color w:val="auto"/>
          <w:lang w:eastAsia="en-US"/>
        </w:rPr>
        <w:t>Independentemente do percentual de tributo inserido na planilha, quando houver, serão retidos na fonte, quando da realização do pagamento, os percentuais estabelecidos na legislação vigente.</w:t>
      </w:r>
    </w:p>
    <w:p w14:paraId="3C416C10" w14:textId="77777777" w:rsidR="007524DC" w:rsidRP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 xml:space="preserve">O contratado regularmente optante pelo Simples Nacional, nos termos da </w:t>
      </w:r>
      <w:hyperlink r:id="rId62" w:history="1">
        <w:r w:rsidRPr="007524DC">
          <w:rPr>
            <w:rStyle w:val="Hyperlink"/>
            <w:color w:val="auto"/>
            <w:lang w:eastAsia="en-US"/>
          </w:rPr>
          <w:t>Lei Complementar nº 123, de 2006</w:t>
        </w:r>
      </w:hyperlink>
      <w:r w:rsidRPr="007524DC">
        <w:rPr>
          <w:color w:val="auto"/>
          <w:lang w:eastAsia="en-US"/>
        </w:rPr>
        <w:t>,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34DB834C" w14:textId="77777777" w:rsidR="00D36B4C" w:rsidRDefault="00D36B4C" w:rsidP="007524DC">
      <w:pPr>
        <w:pStyle w:val="Nvel1-SemNum"/>
        <w:tabs>
          <w:tab w:val="clear" w:pos="567"/>
          <w:tab w:val="left" w:pos="426"/>
          <w:tab w:val="left" w:pos="709"/>
        </w:tabs>
        <w:spacing w:before="0" w:line="276" w:lineRule="auto"/>
        <w:ind w:left="0"/>
        <w:rPr>
          <w:color w:val="auto"/>
          <w:lang w:eastAsia="en-US"/>
        </w:rPr>
      </w:pPr>
    </w:p>
    <w:p w14:paraId="6448BA26" w14:textId="77777777" w:rsidR="007524DC" w:rsidRPr="007524DC" w:rsidRDefault="007524DC" w:rsidP="007524DC">
      <w:pPr>
        <w:pStyle w:val="Nvel1-SemNum"/>
        <w:tabs>
          <w:tab w:val="clear" w:pos="567"/>
          <w:tab w:val="left" w:pos="426"/>
          <w:tab w:val="left" w:pos="709"/>
        </w:tabs>
        <w:spacing w:before="0" w:line="276" w:lineRule="auto"/>
        <w:ind w:left="0"/>
        <w:rPr>
          <w:color w:val="auto"/>
          <w:lang w:eastAsia="en-US"/>
        </w:rPr>
      </w:pPr>
      <w:r w:rsidRPr="007524DC">
        <w:rPr>
          <w:color w:val="auto"/>
          <w:lang w:eastAsia="en-US"/>
        </w:rPr>
        <w:t>Prazo de pagamento</w:t>
      </w:r>
    </w:p>
    <w:p w14:paraId="551A1ED7" w14:textId="77777777" w:rsidR="007524DC" w:rsidRPr="00D36B4C" w:rsidRDefault="007524DC" w:rsidP="00D36B4C">
      <w:pPr>
        <w:pStyle w:val="Nivel2"/>
        <w:numPr>
          <w:ilvl w:val="1"/>
          <w:numId w:val="15"/>
        </w:numPr>
        <w:tabs>
          <w:tab w:val="left" w:pos="426"/>
          <w:tab w:val="left" w:pos="709"/>
        </w:tabs>
        <w:suppressAutoHyphens w:val="0"/>
        <w:spacing w:before="0" w:after="0"/>
        <w:ind w:left="0" w:firstLine="0"/>
        <w:rPr>
          <w:color w:val="auto"/>
        </w:rPr>
      </w:pPr>
      <w:r w:rsidRPr="007524DC">
        <w:rPr>
          <w:color w:val="auto"/>
        </w:rPr>
        <w:t xml:space="preserve">O pagamento será efetuado no prazo de até 10 (dez) dias úteis contados da finalização da liquidação da despesa, conforme seção anterior. </w:t>
      </w:r>
    </w:p>
    <w:p w14:paraId="661E128B" w14:textId="77777777" w:rsidR="007524DC" w:rsidRDefault="007524DC" w:rsidP="00FB13A3">
      <w:pPr>
        <w:pStyle w:val="Nivel2"/>
        <w:numPr>
          <w:ilvl w:val="1"/>
          <w:numId w:val="15"/>
        </w:numPr>
        <w:tabs>
          <w:tab w:val="left" w:pos="426"/>
          <w:tab w:val="left" w:pos="709"/>
        </w:tabs>
        <w:suppressAutoHyphens w:val="0"/>
        <w:spacing w:before="0" w:after="0"/>
        <w:ind w:left="0" w:firstLine="0"/>
        <w:rPr>
          <w:color w:val="auto"/>
          <w:lang w:eastAsia="en-US"/>
        </w:rPr>
      </w:pPr>
      <w:r w:rsidRPr="007524DC">
        <w:rPr>
          <w:color w:val="auto"/>
          <w:lang w:eastAsia="en-US"/>
        </w:rPr>
        <w:t>No caso de atraso pelo Contratante, os valores devidos ao contratado serão atualizados monetariamente entre o termo final do prazo de pagamento até a data de sua efetiva realização, mediante aplicação do Índice de Preços ao Consumidor Amplo (IPCA) de correção monetária.</w:t>
      </w:r>
    </w:p>
    <w:p w14:paraId="2ABA42AD" w14:textId="77777777" w:rsidR="00D36B4C" w:rsidRPr="00D36B4C" w:rsidRDefault="00D36B4C" w:rsidP="00D36B4C">
      <w:pPr>
        <w:pStyle w:val="Nivel2"/>
        <w:tabs>
          <w:tab w:val="left" w:pos="426"/>
          <w:tab w:val="left" w:pos="709"/>
        </w:tabs>
        <w:suppressAutoHyphens w:val="0"/>
        <w:spacing w:before="0" w:after="0"/>
        <w:ind w:left="0" w:firstLine="0"/>
        <w:rPr>
          <w:b/>
          <w:color w:val="auto"/>
          <w:lang w:eastAsia="en-US"/>
        </w:rPr>
      </w:pPr>
    </w:p>
    <w:p w14:paraId="0B145615" w14:textId="7BE0DDE7" w:rsidR="00D36B4C" w:rsidRPr="00D36B4C" w:rsidRDefault="00D36B4C" w:rsidP="002D5BF6">
      <w:pPr>
        <w:pStyle w:val="Nivel2"/>
        <w:tabs>
          <w:tab w:val="left" w:pos="426"/>
          <w:tab w:val="left" w:pos="709"/>
        </w:tabs>
        <w:suppressAutoHyphens w:val="0"/>
        <w:spacing w:before="0" w:after="0"/>
        <w:ind w:left="0" w:firstLine="0"/>
        <w:rPr>
          <w:b/>
          <w:i/>
          <w:color w:val="auto"/>
        </w:rPr>
      </w:pPr>
      <w:r w:rsidRPr="00D36B4C">
        <w:rPr>
          <w:b/>
          <w:color w:val="auto"/>
          <w:lang w:eastAsia="en-US"/>
        </w:rPr>
        <w:t xml:space="preserve">13. </w:t>
      </w:r>
      <w:r w:rsidRPr="00D36B4C">
        <w:rPr>
          <w:b/>
          <w:color w:val="auto"/>
        </w:rPr>
        <w:t>AVALIAÇÃO DE NECESSIDADE DE INSERIR COMO OBRIGAÇÃO DO CONTRATO A EXECUÇÃO DE LOGÍSTICA REVERSA</w:t>
      </w:r>
    </w:p>
    <w:p w14:paraId="26372112" w14:textId="50FFC4A1" w:rsidR="007E0D2D" w:rsidRDefault="00A73FA5" w:rsidP="007E0D2D">
      <w:pPr>
        <w:spacing w:line="276" w:lineRule="auto"/>
        <w:jc w:val="both"/>
        <w:rPr>
          <w:rFonts w:ascii="Arial" w:hAnsi="Arial"/>
        </w:rPr>
      </w:pPr>
      <w:r w:rsidRPr="00A73FA5">
        <w:rPr>
          <w:rFonts w:ascii="Arial" w:hAnsi="Arial"/>
          <w:bCs/>
        </w:rPr>
        <w:t>a)</w:t>
      </w:r>
      <w:r>
        <w:rPr>
          <w:rFonts w:ascii="Arial" w:hAnsi="Arial"/>
          <w:b/>
        </w:rPr>
        <w:t xml:space="preserve"> </w:t>
      </w:r>
      <w:r w:rsidR="007E0D2D" w:rsidRPr="00634E50">
        <w:rPr>
          <w:rFonts w:ascii="Arial" w:hAnsi="Arial"/>
        </w:rPr>
        <w:t>A Logística Reversa é um instrumento de desenvolvimento econômico e social caracterizado por um conjunto de ações, procedimentos e meios destinados a viabilizar a coleta e a restituição dos resíduos sólidos ao setor empresarial, para reaproveitamento, em seu ciclo ou em outros ciclos produtivos, ou outra destinação final ambientalmente adequada.</w:t>
      </w:r>
    </w:p>
    <w:p w14:paraId="2BFC8748" w14:textId="305F2D1B" w:rsidR="007E0D2D" w:rsidRPr="00634E50" w:rsidRDefault="00A73FA5" w:rsidP="007E0D2D">
      <w:pPr>
        <w:spacing w:line="276" w:lineRule="auto"/>
        <w:jc w:val="both"/>
        <w:rPr>
          <w:rFonts w:ascii="Arial" w:hAnsi="Arial"/>
        </w:rPr>
      </w:pPr>
      <w:r>
        <w:rPr>
          <w:rFonts w:ascii="Arial" w:hAnsi="Arial"/>
        </w:rPr>
        <w:t xml:space="preserve">b) </w:t>
      </w:r>
      <w:r w:rsidR="007E0D2D" w:rsidRPr="00634E50">
        <w:rPr>
          <w:rFonts w:ascii="Arial" w:hAnsi="Arial"/>
        </w:rPr>
        <w:t>A Lei nº 12.305/2010, que instituiu a Política Nacional de Resíduos Sólidos (PNRS), representa um marco para a sociedade brasileira em relação à sustentabilidade pois apresenta um aperfeiçoamento na forma como a sociedade deve tratar resíduos sólidos gerados.</w:t>
      </w:r>
    </w:p>
    <w:p w14:paraId="11DEA389" w14:textId="1EE37533" w:rsidR="007E0D2D" w:rsidRPr="00634E50" w:rsidRDefault="00A73FA5" w:rsidP="007E0D2D">
      <w:pPr>
        <w:spacing w:line="276" w:lineRule="auto"/>
        <w:jc w:val="both"/>
        <w:rPr>
          <w:rFonts w:ascii="Arial" w:hAnsi="Arial"/>
        </w:rPr>
      </w:pPr>
      <w:r w:rsidRPr="00A73FA5">
        <w:rPr>
          <w:rFonts w:ascii="Arial" w:hAnsi="Arial"/>
          <w:bCs/>
        </w:rPr>
        <w:t>c)</w:t>
      </w:r>
      <w:r w:rsidR="007E0D2D" w:rsidRPr="00634E50">
        <w:rPr>
          <w:rFonts w:ascii="Arial" w:hAnsi="Arial"/>
        </w:rPr>
        <w:t xml:space="preserve"> O Princípio da Responsabilidade Compartilhada pelo Ciclo de Vida dos Produtos e a Logística Reversa são dois importantes avanços na gestão dos resíduos sólidos. Conforme previsão legal, os sistemas de logística reversa serão estendidos a produtos e embalagens considerando, prioritariamente, o grau e a extensão do impacto à saúde pública e ao meio ambiente dos resíduos gerados. Cabe ao Poder Público a fiscalização do processo e de forma compartilhada com os demais responsáveis pelo sistema, conscientizar e educar o cidadão. </w:t>
      </w:r>
    </w:p>
    <w:p w14:paraId="25347219" w14:textId="66F1809C" w:rsidR="007E0D2D" w:rsidRPr="00634E50" w:rsidRDefault="00A73FA5" w:rsidP="007E0D2D">
      <w:pPr>
        <w:spacing w:line="276" w:lineRule="auto"/>
        <w:jc w:val="both"/>
        <w:rPr>
          <w:rFonts w:ascii="Arial" w:hAnsi="Arial"/>
        </w:rPr>
      </w:pPr>
      <w:r w:rsidRPr="00A73FA5">
        <w:rPr>
          <w:rFonts w:ascii="Arial" w:hAnsi="Arial"/>
          <w:bCs/>
        </w:rPr>
        <w:t>d)</w:t>
      </w:r>
      <w:r w:rsidR="007E0D2D" w:rsidRPr="00634E50">
        <w:rPr>
          <w:rFonts w:ascii="Arial" w:hAnsi="Arial"/>
        </w:rPr>
        <w:t xml:space="preserve"> QUAIS OS BENEFÍCIOS DA LOGÍSTICA REVERSA?</w:t>
      </w:r>
    </w:p>
    <w:p w14:paraId="6809ECD1" w14:textId="77777777" w:rsidR="007E0D2D" w:rsidRPr="00634E50" w:rsidRDefault="007E0D2D" w:rsidP="007E0D2D">
      <w:pPr>
        <w:spacing w:line="276" w:lineRule="auto"/>
        <w:jc w:val="both"/>
        <w:rPr>
          <w:rFonts w:ascii="Arial" w:hAnsi="Arial"/>
        </w:rPr>
      </w:pPr>
      <w:r w:rsidRPr="00634E50">
        <w:rPr>
          <w:rFonts w:ascii="Arial" w:hAnsi="Arial"/>
        </w:rPr>
        <w:t>Incentivar o reuso, a reciclagem e o tratamento dos resíduos;</w:t>
      </w:r>
      <w:r>
        <w:rPr>
          <w:rFonts w:ascii="Arial" w:hAnsi="Arial"/>
        </w:rPr>
        <w:t xml:space="preserve"> </w:t>
      </w:r>
      <w:r w:rsidRPr="00634E50">
        <w:rPr>
          <w:rFonts w:ascii="Arial" w:hAnsi="Arial"/>
        </w:rPr>
        <w:t>Aumentar a vida útil dos aterros sanitários por meio do desvio de resíduos que podem ser reinseridos na cadeia produtiva;</w:t>
      </w:r>
      <w:r>
        <w:rPr>
          <w:rFonts w:ascii="Arial" w:hAnsi="Arial"/>
        </w:rPr>
        <w:t xml:space="preserve"> </w:t>
      </w:r>
      <w:r w:rsidRPr="00634E50">
        <w:rPr>
          <w:rFonts w:ascii="Arial" w:hAnsi="Arial"/>
        </w:rPr>
        <w:t>Compartilhar a responsabilidade pela gestão de resíduos entre o setor público, setor privado e sociedade civil;</w:t>
      </w:r>
      <w:r>
        <w:rPr>
          <w:rFonts w:ascii="Arial" w:hAnsi="Arial"/>
        </w:rPr>
        <w:t xml:space="preserve"> </w:t>
      </w:r>
      <w:r w:rsidRPr="00634E50">
        <w:rPr>
          <w:rFonts w:ascii="Arial" w:hAnsi="Arial"/>
        </w:rPr>
        <w:t>Aumentar a eficiência no uso de recursos naturais;</w:t>
      </w:r>
      <w:r>
        <w:rPr>
          <w:rFonts w:ascii="Arial" w:hAnsi="Arial"/>
        </w:rPr>
        <w:t xml:space="preserve"> </w:t>
      </w:r>
      <w:r w:rsidRPr="00634E50">
        <w:rPr>
          <w:rFonts w:ascii="Arial" w:hAnsi="Arial"/>
        </w:rPr>
        <w:t>Ampliar a oferta de produtos ambientalmente amigáveis, gerando emprego e renda;</w:t>
      </w:r>
      <w:r>
        <w:rPr>
          <w:rFonts w:ascii="Arial" w:hAnsi="Arial"/>
        </w:rPr>
        <w:t xml:space="preserve"> </w:t>
      </w:r>
      <w:r w:rsidRPr="00634E50">
        <w:rPr>
          <w:rFonts w:ascii="Arial" w:hAnsi="Arial"/>
        </w:rPr>
        <w:t>Ampliar o espaço para a geração de novos negócios.</w:t>
      </w:r>
    </w:p>
    <w:p w14:paraId="5FCEEF8E" w14:textId="77777777" w:rsidR="007E0D2D" w:rsidRPr="00634E50" w:rsidRDefault="007E0D2D" w:rsidP="007E0D2D">
      <w:pPr>
        <w:spacing w:line="276" w:lineRule="auto"/>
        <w:jc w:val="both"/>
        <w:rPr>
          <w:rFonts w:ascii="Arial" w:hAnsi="Arial"/>
        </w:rPr>
      </w:pPr>
      <w:r w:rsidRPr="00634E50">
        <w:rPr>
          <w:rFonts w:ascii="Arial" w:hAnsi="Arial"/>
        </w:rPr>
        <w:t>Os itens objeto da aquisição que trata este Termo de Referência, de acordo com o artigo 33 da Lei nº 12.305/2010 em seus incisos I à IV, não são de obrigatoriedade de logística reversa pelo fabricante, mas a aquisição dos mesmos por esta municipalidade deve privilegiar fabricantes que ofereçam logística reversa dos mesmos ao fim de sua vida útil, não podendo ser esta prática, causa de onerosidade e custos adicionais ao contrato. Tendo em vista a previsão legal de itens obrigatórios e não obrigatórios de logística reversa, é válido salientar que a Lei nº 12.305/2010, em seu artigo 36 prevê cooperação da gestão municipal de resíduos sólidos, na destinação final dos itens a serem adquiridos, após o final de sua vida útil. Desse modo, como o município é contemplado com Plano Municipal de Gestão de Resíduos Sólidos fica definido que os itens não contemplados pela obrigação legal prevista no artigo 33 da supramencionada lei, será alvo de tratamento previsto no Plano Municipal de Gestão de Resíduos Sólidos.</w:t>
      </w:r>
    </w:p>
    <w:p w14:paraId="20C90E6D" w14:textId="77777777" w:rsidR="00937CCB" w:rsidRDefault="00937CCB" w:rsidP="00581C54">
      <w:pPr>
        <w:tabs>
          <w:tab w:val="left" w:pos="426"/>
        </w:tabs>
        <w:spacing w:line="276" w:lineRule="auto"/>
        <w:jc w:val="both"/>
      </w:pPr>
    </w:p>
    <w:p w14:paraId="5C3B3E64" w14:textId="34047EFB" w:rsidR="00D36B4C" w:rsidRPr="00D36B4C" w:rsidRDefault="00D36B4C" w:rsidP="00581C54">
      <w:pPr>
        <w:tabs>
          <w:tab w:val="left" w:pos="426"/>
        </w:tabs>
        <w:spacing w:line="276" w:lineRule="auto"/>
        <w:jc w:val="both"/>
        <w:rPr>
          <w:rFonts w:ascii="Arial" w:hAnsi="Arial"/>
          <w:b/>
        </w:rPr>
      </w:pPr>
      <w:r w:rsidRPr="00D36B4C">
        <w:rPr>
          <w:rFonts w:ascii="Arial" w:hAnsi="Arial"/>
          <w:b/>
        </w:rPr>
        <w:t>1</w:t>
      </w:r>
      <w:r w:rsidR="002D5BF6">
        <w:rPr>
          <w:rFonts w:ascii="Arial" w:hAnsi="Arial"/>
          <w:b/>
        </w:rPr>
        <w:t>4</w:t>
      </w:r>
      <w:r w:rsidRPr="00D36B4C">
        <w:rPr>
          <w:rFonts w:ascii="Arial" w:hAnsi="Arial"/>
          <w:b/>
        </w:rPr>
        <w:t>. DA PUBLICIDADE</w:t>
      </w:r>
    </w:p>
    <w:p w14:paraId="67D57784"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0356E018"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36DFA3BA"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3C98FA73"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53CCEC7C"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779941A9"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4D78F0D2"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33BB8F04"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3D6A676B"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360E3AFB"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5AF9711F"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2E75861C"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6DA69D76"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2BF3A809"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3D8237F6" w14:textId="77777777" w:rsidR="007E0D2D" w:rsidRPr="007E0D2D" w:rsidRDefault="007E0D2D" w:rsidP="00FB13A3">
      <w:pPr>
        <w:pStyle w:val="PargrafodaLista"/>
        <w:numPr>
          <w:ilvl w:val="0"/>
          <w:numId w:val="10"/>
        </w:numPr>
        <w:pBdr>
          <w:top w:val="nil"/>
          <w:left w:val="nil"/>
          <w:bottom w:val="nil"/>
          <w:right w:val="nil"/>
          <w:between w:val="nil"/>
        </w:pBdr>
        <w:tabs>
          <w:tab w:val="left" w:pos="0"/>
          <w:tab w:val="left" w:pos="284"/>
          <w:tab w:val="left" w:pos="567"/>
        </w:tabs>
        <w:suppressAutoHyphens w:val="0"/>
        <w:spacing w:line="276" w:lineRule="auto"/>
        <w:contextualSpacing w:val="0"/>
        <w:jc w:val="both"/>
        <w:rPr>
          <w:rFonts w:ascii="Arial" w:eastAsia="Arial" w:hAnsi="Arial" w:cs="Arial"/>
          <w:vanish/>
          <w:color w:val="000000"/>
          <w:sz w:val="20"/>
          <w:szCs w:val="20"/>
        </w:rPr>
      </w:pPr>
    </w:p>
    <w:p w14:paraId="482FE7DA" w14:textId="77777777" w:rsidR="00EB1313" w:rsidRPr="00EB1313" w:rsidRDefault="00937CCB" w:rsidP="00EB1313">
      <w:pPr>
        <w:pStyle w:val="PargrafodaLista"/>
        <w:numPr>
          <w:ilvl w:val="0"/>
          <w:numId w:val="18"/>
        </w:numPr>
        <w:pBdr>
          <w:top w:val="nil"/>
          <w:left w:val="nil"/>
          <w:bottom w:val="nil"/>
          <w:right w:val="nil"/>
          <w:between w:val="nil"/>
        </w:pBdr>
        <w:tabs>
          <w:tab w:val="left" w:pos="0"/>
          <w:tab w:val="left" w:pos="284"/>
          <w:tab w:val="left" w:pos="567"/>
          <w:tab w:val="left" w:pos="851"/>
        </w:tabs>
        <w:suppressAutoHyphens w:val="0"/>
        <w:spacing w:line="276" w:lineRule="auto"/>
        <w:ind w:left="0" w:firstLine="0"/>
        <w:jc w:val="both"/>
        <w:rPr>
          <w:rFonts w:ascii="Arial" w:eastAsia="Arial" w:hAnsi="Arial"/>
          <w:color w:val="000000"/>
          <w:sz w:val="20"/>
          <w:szCs w:val="20"/>
        </w:rPr>
      </w:pPr>
      <w:r w:rsidRPr="00EB1313">
        <w:rPr>
          <w:rFonts w:ascii="Arial" w:eastAsia="Arial" w:hAnsi="Arial"/>
          <w:color w:val="000000"/>
          <w:sz w:val="20"/>
          <w:szCs w:val="20"/>
        </w:rPr>
        <w:t>O eventual contrato oriundo deste instrumento será publicado no PNCP, bem como no site oficial da Prefeitura</w:t>
      </w:r>
      <w:bookmarkStart w:id="45" w:name="_Hlk111536178"/>
    </w:p>
    <w:p w14:paraId="550F4273" w14:textId="6556A61F" w:rsidR="00937CCB" w:rsidRPr="00EB1313" w:rsidRDefault="00937CCB" w:rsidP="00EB1313">
      <w:pPr>
        <w:pStyle w:val="PargrafodaLista"/>
        <w:numPr>
          <w:ilvl w:val="0"/>
          <w:numId w:val="18"/>
        </w:numPr>
        <w:pBdr>
          <w:top w:val="nil"/>
          <w:left w:val="nil"/>
          <w:bottom w:val="nil"/>
          <w:right w:val="nil"/>
          <w:between w:val="nil"/>
        </w:pBdr>
        <w:tabs>
          <w:tab w:val="left" w:pos="0"/>
          <w:tab w:val="left" w:pos="284"/>
          <w:tab w:val="left" w:pos="567"/>
          <w:tab w:val="left" w:pos="851"/>
        </w:tabs>
        <w:suppressAutoHyphens w:val="0"/>
        <w:spacing w:line="276" w:lineRule="auto"/>
        <w:ind w:left="0" w:firstLine="0"/>
        <w:jc w:val="both"/>
        <w:rPr>
          <w:rFonts w:ascii="Arial" w:eastAsia="Arial" w:hAnsi="Arial"/>
          <w:color w:val="000000"/>
          <w:sz w:val="20"/>
          <w:szCs w:val="20"/>
        </w:rPr>
      </w:pPr>
      <w:r w:rsidRPr="00EB1313">
        <w:rPr>
          <w:rFonts w:ascii="Arial" w:eastAsia="Arial" w:hAnsi="Arial"/>
          <w:color w:val="000000"/>
          <w:sz w:val="20"/>
          <w:szCs w:val="20"/>
        </w:rPr>
        <w:t>A CONTRATADA deverá declarar para os devidos fins que está ciente que a íntegra do contrato, bem como de eventual Termo Aditivo, será publicada no Portal da Transparência da Prefeitura Municipal de Vassouras e que tal publicação não fere nenhum dispositivo da Lei Federal nº 13.709/2018, Lei Geral de Proteção de Dados Pessoais (LGDP).</w:t>
      </w:r>
      <w:bookmarkEnd w:id="45"/>
    </w:p>
    <w:p w14:paraId="45751AA1" w14:textId="77777777" w:rsidR="00D36B4C" w:rsidRDefault="00D36B4C" w:rsidP="00D36B4C">
      <w:pPr>
        <w:pBdr>
          <w:top w:val="nil"/>
          <w:left w:val="nil"/>
          <w:bottom w:val="nil"/>
          <w:right w:val="nil"/>
          <w:between w:val="nil"/>
        </w:pBdr>
        <w:tabs>
          <w:tab w:val="left" w:pos="0"/>
          <w:tab w:val="left" w:pos="567"/>
        </w:tabs>
        <w:suppressAutoHyphens w:val="0"/>
        <w:spacing w:line="276" w:lineRule="auto"/>
        <w:ind w:left="432"/>
        <w:jc w:val="both"/>
        <w:rPr>
          <w:rFonts w:ascii="Arial" w:eastAsia="Arial" w:hAnsi="Arial"/>
          <w:color w:val="000000"/>
        </w:rPr>
      </w:pPr>
    </w:p>
    <w:p w14:paraId="388B7F0F" w14:textId="2033138D" w:rsidR="00D36B4C" w:rsidRPr="00D36B4C" w:rsidRDefault="00D36B4C" w:rsidP="00D36B4C">
      <w:pPr>
        <w:pBdr>
          <w:top w:val="nil"/>
          <w:left w:val="nil"/>
          <w:bottom w:val="nil"/>
          <w:right w:val="nil"/>
          <w:between w:val="nil"/>
        </w:pBdr>
        <w:tabs>
          <w:tab w:val="left" w:pos="-142"/>
          <w:tab w:val="left" w:pos="0"/>
        </w:tabs>
        <w:suppressAutoHyphens w:val="0"/>
        <w:spacing w:line="276" w:lineRule="auto"/>
        <w:jc w:val="both"/>
        <w:rPr>
          <w:rFonts w:ascii="Arial" w:eastAsia="Arial" w:hAnsi="Arial"/>
          <w:b/>
          <w:color w:val="000000"/>
        </w:rPr>
      </w:pPr>
      <w:r w:rsidRPr="00D36B4C">
        <w:rPr>
          <w:rFonts w:ascii="Arial" w:eastAsia="Arial" w:hAnsi="Arial"/>
          <w:b/>
          <w:color w:val="000000"/>
        </w:rPr>
        <w:t>1</w:t>
      </w:r>
      <w:r w:rsidR="002D5BF6">
        <w:rPr>
          <w:rFonts w:ascii="Arial" w:eastAsia="Arial" w:hAnsi="Arial"/>
          <w:b/>
          <w:color w:val="000000"/>
        </w:rPr>
        <w:t>5</w:t>
      </w:r>
      <w:r w:rsidRPr="00D36B4C">
        <w:rPr>
          <w:rFonts w:ascii="Arial" w:eastAsia="Arial" w:hAnsi="Arial"/>
          <w:b/>
          <w:color w:val="000000"/>
        </w:rPr>
        <w:t>. DA LEI ANTICORRUPÇÃO</w:t>
      </w:r>
    </w:p>
    <w:p w14:paraId="5A9643DB" w14:textId="77777777" w:rsidR="00767D7E" w:rsidRPr="00767D7E" w:rsidRDefault="00767D7E" w:rsidP="00FB13A3">
      <w:pPr>
        <w:pStyle w:val="PargrafodaLista"/>
        <w:numPr>
          <w:ilvl w:val="0"/>
          <w:numId w:val="10"/>
        </w:numPr>
        <w:pBdr>
          <w:top w:val="nil"/>
          <w:left w:val="nil"/>
          <w:bottom w:val="nil"/>
          <w:right w:val="nil"/>
          <w:between w:val="nil"/>
        </w:pBdr>
        <w:tabs>
          <w:tab w:val="left" w:pos="0"/>
          <w:tab w:val="left" w:pos="426"/>
        </w:tabs>
        <w:suppressAutoHyphens w:val="0"/>
        <w:spacing w:line="276" w:lineRule="auto"/>
        <w:contextualSpacing w:val="0"/>
        <w:jc w:val="both"/>
        <w:rPr>
          <w:rFonts w:ascii="Arial" w:eastAsia="Arial" w:hAnsi="Arial" w:cs="Arial"/>
          <w:vanish/>
          <w:color w:val="000000"/>
          <w:sz w:val="20"/>
          <w:szCs w:val="20"/>
        </w:rPr>
      </w:pPr>
    </w:p>
    <w:p w14:paraId="51B6077E" w14:textId="0CB82495" w:rsidR="007E0D2D" w:rsidRPr="00EB1313" w:rsidRDefault="00937CCB" w:rsidP="00EB1313">
      <w:pPr>
        <w:pStyle w:val="PargrafodaLista"/>
        <w:numPr>
          <w:ilvl w:val="1"/>
          <w:numId w:val="10"/>
        </w:numPr>
        <w:pBdr>
          <w:top w:val="nil"/>
          <w:left w:val="nil"/>
          <w:bottom w:val="nil"/>
          <w:right w:val="nil"/>
          <w:between w:val="nil"/>
        </w:pBdr>
        <w:tabs>
          <w:tab w:val="left" w:pos="0"/>
          <w:tab w:val="left" w:pos="426"/>
        </w:tabs>
        <w:suppressAutoHyphens w:val="0"/>
        <w:spacing w:line="276" w:lineRule="auto"/>
        <w:ind w:left="0" w:firstLine="0"/>
        <w:jc w:val="both"/>
        <w:rPr>
          <w:rFonts w:ascii="Arial" w:eastAsia="Arial" w:hAnsi="Arial"/>
          <w:color w:val="000000"/>
          <w:sz w:val="20"/>
          <w:szCs w:val="20"/>
        </w:rPr>
      </w:pPr>
      <w:r w:rsidRPr="00EB1313">
        <w:rPr>
          <w:rFonts w:ascii="Arial" w:eastAsia="Arial" w:hAnsi="Arial"/>
          <w:color w:val="000000"/>
          <w:sz w:val="20"/>
          <w:szCs w:val="20"/>
        </w:rPr>
        <w:t>As partes deverão observar todas as disposições das regras anticorrupção em vigor no Brasil, em especial, as previsões da Lei Federal nº 12.846/2013 (Lei Anticorrupção), do Decreto Federal nº 8.420/2015.</w:t>
      </w:r>
    </w:p>
    <w:p w14:paraId="4F4A4BEF" w14:textId="77777777" w:rsidR="00767D7E" w:rsidRDefault="00767D7E" w:rsidP="00EB1313">
      <w:pPr>
        <w:numPr>
          <w:ilvl w:val="1"/>
          <w:numId w:val="10"/>
        </w:numPr>
        <w:pBdr>
          <w:top w:val="nil"/>
          <w:left w:val="nil"/>
          <w:bottom w:val="nil"/>
          <w:right w:val="nil"/>
          <w:between w:val="nil"/>
        </w:pBdr>
        <w:tabs>
          <w:tab w:val="left" w:pos="0"/>
          <w:tab w:val="left" w:pos="426"/>
        </w:tabs>
        <w:suppressAutoHyphens w:val="0"/>
        <w:spacing w:line="276" w:lineRule="auto"/>
        <w:ind w:left="0" w:firstLine="0"/>
        <w:jc w:val="both"/>
        <w:rPr>
          <w:rFonts w:ascii="Arial" w:eastAsia="Arial" w:hAnsi="Arial"/>
          <w:color w:val="000000"/>
        </w:rPr>
      </w:pPr>
      <w:r w:rsidRPr="00EB1313">
        <w:rPr>
          <w:rFonts w:ascii="Arial" w:eastAsia="Arial" w:hAnsi="Arial"/>
          <w:color w:val="000000"/>
        </w:rPr>
        <w:t xml:space="preserve"> </w:t>
      </w:r>
      <w:r w:rsidR="00937CCB" w:rsidRPr="00EB1313">
        <w:rPr>
          <w:rFonts w:ascii="Arial" w:eastAsia="Arial" w:hAnsi="Arial"/>
          <w:color w:val="000000"/>
        </w:rPr>
        <w:t>As partes deverão se comprometer também a se absterem de praticar quaisquer</w:t>
      </w:r>
      <w:r w:rsidR="00937CCB" w:rsidRPr="007E0D2D">
        <w:rPr>
          <w:rFonts w:ascii="Arial" w:eastAsia="Arial" w:hAnsi="Arial"/>
          <w:color w:val="000000"/>
        </w:rPr>
        <w:t xml:space="preserve"> atividades que constituam violação às disposições das normas anticorrupção e das demais disposições referentes à matéria.</w:t>
      </w:r>
    </w:p>
    <w:p w14:paraId="704FDD86" w14:textId="77777777" w:rsidR="00767D7E" w:rsidRDefault="00767D7E" w:rsidP="00FB13A3">
      <w:pPr>
        <w:numPr>
          <w:ilvl w:val="1"/>
          <w:numId w:val="10"/>
        </w:numPr>
        <w:pBdr>
          <w:top w:val="nil"/>
          <w:left w:val="nil"/>
          <w:bottom w:val="nil"/>
          <w:right w:val="nil"/>
          <w:between w:val="nil"/>
        </w:pBdr>
        <w:tabs>
          <w:tab w:val="left" w:pos="0"/>
          <w:tab w:val="left" w:pos="426"/>
        </w:tabs>
        <w:suppressAutoHyphens w:val="0"/>
        <w:spacing w:line="276" w:lineRule="auto"/>
        <w:ind w:left="0" w:firstLine="0"/>
        <w:jc w:val="both"/>
        <w:rPr>
          <w:rFonts w:ascii="Arial" w:eastAsia="Arial" w:hAnsi="Arial"/>
          <w:color w:val="000000"/>
        </w:rPr>
      </w:pPr>
      <w:r>
        <w:rPr>
          <w:rFonts w:ascii="Arial" w:hAnsi="Arial"/>
          <w:color w:val="000000" w:themeColor="text1"/>
          <w:lang w:eastAsia="en-US"/>
        </w:rPr>
        <w:t xml:space="preserve"> </w:t>
      </w:r>
      <w:r w:rsidR="00937CCB" w:rsidRPr="00767D7E">
        <w:rPr>
          <w:rFonts w:ascii="Arial" w:hAnsi="Arial"/>
          <w:color w:val="000000" w:themeColor="text1"/>
          <w:lang w:eastAsia="en-US"/>
        </w:rPr>
        <w:t>As partes, por si e por seus administradores, diretores, funcionários e agentes, bem como por seus sócios, deverão conduzir suas práticas, durante a execução do contrato, de forma ética e em conformidade com os preceitos legais aplicáveis.</w:t>
      </w:r>
    </w:p>
    <w:p w14:paraId="42F24561" w14:textId="77777777" w:rsidR="00767D7E" w:rsidRDefault="00767D7E" w:rsidP="00FB13A3">
      <w:pPr>
        <w:numPr>
          <w:ilvl w:val="1"/>
          <w:numId w:val="10"/>
        </w:numPr>
        <w:pBdr>
          <w:top w:val="nil"/>
          <w:left w:val="nil"/>
          <w:bottom w:val="nil"/>
          <w:right w:val="nil"/>
          <w:between w:val="nil"/>
        </w:pBdr>
        <w:tabs>
          <w:tab w:val="left" w:pos="0"/>
          <w:tab w:val="left" w:pos="426"/>
        </w:tabs>
        <w:suppressAutoHyphens w:val="0"/>
        <w:spacing w:line="276" w:lineRule="auto"/>
        <w:ind w:left="0" w:firstLine="0"/>
        <w:jc w:val="both"/>
        <w:rPr>
          <w:rFonts w:ascii="Arial" w:eastAsia="Arial" w:hAnsi="Arial"/>
          <w:color w:val="000000"/>
        </w:rPr>
      </w:pPr>
      <w:r>
        <w:rPr>
          <w:rFonts w:ascii="Arial" w:eastAsia="Arial" w:hAnsi="Arial"/>
          <w:color w:val="000000"/>
        </w:rPr>
        <w:t xml:space="preserve"> </w:t>
      </w:r>
      <w:r w:rsidR="00937CCB" w:rsidRPr="00767D7E">
        <w:rPr>
          <w:rFonts w:ascii="Arial" w:eastAsia="Arial" w:hAnsi="Arial"/>
          <w:color w:val="000000"/>
        </w:rPr>
        <w:t>Para a execução do contrato, nenhuma das partes poderá oferecer, dar ou se comprometer a dar a quem quer que seja, ou aceitar ou se comprometer a aceitar de quem quer que seja, tanto por conta própria quanto através de outrem, qualquer pagamento, doação, compensação, vantagens financeiras ou não financeiras ou benefícios de qualquer espécie que constituam prática ilegal ou de corrupção sob as leis de qualquer país, seja de forma direta ou indireta quanto ao objeto do contrato, ou de forma não relacionada ao mesmo ou direcionar negócios que violem as regras anticorrupção, devendo garantir, ainda, que seus prepostos e colaboradores ajam da mesma forma.</w:t>
      </w:r>
    </w:p>
    <w:p w14:paraId="635C8310" w14:textId="77777777" w:rsidR="00767D7E" w:rsidRDefault="00937CCB" w:rsidP="00FB13A3">
      <w:pPr>
        <w:numPr>
          <w:ilvl w:val="1"/>
          <w:numId w:val="10"/>
        </w:numPr>
        <w:pBdr>
          <w:top w:val="nil"/>
          <w:left w:val="nil"/>
          <w:bottom w:val="nil"/>
          <w:right w:val="nil"/>
          <w:between w:val="nil"/>
        </w:pBdr>
        <w:tabs>
          <w:tab w:val="left" w:pos="0"/>
          <w:tab w:val="left" w:pos="426"/>
        </w:tabs>
        <w:suppressAutoHyphens w:val="0"/>
        <w:spacing w:line="276" w:lineRule="auto"/>
        <w:ind w:left="0" w:firstLine="0"/>
        <w:jc w:val="both"/>
        <w:rPr>
          <w:rFonts w:ascii="Arial" w:eastAsia="Arial" w:hAnsi="Arial"/>
          <w:color w:val="000000"/>
        </w:rPr>
      </w:pPr>
      <w:r w:rsidRPr="00767D7E">
        <w:rPr>
          <w:rFonts w:ascii="Arial" w:eastAsia="Arial" w:hAnsi="Arial"/>
          <w:color w:val="000000"/>
        </w:rPr>
        <w:t xml:space="preserve"> </w:t>
      </w:r>
      <w:r w:rsidR="00767D7E">
        <w:rPr>
          <w:rFonts w:ascii="Arial" w:eastAsia="Arial" w:hAnsi="Arial"/>
          <w:color w:val="000000"/>
        </w:rPr>
        <w:t xml:space="preserve"> </w:t>
      </w:r>
      <w:r w:rsidRPr="00767D7E">
        <w:rPr>
          <w:rFonts w:ascii="Arial" w:eastAsia="Arial" w:hAnsi="Arial"/>
          <w:color w:val="000000"/>
        </w:rPr>
        <w:t xml:space="preserve">Na assinatura do contrato, as partes deverão declarar que: (a) não violaram, violam ou violarão as regras anticorrupção; (b) têm a ciência de que qualquer atividade que viole as regras anticorrupção é proibida; e (c) declaram conhecer as consequências possíveis de tal violação. </w:t>
      </w:r>
    </w:p>
    <w:p w14:paraId="6F1CDB12" w14:textId="77777777" w:rsidR="00937CCB" w:rsidRPr="00767D7E" w:rsidRDefault="00767D7E" w:rsidP="00FB13A3">
      <w:pPr>
        <w:numPr>
          <w:ilvl w:val="1"/>
          <w:numId w:val="10"/>
        </w:numPr>
        <w:pBdr>
          <w:top w:val="nil"/>
          <w:left w:val="nil"/>
          <w:bottom w:val="nil"/>
          <w:right w:val="nil"/>
          <w:between w:val="nil"/>
        </w:pBdr>
        <w:tabs>
          <w:tab w:val="left" w:pos="0"/>
          <w:tab w:val="left" w:pos="426"/>
        </w:tabs>
        <w:suppressAutoHyphens w:val="0"/>
        <w:spacing w:line="276" w:lineRule="auto"/>
        <w:ind w:left="0" w:firstLine="0"/>
        <w:jc w:val="both"/>
        <w:rPr>
          <w:rFonts w:ascii="Arial" w:eastAsia="Arial" w:hAnsi="Arial"/>
          <w:color w:val="000000"/>
        </w:rPr>
      </w:pPr>
      <w:r>
        <w:rPr>
          <w:rFonts w:ascii="Arial" w:eastAsia="Arial" w:hAnsi="Arial"/>
          <w:color w:val="000000"/>
        </w:rPr>
        <w:t xml:space="preserve"> </w:t>
      </w:r>
      <w:r w:rsidR="00937CCB" w:rsidRPr="00767D7E">
        <w:rPr>
          <w:rFonts w:ascii="Arial" w:eastAsia="Arial" w:hAnsi="Arial"/>
          <w:color w:val="000000"/>
        </w:rPr>
        <w:t>Qualquer descumprimento das regras de integridade mencionadas acima ensejará a resolução imediata do contrato, apenas por meio de notificação extrajudicial, sem prejuízo de eventual pagamento de indenização por perdas e danos.</w:t>
      </w:r>
    </w:p>
    <w:p w14:paraId="410D2EB6" w14:textId="77777777" w:rsidR="00477925" w:rsidRDefault="00477925">
      <w:pPr>
        <w:jc w:val="center"/>
        <w:rPr>
          <w:rFonts w:ascii="Arial" w:hAnsi="Arial"/>
          <w:b/>
        </w:rPr>
      </w:pPr>
    </w:p>
    <w:p w14:paraId="31C5C89F" w14:textId="77777777" w:rsidR="00477925" w:rsidRDefault="00477925">
      <w:pPr>
        <w:jc w:val="center"/>
        <w:rPr>
          <w:rFonts w:ascii="Arial" w:hAnsi="Arial"/>
          <w:b/>
        </w:rPr>
      </w:pPr>
    </w:p>
    <w:p w14:paraId="0BAE40B3" w14:textId="77777777" w:rsidR="00B2182B" w:rsidRDefault="00B2182B">
      <w:pPr>
        <w:jc w:val="center"/>
        <w:rPr>
          <w:rFonts w:ascii="Arial" w:hAnsi="Arial"/>
          <w:b/>
        </w:rPr>
      </w:pPr>
    </w:p>
    <w:p w14:paraId="36F4CAB3" w14:textId="77777777" w:rsidR="00B2182B" w:rsidRDefault="00B2182B">
      <w:pPr>
        <w:jc w:val="center"/>
        <w:rPr>
          <w:rFonts w:ascii="Arial" w:hAnsi="Arial"/>
          <w:b/>
        </w:rPr>
      </w:pPr>
    </w:p>
    <w:p w14:paraId="68110D4A" w14:textId="77777777" w:rsidR="00B2182B" w:rsidRDefault="00B2182B">
      <w:pPr>
        <w:jc w:val="center"/>
        <w:rPr>
          <w:rFonts w:ascii="Arial" w:hAnsi="Arial"/>
          <w:b/>
        </w:rPr>
      </w:pPr>
    </w:p>
    <w:p w14:paraId="7137CF09" w14:textId="77777777" w:rsidR="00B2182B" w:rsidRDefault="00B2182B">
      <w:pPr>
        <w:jc w:val="center"/>
        <w:rPr>
          <w:rFonts w:ascii="Arial" w:hAnsi="Arial"/>
          <w:b/>
        </w:rPr>
      </w:pPr>
    </w:p>
    <w:p w14:paraId="050E6F7A" w14:textId="77777777" w:rsidR="00B2182B" w:rsidRDefault="00B2182B">
      <w:pPr>
        <w:jc w:val="center"/>
        <w:rPr>
          <w:rFonts w:ascii="Arial" w:hAnsi="Arial"/>
          <w:b/>
        </w:rPr>
      </w:pPr>
    </w:p>
    <w:p w14:paraId="15D761AE" w14:textId="77777777" w:rsidR="00B2182B" w:rsidRDefault="00B2182B">
      <w:pPr>
        <w:jc w:val="center"/>
        <w:rPr>
          <w:rFonts w:ascii="Arial" w:hAnsi="Arial"/>
          <w:b/>
        </w:rPr>
      </w:pPr>
    </w:p>
    <w:p w14:paraId="02CB1932" w14:textId="77777777" w:rsidR="00B2182B" w:rsidRDefault="00B2182B">
      <w:pPr>
        <w:jc w:val="center"/>
        <w:rPr>
          <w:rFonts w:ascii="Arial" w:hAnsi="Arial"/>
          <w:b/>
        </w:rPr>
      </w:pPr>
    </w:p>
    <w:p w14:paraId="4492437E" w14:textId="77777777" w:rsidR="00B2182B" w:rsidRDefault="00B2182B">
      <w:pPr>
        <w:jc w:val="center"/>
        <w:rPr>
          <w:rFonts w:ascii="Arial" w:hAnsi="Arial"/>
          <w:b/>
        </w:rPr>
      </w:pPr>
    </w:p>
    <w:p w14:paraId="3A3418AF" w14:textId="77777777" w:rsidR="00B2182B" w:rsidRDefault="00B2182B">
      <w:pPr>
        <w:jc w:val="center"/>
        <w:rPr>
          <w:rFonts w:ascii="Arial" w:hAnsi="Arial"/>
          <w:b/>
        </w:rPr>
      </w:pPr>
    </w:p>
    <w:p w14:paraId="7BA3CF3B" w14:textId="77777777" w:rsidR="00B2182B" w:rsidRDefault="00B2182B">
      <w:pPr>
        <w:jc w:val="center"/>
        <w:rPr>
          <w:rFonts w:ascii="Arial" w:hAnsi="Arial"/>
          <w:b/>
        </w:rPr>
      </w:pPr>
    </w:p>
    <w:p w14:paraId="56520C95" w14:textId="77777777" w:rsidR="00B2182B" w:rsidRDefault="00B2182B">
      <w:pPr>
        <w:jc w:val="center"/>
        <w:rPr>
          <w:rFonts w:ascii="Arial" w:hAnsi="Arial"/>
          <w:b/>
        </w:rPr>
      </w:pPr>
    </w:p>
    <w:p w14:paraId="24B99D9A" w14:textId="77777777" w:rsidR="00B2182B" w:rsidRDefault="00B2182B">
      <w:pPr>
        <w:jc w:val="center"/>
        <w:rPr>
          <w:rFonts w:ascii="Arial" w:hAnsi="Arial"/>
          <w:b/>
        </w:rPr>
      </w:pPr>
    </w:p>
    <w:p w14:paraId="7FDFDEE1" w14:textId="77777777" w:rsidR="00B2182B" w:rsidRDefault="00B2182B">
      <w:pPr>
        <w:jc w:val="center"/>
        <w:rPr>
          <w:rFonts w:ascii="Arial" w:hAnsi="Arial"/>
          <w:b/>
        </w:rPr>
      </w:pPr>
    </w:p>
    <w:p w14:paraId="4A7657F2" w14:textId="77777777" w:rsidR="00B2182B" w:rsidRDefault="00B2182B">
      <w:pPr>
        <w:jc w:val="center"/>
        <w:rPr>
          <w:rFonts w:ascii="Arial" w:hAnsi="Arial"/>
          <w:b/>
        </w:rPr>
      </w:pPr>
    </w:p>
    <w:p w14:paraId="3918C2A5" w14:textId="77777777" w:rsidR="00B2182B" w:rsidRDefault="00B2182B">
      <w:pPr>
        <w:jc w:val="center"/>
        <w:rPr>
          <w:rFonts w:ascii="Arial" w:hAnsi="Arial"/>
          <w:b/>
        </w:rPr>
      </w:pPr>
    </w:p>
    <w:p w14:paraId="05F004B8" w14:textId="77777777" w:rsidR="00B2182B" w:rsidRDefault="00B2182B">
      <w:pPr>
        <w:jc w:val="center"/>
        <w:rPr>
          <w:rFonts w:ascii="Arial" w:hAnsi="Arial"/>
          <w:b/>
        </w:rPr>
      </w:pPr>
    </w:p>
    <w:p w14:paraId="63F1B2FA" w14:textId="77777777" w:rsidR="00B2182B" w:rsidRDefault="00B2182B">
      <w:pPr>
        <w:jc w:val="center"/>
        <w:rPr>
          <w:rFonts w:ascii="Arial" w:hAnsi="Arial"/>
          <w:b/>
        </w:rPr>
      </w:pPr>
    </w:p>
    <w:p w14:paraId="4A6BFA22" w14:textId="77777777" w:rsidR="00B2182B" w:rsidRDefault="00B2182B">
      <w:pPr>
        <w:jc w:val="center"/>
        <w:rPr>
          <w:rFonts w:ascii="Arial" w:hAnsi="Arial"/>
          <w:b/>
        </w:rPr>
      </w:pPr>
    </w:p>
    <w:p w14:paraId="2B67D7F9" w14:textId="77777777" w:rsidR="00B2182B" w:rsidRDefault="00B2182B">
      <w:pPr>
        <w:jc w:val="center"/>
        <w:rPr>
          <w:rFonts w:ascii="Arial" w:hAnsi="Arial"/>
          <w:b/>
        </w:rPr>
      </w:pPr>
    </w:p>
    <w:p w14:paraId="1AA8896C" w14:textId="77777777" w:rsidR="00BB46BB" w:rsidRDefault="00BB46BB">
      <w:pPr>
        <w:jc w:val="center"/>
        <w:rPr>
          <w:rFonts w:ascii="Arial" w:hAnsi="Arial"/>
          <w:b/>
        </w:rPr>
      </w:pPr>
    </w:p>
    <w:p w14:paraId="50FB3F2B" w14:textId="77777777" w:rsidR="00BB46BB" w:rsidRDefault="00BB46BB">
      <w:pPr>
        <w:jc w:val="center"/>
        <w:rPr>
          <w:rFonts w:ascii="Arial" w:hAnsi="Arial"/>
          <w:b/>
        </w:rPr>
      </w:pPr>
    </w:p>
    <w:p w14:paraId="61ED77D5" w14:textId="77777777" w:rsidR="00BB46BB" w:rsidRDefault="00BB46BB">
      <w:pPr>
        <w:jc w:val="center"/>
        <w:rPr>
          <w:rFonts w:ascii="Arial" w:hAnsi="Arial"/>
          <w:b/>
        </w:rPr>
      </w:pPr>
    </w:p>
    <w:p w14:paraId="1D4031E1" w14:textId="77777777" w:rsidR="00BB46BB" w:rsidRDefault="00BB46BB">
      <w:pPr>
        <w:jc w:val="center"/>
        <w:rPr>
          <w:rFonts w:ascii="Arial" w:hAnsi="Arial"/>
          <w:b/>
        </w:rPr>
      </w:pPr>
    </w:p>
    <w:p w14:paraId="4C97C2EC" w14:textId="77777777" w:rsidR="00BB46BB" w:rsidRDefault="00BB46BB">
      <w:pPr>
        <w:jc w:val="center"/>
        <w:rPr>
          <w:rFonts w:ascii="Arial" w:hAnsi="Arial"/>
          <w:b/>
        </w:rPr>
      </w:pPr>
    </w:p>
    <w:p w14:paraId="11F54643" w14:textId="77777777" w:rsidR="00BB46BB" w:rsidRDefault="00BB46BB">
      <w:pPr>
        <w:jc w:val="center"/>
        <w:rPr>
          <w:rFonts w:ascii="Arial" w:hAnsi="Arial"/>
          <w:b/>
        </w:rPr>
      </w:pPr>
    </w:p>
    <w:p w14:paraId="3DFA9D5A" w14:textId="77777777" w:rsidR="00BB46BB" w:rsidRDefault="00BB46BB">
      <w:pPr>
        <w:jc w:val="center"/>
        <w:rPr>
          <w:rFonts w:ascii="Arial" w:hAnsi="Arial"/>
          <w:b/>
        </w:rPr>
      </w:pPr>
    </w:p>
    <w:p w14:paraId="49D53B55" w14:textId="77777777" w:rsidR="00477925" w:rsidRDefault="00477925">
      <w:pPr>
        <w:jc w:val="center"/>
        <w:rPr>
          <w:rFonts w:ascii="Arial" w:hAnsi="Arial"/>
          <w:b/>
        </w:rPr>
      </w:pPr>
    </w:p>
    <w:p w14:paraId="1451F77C" w14:textId="77777777" w:rsidR="00477925" w:rsidRDefault="00477925">
      <w:pPr>
        <w:jc w:val="center"/>
        <w:rPr>
          <w:rFonts w:ascii="Arial" w:hAnsi="Arial"/>
          <w:b/>
        </w:rPr>
      </w:pPr>
    </w:p>
    <w:p w14:paraId="27900E17" w14:textId="77777777" w:rsidR="00477925" w:rsidRDefault="00477925">
      <w:pPr>
        <w:jc w:val="center"/>
        <w:rPr>
          <w:rFonts w:ascii="Arial" w:hAnsi="Arial"/>
          <w:b/>
        </w:rPr>
      </w:pPr>
    </w:p>
    <w:p w14:paraId="53F76C4A" w14:textId="1A21EA71" w:rsidR="00A1405C" w:rsidRDefault="003F6134">
      <w:pPr>
        <w:jc w:val="center"/>
        <w:rPr>
          <w:rFonts w:ascii="Arial" w:hAnsi="Arial"/>
          <w:b/>
        </w:rPr>
      </w:pPr>
      <w:r>
        <w:rPr>
          <w:rFonts w:ascii="Arial" w:hAnsi="Arial"/>
          <w:b/>
        </w:rPr>
        <w:lastRenderedPageBreak/>
        <w:t xml:space="preserve">PREGÃO ELETRÔNICO Nº </w:t>
      </w:r>
      <w:r w:rsidR="009E72EF">
        <w:rPr>
          <w:rFonts w:ascii="Arial" w:hAnsi="Arial"/>
          <w:b/>
        </w:rPr>
        <w:t>026/2025</w:t>
      </w:r>
    </w:p>
    <w:p w14:paraId="56024812" w14:textId="77777777" w:rsidR="00A1405C" w:rsidRDefault="00A1405C">
      <w:pPr>
        <w:jc w:val="center"/>
        <w:rPr>
          <w:rFonts w:ascii="Arial" w:hAnsi="Arial"/>
          <w:b/>
        </w:rPr>
      </w:pPr>
    </w:p>
    <w:p w14:paraId="3093B7AD" w14:textId="77777777" w:rsidR="00A1405C" w:rsidRDefault="00B27EED">
      <w:pPr>
        <w:jc w:val="center"/>
        <w:rPr>
          <w:rFonts w:ascii="Arial" w:hAnsi="Arial"/>
          <w:b/>
        </w:rPr>
      </w:pPr>
      <w:r>
        <w:rPr>
          <w:rFonts w:ascii="Arial" w:hAnsi="Arial"/>
          <w:b/>
        </w:rPr>
        <w:t>ANEXO II</w:t>
      </w:r>
    </w:p>
    <w:p w14:paraId="2DFA3939" w14:textId="77777777" w:rsidR="00A1405C" w:rsidRDefault="00A1405C">
      <w:pPr>
        <w:jc w:val="center"/>
        <w:rPr>
          <w:rFonts w:ascii="Arial" w:hAnsi="Arial"/>
          <w:b/>
        </w:rPr>
      </w:pPr>
    </w:p>
    <w:p w14:paraId="7371FD38" w14:textId="77777777" w:rsidR="00A1405C" w:rsidRDefault="00B27EED">
      <w:pPr>
        <w:jc w:val="center"/>
        <w:rPr>
          <w:rFonts w:ascii="Arial" w:hAnsi="Arial"/>
          <w:b/>
        </w:rPr>
      </w:pPr>
      <w:r>
        <w:rPr>
          <w:rFonts w:ascii="Arial" w:hAnsi="Arial"/>
          <w:b/>
        </w:rPr>
        <w:t>MODELO DE PROPOSTA</w:t>
      </w:r>
    </w:p>
    <w:p w14:paraId="770C526A" w14:textId="77777777" w:rsidR="00A1405C" w:rsidRDefault="00B27EED">
      <w:pPr>
        <w:jc w:val="both"/>
        <w:rPr>
          <w:rFonts w:ascii="Arial" w:hAnsi="Arial"/>
          <w:b/>
          <w:bCs/>
        </w:rPr>
      </w:pPr>
      <w:r>
        <w:rPr>
          <w:rFonts w:ascii="Arial" w:hAnsi="Arial"/>
          <w:b/>
          <w:bCs/>
        </w:rPr>
        <w:t>À</w:t>
      </w:r>
    </w:p>
    <w:p w14:paraId="2EC29D20" w14:textId="77777777" w:rsidR="00A1405C" w:rsidRDefault="00B27EED">
      <w:pPr>
        <w:jc w:val="both"/>
        <w:rPr>
          <w:rFonts w:ascii="Arial" w:hAnsi="Arial"/>
        </w:rPr>
      </w:pPr>
      <w:r>
        <w:rPr>
          <w:rFonts w:ascii="Arial" w:hAnsi="Arial"/>
          <w:b/>
          <w:bCs/>
        </w:rPr>
        <w:t>PREFEITURA MUNICIPAL DE VASSOURAS</w:t>
      </w:r>
      <w:r>
        <w:rPr>
          <w:rFonts w:ascii="Arial" w:eastAsia="Arial" w:hAnsi="Arial"/>
          <w:b/>
        </w:rPr>
        <w:t>- SMS</w:t>
      </w:r>
    </w:p>
    <w:p w14:paraId="7B12AEC3" w14:textId="77777777" w:rsidR="00A1405C" w:rsidRDefault="00A1405C">
      <w:pPr>
        <w:jc w:val="both"/>
        <w:rPr>
          <w:rFonts w:ascii="Arial" w:hAnsi="Arial"/>
        </w:rPr>
      </w:pPr>
    </w:p>
    <w:p w14:paraId="16C75C63" w14:textId="77777777" w:rsidR="00A1405C" w:rsidRDefault="00B27EED">
      <w:pPr>
        <w:jc w:val="both"/>
        <w:rPr>
          <w:rFonts w:ascii="Arial" w:hAnsi="Arial"/>
        </w:rPr>
      </w:pPr>
      <w:r>
        <w:rPr>
          <w:rFonts w:ascii="Arial" w:hAnsi="Arial"/>
        </w:rPr>
        <w:t>Prezado Sr. Pregoeiro</w:t>
      </w:r>
    </w:p>
    <w:p w14:paraId="79300B04" w14:textId="77777777" w:rsidR="00A1405C" w:rsidRDefault="00A1405C">
      <w:pPr>
        <w:ind w:firstLine="708"/>
        <w:jc w:val="both"/>
        <w:rPr>
          <w:rFonts w:ascii="Arial" w:hAnsi="Arial"/>
        </w:rPr>
      </w:pPr>
    </w:p>
    <w:p w14:paraId="43239C7A" w14:textId="03AEEE8A" w:rsidR="00A1405C" w:rsidRDefault="00B27EED">
      <w:pPr>
        <w:jc w:val="both"/>
        <w:rPr>
          <w:rFonts w:ascii="Arial" w:hAnsi="Arial"/>
        </w:rPr>
      </w:pPr>
      <w:r>
        <w:rPr>
          <w:rFonts w:ascii="Arial" w:hAnsi="Arial"/>
        </w:rPr>
        <w:tab/>
        <w:t xml:space="preserve">Atendendo a consulta formulada através do Pregão Eletrônico nº </w:t>
      </w:r>
      <w:r w:rsidR="009E72EF">
        <w:rPr>
          <w:rFonts w:ascii="Arial" w:hAnsi="Arial"/>
        </w:rPr>
        <w:t>026/2025</w:t>
      </w:r>
      <w:r w:rsidR="00E72884">
        <w:rPr>
          <w:rFonts w:ascii="Arial" w:hAnsi="Arial"/>
        </w:rPr>
        <w:t xml:space="preserve">, </w:t>
      </w:r>
      <w:r w:rsidR="004C756B">
        <w:rPr>
          <w:rFonts w:ascii="Arial" w:hAnsi="Arial"/>
          <w:b/>
          <w:bCs/>
        </w:rPr>
        <w:t>AQUISIÇÃO D</w:t>
      </w:r>
      <w:r w:rsidR="004C756B" w:rsidRPr="004C756B">
        <w:rPr>
          <w:rFonts w:ascii="Arial" w:hAnsi="Arial"/>
          <w:b/>
          <w:bCs/>
        </w:rPr>
        <w:t>E EQUIPAMENTOS E MATERIAIS PERMANENTES (</w:t>
      </w:r>
      <w:r w:rsidR="00A4541B">
        <w:rPr>
          <w:rFonts w:ascii="Arial" w:hAnsi="Arial"/>
          <w:b/>
          <w:bCs/>
        </w:rPr>
        <w:t>NOBREAK</w:t>
      </w:r>
      <w:r w:rsidR="00D36B4C">
        <w:rPr>
          <w:rFonts w:ascii="Arial" w:hAnsi="Arial"/>
          <w:b/>
          <w:bCs/>
        </w:rPr>
        <w:t>S, COMPUTADORES E IMPRESSORAS</w:t>
      </w:r>
      <w:r w:rsidR="004C756B" w:rsidRPr="004C756B">
        <w:rPr>
          <w:rFonts w:ascii="Arial" w:hAnsi="Arial"/>
          <w:b/>
          <w:bCs/>
        </w:rPr>
        <w:t>),</w:t>
      </w:r>
      <w:r>
        <w:rPr>
          <w:rFonts w:ascii="Arial" w:hAnsi="Arial"/>
        </w:rPr>
        <w:t xml:space="preserve">, referente </w:t>
      </w:r>
      <w:r w:rsidR="00A8184F">
        <w:rPr>
          <w:rFonts w:ascii="Arial" w:hAnsi="Arial"/>
        </w:rPr>
        <w:t xml:space="preserve">ao Processo Administrativo nº </w:t>
      </w:r>
      <w:r w:rsidR="004C756B">
        <w:rPr>
          <w:rFonts w:ascii="Arial" w:hAnsi="Arial"/>
        </w:rPr>
        <w:t>790</w:t>
      </w:r>
      <w:r w:rsidR="004462BC">
        <w:rPr>
          <w:rFonts w:ascii="Arial" w:hAnsi="Arial"/>
        </w:rPr>
        <w:t>/2025</w:t>
      </w:r>
      <w:r>
        <w:rPr>
          <w:rFonts w:ascii="Arial" w:hAnsi="Arial"/>
        </w:rPr>
        <w:t>, apresento-lhe a Proposta para o objeto descrito na planilha abaixo</w:t>
      </w:r>
      <w:r>
        <w:rPr>
          <w:rFonts w:ascii="Arial" w:hAnsi="Arial"/>
          <w:b/>
        </w:rPr>
        <w:t>, para atender as necessidades da Secretaria Municipal de Saúde do Município de Vassouras/RJ</w:t>
      </w:r>
      <w:r>
        <w:rPr>
          <w:rFonts w:ascii="Arial" w:hAnsi="Arial"/>
        </w:rPr>
        <w:t>, nas condições abaixo:</w:t>
      </w:r>
    </w:p>
    <w:p w14:paraId="4836D042" w14:textId="77777777" w:rsidR="00A1405C" w:rsidRDefault="00A1405C">
      <w:pPr>
        <w:jc w:val="both"/>
        <w:rPr>
          <w:rFonts w:ascii="Arial" w:hAnsi="Arial"/>
        </w:rPr>
      </w:pPr>
    </w:p>
    <w:tbl>
      <w:tblPr>
        <w:tblW w:w="9500" w:type="dxa"/>
        <w:jc w:val="center"/>
        <w:tblLayout w:type="fixed"/>
        <w:tblCellMar>
          <w:left w:w="70" w:type="dxa"/>
          <w:right w:w="70" w:type="dxa"/>
        </w:tblCellMar>
        <w:tblLook w:val="04A0" w:firstRow="1" w:lastRow="0" w:firstColumn="1" w:lastColumn="0" w:noHBand="0" w:noVBand="1"/>
      </w:tblPr>
      <w:tblGrid>
        <w:gridCol w:w="707"/>
        <w:gridCol w:w="2626"/>
        <w:gridCol w:w="888"/>
        <w:gridCol w:w="1097"/>
        <w:gridCol w:w="1417"/>
        <w:gridCol w:w="1417"/>
        <w:gridCol w:w="1348"/>
      </w:tblGrid>
      <w:tr w:rsidR="00A1405C" w14:paraId="2C456975" w14:textId="77777777">
        <w:trPr>
          <w:trHeight w:val="399"/>
          <w:jc w:val="center"/>
        </w:trPr>
        <w:tc>
          <w:tcPr>
            <w:tcW w:w="706" w:type="dxa"/>
            <w:tcBorders>
              <w:top w:val="single" w:sz="4" w:space="0" w:color="000000"/>
              <w:left w:val="single" w:sz="4" w:space="0" w:color="000000"/>
              <w:bottom w:val="single" w:sz="4" w:space="0" w:color="000000"/>
              <w:right w:val="single" w:sz="4" w:space="0" w:color="000000"/>
            </w:tcBorders>
            <w:vAlign w:val="center"/>
          </w:tcPr>
          <w:p w14:paraId="79E048F1"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Item</w:t>
            </w:r>
          </w:p>
        </w:tc>
        <w:tc>
          <w:tcPr>
            <w:tcW w:w="2626" w:type="dxa"/>
            <w:tcBorders>
              <w:top w:val="single" w:sz="4" w:space="0" w:color="000000"/>
              <w:left w:val="single" w:sz="4" w:space="0" w:color="000000"/>
              <w:bottom w:val="single" w:sz="4" w:space="0" w:color="000000"/>
              <w:right w:val="single" w:sz="4" w:space="0" w:color="000000"/>
            </w:tcBorders>
            <w:vAlign w:val="center"/>
          </w:tcPr>
          <w:p w14:paraId="2C5B4501"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Descrição</w:t>
            </w:r>
          </w:p>
        </w:tc>
        <w:tc>
          <w:tcPr>
            <w:tcW w:w="888" w:type="dxa"/>
            <w:tcBorders>
              <w:top w:val="single" w:sz="4" w:space="0" w:color="000000"/>
              <w:left w:val="single" w:sz="4" w:space="0" w:color="000000"/>
              <w:bottom w:val="single" w:sz="4" w:space="0" w:color="000000"/>
              <w:right w:val="single" w:sz="4" w:space="0" w:color="000000"/>
            </w:tcBorders>
            <w:vAlign w:val="center"/>
          </w:tcPr>
          <w:p w14:paraId="44731027"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Unidade</w:t>
            </w:r>
          </w:p>
        </w:tc>
        <w:tc>
          <w:tcPr>
            <w:tcW w:w="1097" w:type="dxa"/>
            <w:tcBorders>
              <w:top w:val="single" w:sz="4" w:space="0" w:color="000000"/>
              <w:left w:val="single" w:sz="4" w:space="0" w:color="000000"/>
              <w:bottom w:val="single" w:sz="4" w:space="0" w:color="000000"/>
              <w:right w:val="single" w:sz="4" w:space="0" w:color="000000"/>
            </w:tcBorders>
            <w:vAlign w:val="center"/>
          </w:tcPr>
          <w:p w14:paraId="0D3F8B60"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Quantidade</w:t>
            </w:r>
          </w:p>
        </w:tc>
        <w:tc>
          <w:tcPr>
            <w:tcW w:w="1417" w:type="dxa"/>
            <w:tcBorders>
              <w:top w:val="single" w:sz="4" w:space="0" w:color="000000"/>
              <w:left w:val="single" w:sz="4" w:space="0" w:color="000000"/>
              <w:bottom w:val="single" w:sz="4" w:space="0" w:color="000000"/>
              <w:right w:val="single" w:sz="4" w:space="0" w:color="000000"/>
            </w:tcBorders>
            <w:vAlign w:val="center"/>
          </w:tcPr>
          <w:p w14:paraId="59D2A83B"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Marca</w:t>
            </w:r>
          </w:p>
        </w:tc>
        <w:tc>
          <w:tcPr>
            <w:tcW w:w="1417" w:type="dxa"/>
            <w:tcBorders>
              <w:top w:val="single" w:sz="4" w:space="0" w:color="000000"/>
              <w:left w:val="single" w:sz="4" w:space="0" w:color="000000"/>
              <w:bottom w:val="single" w:sz="4" w:space="0" w:color="000000"/>
              <w:right w:val="single" w:sz="4" w:space="0" w:color="000000"/>
            </w:tcBorders>
            <w:vAlign w:val="center"/>
          </w:tcPr>
          <w:p w14:paraId="018CCEC8"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R$ Unitário</w:t>
            </w:r>
          </w:p>
        </w:tc>
        <w:tc>
          <w:tcPr>
            <w:tcW w:w="1348" w:type="dxa"/>
            <w:tcBorders>
              <w:top w:val="single" w:sz="4" w:space="0" w:color="000000"/>
              <w:left w:val="single" w:sz="4" w:space="0" w:color="000000"/>
              <w:bottom w:val="single" w:sz="4" w:space="0" w:color="000000"/>
              <w:right w:val="single" w:sz="4" w:space="0" w:color="000000"/>
            </w:tcBorders>
            <w:vAlign w:val="center"/>
          </w:tcPr>
          <w:p w14:paraId="11E57EFD"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R$ Total</w:t>
            </w:r>
          </w:p>
        </w:tc>
      </w:tr>
      <w:tr w:rsidR="00A1405C" w14:paraId="7772D476" w14:textId="77777777">
        <w:trPr>
          <w:trHeight w:val="531"/>
          <w:jc w:val="center"/>
        </w:trPr>
        <w:tc>
          <w:tcPr>
            <w:tcW w:w="706" w:type="dxa"/>
            <w:tcBorders>
              <w:left w:val="single" w:sz="4" w:space="0" w:color="000000"/>
              <w:bottom w:val="single" w:sz="4" w:space="0" w:color="000000"/>
            </w:tcBorders>
            <w:vAlign w:val="center"/>
          </w:tcPr>
          <w:p w14:paraId="7DEB7FA9"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1</w:t>
            </w:r>
          </w:p>
        </w:tc>
        <w:tc>
          <w:tcPr>
            <w:tcW w:w="2626" w:type="dxa"/>
            <w:tcBorders>
              <w:top w:val="single" w:sz="4" w:space="0" w:color="000000"/>
              <w:left w:val="single" w:sz="4" w:space="0" w:color="000000"/>
              <w:bottom w:val="single" w:sz="4" w:space="0" w:color="000000"/>
              <w:right w:val="single" w:sz="4" w:space="0" w:color="000000"/>
            </w:tcBorders>
            <w:vAlign w:val="center"/>
          </w:tcPr>
          <w:p w14:paraId="4E8D69E5" w14:textId="77777777" w:rsidR="00A1405C" w:rsidRDefault="00B27EED">
            <w:pPr>
              <w:widowControl w:val="0"/>
              <w:rPr>
                <w:rFonts w:ascii="Arial" w:eastAsia="Times New Roman" w:hAnsi="Arial"/>
                <w:b/>
                <w:sz w:val="16"/>
                <w:szCs w:val="16"/>
              </w:rPr>
            </w:pPr>
            <w:r>
              <w:rPr>
                <w:rFonts w:ascii="Arial" w:eastAsia="Times New Roman" w:hAnsi="Arial"/>
                <w:b/>
                <w:sz w:val="16"/>
                <w:szCs w:val="16"/>
              </w:rPr>
              <w:t>XXXXXXXXXX</w:t>
            </w:r>
          </w:p>
        </w:tc>
        <w:tc>
          <w:tcPr>
            <w:tcW w:w="888" w:type="dxa"/>
            <w:tcBorders>
              <w:bottom w:val="single" w:sz="4" w:space="0" w:color="000000"/>
              <w:right w:val="single" w:sz="4" w:space="0" w:color="000000"/>
            </w:tcBorders>
            <w:vAlign w:val="center"/>
          </w:tcPr>
          <w:p w14:paraId="22246337"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UNI</w:t>
            </w:r>
          </w:p>
        </w:tc>
        <w:tc>
          <w:tcPr>
            <w:tcW w:w="1097" w:type="dxa"/>
            <w:tcBorders>
              <w:bottom w:val="single" w:sz="4" w:space="0" w:color="000000"/>
              <w:right w:val="single" w:sz="4" w:space="0" w:color="000000"/>
            </w:tcBorders>
            <w:vAlign w:val="center"/>
          </w:tcPr>
          <w:p w14:paraId="68FEF378" w14:textId="77777777" w:rsidR="00A1405C" w:rsidRDefault="00B27EED">
            <w:pPr>
              <w:widowControl w:val="0"/>
              <w:jc w:val="center"/>
              <w:rPr>
                <w:rFonts w:ascii="Arial" w:eastAsia="Times New Roman" w:hAnsi="Arial"/>
                <w:sz w:val="16"/>
                <w:szCs w:val="16"/>
              </w:rPr>
            </w:pPr>
            <w:r>
              <w:rPr>
                <w:rFonts w:ascii="Arial" w:eastAsia="Times New Roman" w:hAnsi="Arial"/>
                <w:sz w:val="16"/>
                <w:szCs w:val="16"/>
              </w:rPr>
              <w:t>X</w:t>
            </w:r>
          </w:p>
        </w:tc>
        <w:tc>
          <w:tcPr>
            <w:tcW w:w="1417" w:type="dxa"/>
            <w:tcBorders>
              <w:bottom w:val="single" w:sz="4" w:space="0" w:color="000000"/>
              <w:right w:val="single" w:sz="4" w:space="0" w:color="000000"/>
            </w:tcBorders>
            <w:vAlign w:val="center"/>
          </w:tcPr>
          <w:p w14:paraId="17CF2F2B" w14:textId="77777777" w:rsidR="00A1405C" w:rsidRDefault="00A1405C">
            <w:pPr>
              <w:widowControl w:val="0"/>
              <w:jc w:val="center"/>
              <w:rPr>
                <w:rFonts w:ascii="Arial" w:eastAsia="Times New Roman" w:hAnsi="Arial"/>
                <w:sz w:val="16"/>
                <w:szCs w:val="16"/>
              </w:rPr>
            </w:pPr>
          </w:p>
        </w:tc>
        <w:tc>
          <w:tcPr>
            <w:tcW w:w="1417" w:type="dxa"/>
            <w:tcBorders>
              <w:bottom w:val="single" w:sz="4" w:space="0" w:color="000000"/>
              <w:right w:val="single" w:sz="4" w:space="0" w:color="000000"/>
            </w:tcBorders>
            <w:vAlign w:val="center"/>
          </w:tcPr>
          <w:p w14:paraId="02513FAB" w14:textId="77777777" w:rsidR="00A1405C" w:rsidRDefault="00A1405C">
            <w:pPr>
              <w:widowControl w:val="0"/>
              <w:jc w:val="center"/>
              <w:rPr>
                <w:rFonts w:ascii="Arial" w:eastAsia="Times New Roman" w:hAnsi="Arial"/>
                <w:sz w:val="16"/>
                <w:szCs w:val="16"/>
              </w:rPr>
            </w:pPr>
          </w:p>
        </w:tc>
        <w:tc>
          <w:tcPr>
            <w:tcW w:w="1348" w:type="dxa"/>
            <w:tcBorders>
              <w:top w:val="single" w:sz="4" w:space="0" w:color="000000"/>
              <w:bottom w:val="single" w:sz="4" w:space="0" w:color="000000"/>
              <w:right w:val="single" w:sz="4" w:space="0" w:color="000000"/>
            </w:tcBorders>
          </w:tcPr>
          <w:p w14:paraId="02043BB2" w14:textId="77777777" w:rsidR="00A1405C" w:rsidRDefault="00A1405C">
            <w:pPr>
              <w:widowControl w:val="0"/>
              <w:jc w:val="center"/>
              <w:rPr>
                <w:rFonts w:ascii="Arial" w:eastAsia="Times New Roman" w:hAnsi="Arial"/>
                <w:sz w:val="16"/>
                <w:szCs w:val="16"/>
              </w:rPr>
            </w:pPr>
          </w:p>
        </w:tc>
      </w:tr>
    </w:tbl>
    <w:p w14:paraId="0B4D9792" w14:textId="77777777" w:rsidR="00A1405C" w:rsidRDefault="00B27EED">
      <w:pPr>
        <w:pStyle w:val="Corpodetexto"/>
        <w:numPr>
          <w:ilvl w:val="0"/>
          <w:numId w:val="1"/>
        </w:numPr>
        <w:spacing w:after="0"/>
        <w:ind w:left="0" w:firstLine="0"/>
        <w:jc w:val="both"/>
        <w:rPr>
          <w:rFonts w:ascii="Arial" w:hAnsi="Arial"/>
        </w:rPr>
      </w:pPr>
      <w:r>
        <w:rPr>
          <w:rFonts w:ascii="Arial" w:hAnsi="Arial"/>
        </w:rPr>
        <w:t>Cotamos para o objeto em licitação o valor abaixo:</w:t>
      </w:r>
    </w:p>
    <w:p w14:paraId="3ABC6CD1" w14:textId="77777777" w:rsidR="00A1405C" w:rsidRDefault="00B27EED">
      <w:pPr>
        <w:pStyle w:val="Corpodetexto"/>
        <w:spacing w:after="0"/>
        <w:jc w:val="both"/>
        <w:rPr>
          <w:rFonts w:ascii="Arial" w:hAnsi="Arial"/>
          <w:b/>
        </w:rPr>
      </w:pPr>
      <w:r>
        <w:rPr>
          <w:rFonts w:ascii="Arial" w:hAnsi="Arial"/>
          <w:b/>
        </w:rPr>
        <w:t>R$____________________ (__________________________________)</w:t>
      </w:r>
    </w:p>
    <w:p w14:paraId="69A77147" w14:textId="77777777" w:rsidR="00A1405C" w:rsidRDefault="00B27EED">
      <w:pPr>
        <w:pStyle w:val="PargrafodaLista"/>
        <w:ind w:left="0"/>
        <w:contextualSpacing w:val="0"/>
        <w:jc w:val="both"/>
        <w:rPr>
          <w:rFonts w:ascii="Arial" w:hAnsi="Arial" w:cs="Arial"/>
          <w:sz w:val="20"/>
          <w:szCs w:val="20"/>
        </w:rPr>
      </w:pPr>
      <w:r>
        <w:rPr>
          <w:rFonts w:ascii="Arial" w:hAnsi="Arial" w:cs="Arial"/>
          <w:sz w:val="20"/>
          <w:szCs w:val="20"/>
        </w:rPr>
        <w:t>2) O Prazo de Validade da presente Proposta é de 60 (sessenta) dias.</w:t>
      </w:r>
    </w:p>
    <w:p w14:paraId="57B1AB73" w14:textId="77777777" w:rsidR="00A1405C" w:rsidRDefault="00B27EED">
      <w:pPr>
        <w:pStyle w:val="PargrafodaLista"/>
        <w:ind w:left="0"/>
        <w:contextualSpacing w:val="0"/>
        <w:jc w:val="both"/>
        <w:rPr>
          <w:rFonts w:ascii="Arial" w:hAnsi="Arial" w:cs="Arial"/>
          <w:sz w:val="20"/>
          <w:szCs w:val="20"/>
        </w:rPr>
      </w:pPr>
      <w:r>
        <w:rPr>
          <w:rFonts w:ascii="Arial" w:hAnsi="Arial" w:cs="Arial"/>
          <w:sz w:val="20"/>
          <w:szCs w:val="20"/>
        </w:rPr>
        <w:t xml:space="preserve">3) </w:t>
      </w:r>
      <w:r>
        <w:rPr>
          <w:rFonts w:ascii="Arial" w:hAnsi="Arial" w:cs="Arial"/>
          <w:b/>
          <w:sz w:val="20"/>
          <w:szCs w:val="20"/>
          <w:u w:val="single"/>
        </w:rPr>
        <w:t>Informações Complementares</w:t>
      </w:r>
      <w:r>
        <w:rPr>
          <w:rFonts w:ascii="Arial" w:hAnsi="Arial" w:cs="Arial"/>
          <w:sz w:val="20"/>
          <w:szCs w:val="20"/>
        </w:rPr>
        <w:t>:</w:t>
      </w:r>
    </w:p>
    <w:p w14:paraId="560B41E1" w14:textId="77777777" w:rsidR="00A1405C" w:rsidRDefault="00B27EED">
      <w:pPr>
        <w:tabs>
          <w:tab w:val="left" w:pos="900"/>
        </w:tabs>
        <w:jc w:val="both"/>
        <w:rPr>
          <w:rFonts w:ascii="Arial" w:hAnsi="Arial"/>
        </w:rPr>
      </w:pPr>
      <w:r>
        <w:rPr>
          <w:rFonts w:ascii="Arial" w:hAnsi="Arial"/>
        </w:rPr>
        <w:t xml:space="preserve">a) </w:t>
      </w:r>
      <w:r>
        <w:rPr>
          <w:rFonts w:ascii="Arial" w:hAnsi="Arial"/>
          <w:b/>
          <w:u w:val="single"/>
        </w:rPr>
        <w:t>Dados da Proponente</w:t>
      </w:r>
      <w:r>
        <w:rPr>
          <w:rFonts w:ascii="Arial" w:hAnsi="Arial"/>
        </w:rPr>
        <w:t>:</w:t>
      </w:r>
    </w:p>
    <w:p w14:paraId="08EB2C2F" w14:textId="77777777" w:rsidR="00A1405C" w:rsidRDefault="00B27EED">
      <w:pPr>
        <w:tabs>
          <w:tab w:val="left" w:pos="900"/>
        </w:tabs>
        <w:jc w:val="both"/>
        <w:rPr>
          <w:rFonts w:ascii="Arial" w:hAnsi="Arial"/>
        </w:rPr>
      </w:pPr>
      <w:r>
        <w:rPr>
          <w:rFonts w:ascii="Arial" w:hAnsi="Arial"/>
        </w:rPr>
        <w:t>I - Razão Social: ________________________________________________________;</w:t>
      </w:r>
    </w:p>
    <w:p w14:paraId="410AB993" w14:textId="77777777" w:rsidR="00A1405C" w:rsidRDefault="00B27EED">
      <w:pPr>
        <w:tabs>
          <w:tab w:val="left" w:pos="900"/>
        </w:tabs>
        <w:jc w:val="both"/>
        <w:rPr>
          <w:rFonts w:ascii="Arial" w:hAnsi="Arial"/>
        </w:rPr>
      </w:pPr>
      <w:r>
        <w:rPr>
          <w:rFonts w:ascii="Arial" w:hAnsi="Arial"/>
        </w:rPr>
        <w:t>II - CNPJ: _____________________ Insc. Est.: ___________________;</w:t>
      </w:r>
    </w:p>
    <w:p w14:paraId="537E2693" w14:textId="77777777" w:rsidR="00A1405C" w:rsidRDefault="00B27EED">
      <w:pPr>
        <w:jc w:val="both"/>
        <w:rPr>
          <w:rFonts w:ascii="Arial" w:hAnsi="Arial"/>
        </w:rPr>
      </w:pPr>
      <w:r>
        <w:rPr>
          <w:rFonts w:ascii="Arial" w:hAnsi="Arial"/>
        </w:rPr>
        <w:t>III - Insc. Municipal: _________________________________________;</w:t>
      </w:r>
    </w:p>
    <w:p w14:paraId="299ABE01" w14:textId="77777777" w:rsidR="00A1405C" w:rsidRDefault="00B27EED">
      <w:pPr>
        <w:tabs>
          <w:tab w:val="left" w:pos="900"/>
        </w:tabs>
        <w:jc w:val="both"/>
        <w:rPr>
          <w:rFonts w:ascii="Arial" w:hAnsi="Arial"/>
        </w:rPr>
      </w:pPr>
      <w:r>
        <w:rPr>
          <w:rFonts w:ascii="Arial" w:hAnsi="Arial"/>
        </w:rPr>
        <w:t>IV - Endereço: _________________________________________________________;</w:t>
      </w:r>
    </w:p>
    <w:p w14:paraId="3077F5B8" w14:textId="77777777" w:rsidR="00A1405C" w:rsidRDefault="00B27EED">
      <w:pPr>
        <w:tabs>
          <w:tab w:val="left" w:pos="900"/>
        </w:tabs>
        <w:jc w:val="both"/>
        <w:rPr>
          <w:rFonts w:ascii="Arial" w:hAnsi="Arial"/>
        </w:rPr>
      </w:pPr>
      <w:r>
        <w:rPr>
          <w:rFonts w:ascii="Arial" w:hAnsi="Arial"/>
        </w:rPr>
        <w:t>V - Telefones: ________________VI - Correio Eletrônico: ______________________;</w:t>
      </w:r>
    </w:p>
    <w:p w14:paraId="051A6705" w14:textId="77777777" w:rsidR="00A1405C" w:rsidRDefault="00B27EED">
      <w:pPr>
        <w:ind w:right="-8"/>
        <w:jc w:val="both"/>
        <w:rPr>
          <w:rFonts w:ascii="Arial" w:hAnsi="Arial"/>
        </w:rPr>
      </w:pPr>
      <w:r>
        <w:rPr>
          <w:rFonts w:ascii="Arial" w:hAnsi="Arial"/>
        </w:rPr>
        <w:t>VII- Banco: ________; Agência/nº.: ________;Conta-Corrente nº.: ________________;</w:t>
      </w:r>
    </w:p>
    <w:p w14:paraId="60EECFC1" w14:textId="77777777" w:rsidR="00A1405C" w:rsidRDefault="00A1405C">
      <w:pPr>
        <w:tabs>
          <w:tab w:val="left" w:pos="900"/>
          <w:tab w:val="left" w:pos="7380"/>
        </w:tabs>
        <w:ind w:right="1397"/>
        <w:jc w:val="both"/>
        <w:rPr>
          <w:rFonts w:ascii="Arial" w:hAnsi="Arial"/>
        </w:rPr>
      </w:pPr>
    </w:p>
    <w:p w14:paraId="44A50E02" w14:textId="77777777" w:rsidR="00A1405C" w:rsidRDefault="00B27EED">
      <w:pPr>
        <w:tabs>
          <w:tab w:val="left" w:pos="900"/>
          <w:tab w:val="left" w:pos="7380"/>
        </w:tabs>
        <w:ind w:right="21"/>
        <w:jc w:val="both"/>
        <w:rPr>
          <w:rFonts w:ascii="Arial" w:hAnsi="Arial"/>
        </w:rPr>
      </w:pPr>
      <w:r>
        <w:rPr>
          <w:rFonts w:ascii="Arial" w:hAnsi="Arial"/>
        </w:rPr>
        <w:t xml:space="preserve">b) </w:t>
      </w:r>
      <w:r>
        <w:rPr>
          <w:rFonts w:ascii="Arial" w:hAnsi="Arial"/>
          <w:b/>
          <w:u w:val="single"/>
        </w:rPr>
        <w:t>Dados do representante legal</w:t>
      </w:r>
      <w:r>
        <w:rPr>
          <w:rFonts w:ascii="Arial" w:hAnsi="Arial"/>
        </w:rPr>
        <w:t>, que assinará o termo de contrato, conforme consta no contrato social ou na procuração:</w:t>
      </w:r>
    </w:p>
    <w:p w14:paraId="0B1735FA" w14:textId="77777777" w:rsidR="00A1405C" w:rsidRDefault="00B27EED">
      <w:pPr>
        <w:tabs>
          <w:tab w:val="left" w:pos="900"/>
          <w:tab w:val="left" w:pos="8280"/>
        </w:tabs>
        <w:ind w:right="558"/>
        <w:jc w:val="both"/>
        <w:rPr>
          <w:rFonts w:ascii="Arial" w:hAnsi="Arial"/>
        </w:rPr>
      </w:pPr>
      <w:r>
        <w:rPr>
          <w:rFonts w:ascii="Arial" w:hAnsi="Arial"/>
        </w:rPr>
        <w:t>I - Nome: ______________________________________________;</w:t>
      </w:r>
    </w:p>
    <w:p w14:paraId="147E63BB" w14:textId="77777777" w:rsidR="00A1405C" w:rsidRDefault="00B27EED">
      <w:pPr>
        <w:tabs>
          <w:tab w:val="left" w:pos="900"/>
          <w:tab w:val="left" w:pos="7380"/>
        </w:tabs>
        <w:ind w:right="1397"/>
        <w:jc w:val="both"/>
        <w:rPr>
          <w:rFonts w:ascii="Arial" w:hAnsi="Arial"/>
        </w:rPr>
      </w:pPr>
      <w:r>
        <w:rPr>
          <w:rFonts w:ascii="Arial" w:hAnsi="Arial"/>
        </w:rPr>
        <w:t>II - Nacionalidade: _______________________________________;</w:t>
      </w:r>
    </w:p>
    <w:p w14:paraId="4FC4C158" w14:textId="77777777" w:rsidR="00A1405C" w:rsidRDefault="00B27EED">
      <w:pPr>
        <w:ind w:right="-8"/>
        <w:jc w:val="both"/>
        <w:rPr>
          <w:rFonts w:ascii="Arial" w:hAnsi="Arial"/>
        </w:rPr>
      </w:pPr>
      <w:r>
        <w:rPr>
          <w:rFonts w:ascii="Arial" w:hAnsi="Arial"/>
        </w:rPr>
        <w:t xml:space="preserve">III - Estado Civil: ________________________________________; </w:t>
      </w:r>
    </w:p>
    <w:p w14:paraId="4A3A2097" w14:textId="77777777" w:rsidR="00A1405C" w:rsidRDefault="00B27EED">
      <w:pPr>
        <w:ind w:right="-8"/>
        <w:jc w:val="both"/>
        <w:rPr>
          <w:rFonts w:ascii="Arial" w:hAnsi="Arial"/>
        </w:rPr>
      </w:pPr>
      <w:r>
        <w:rPr>
          <w:rFonts w:ascii="Arial" w:hAnsi="Arial"/>
        </w:rPr>
        <w:t xml:space="preserve">IV – Profissão: </w:t>
      </w:r>
      <w:r>
        <w:rPr>
          <w:rFonts w:ascii="Arial" w:hAnsi="Arial"/>
        </w:rPr>
        <w:softHyphen/>
        <w:t xml:space="preserve">___________________________________________; </w:t>
      </w:r>
    </w:p>
    <w:p w14:paraId="33010F9B" w14:textId="77777777" w:rsidR="00A1405C" w:rsidRDefault="00B27EED">
      <w:pPr>
        <w:ind w:right="-8"/>
        <w:jc w:val="both"/>
        <w:rPr>
          <w:rFonts w:ascii="Arial" w:hAnsi="Arial"/>
        </w:rPr>
      </w:pPr>
      <w:r>
        <w:rPr>
          <w:rFonts w:ascii="Arial" w:hAnsi="Arial"/>
        </w:rPr>
        <w:t>V - RG n°: _______________________________________________ Órgão Exp.: ________;</w:t>
      </w:r>
    </w:p>
    <w:p w14:paraId="4AC0837A" w14:textId="77777777" w:rsidR="00A1405C" w:rsidRDefault="00B27EED">
      <w:pPr>
        <w:ind w:right="-8"/>
        <w:jc w:val="both"/>
        <w:rPr>
          <w:rFonts w:ascii="Arial" w:hAnsi="Arial"/>
        </w:rPr>
      </w:pPr>
      <w:r>
        <w:rPr>
          <w:rFonts w:ascii="Arial" w:hAnsi="Arial"/>
        </w:rPr>
        <w:t>Data de Emissão: ___/___/___;</w:t>
      </w:r>
    </w:p>
    <w:p w14:paraId="5680B4D0" w14:textId="77777777" w:rsidR="00A1405C" w:rsidRDefault="00B27EED">
      <w:pPr>
        <w:ind w:right="-8"/>
        <w:jc w:val="both"/>
        <w:rPr>
          <w:rFonts w:ascii="Arial" w:hAnsi="Arial"/>
        </w:rPr>
      </w:pPr>
      <w:r>
        <w:rPr>
          <w:rFonts w:ascii="Arial" w:hAnsi="Arial"/>
        </w:rPr>
        <w:t>VI - CPF: ________________________;</w:t>
      </w:r>
    </w:p>
    <w:p w14:paraId="22A57312" w14:textId="77777777" w:rsidR="00A1405C" w:rsidRDefault="00B27EED">
      <w:pPr>
        <w:ind w:right="-8"/>
        <w:jc w:val="both"/>
        <w:rPr>
          <w:rFonts w:ascii="Arial" w:hAnsi="Arial"/>
        </w:rPr>
      </w:pPr>
      <w:r>
        <w:rPr>
          <w:rFonts w:ascii="Arial" w:hAnsi="Arial"/>
        </w:rPr>
        <w:t>VII - Correio eletrônico para envio do Contrato: _____________________________________;</w:t>
      </w:r>
    </w:p>
    <w:p w14:paraId="403C3568" w14:textId="77777777" w:rsidR="00A1405C" w:rsidRDefault="00A1405C">
      <w:pPr>
        <w:jc w:val="both"/>
        <w:rPr>
          <w:rFonts w:ascii="Arial" w:hAnsi="Arial"/>
          <w:iCs/>
        </w:rPr>
      </w:pPr>
    </w:p>
    <w:p w14:paraId="60D9B5A4" w14:textId="77777777" w:rsidR="00A1405C" w:rsidRDefault="00B27EED">
      <w:pPr>
        <w:jc w:val="both"/>
        <w:rPr>
          <w:rFonts w:ascii="Arial" w:hAnsi="Arial"/>
        </w:rPr>
      </w:pPr>
      <w:r>
        <w:rPr>
          <w:rFonts w:ascii="Arial" w:hAnsi="Arial"/>
        </w:rPr>
        <w:t>(local) _____________, ___ de ______________ de 202</w:t>
      </w:r>
      <w:r w:rsidR="00117CC8">
        <w:rPr>
          <w:rFonts w:ascii="Arial" w:hAnsi="Arial"/>
        </w:rPr>
        <w:t>5</w:t>
      </w:r>
      <w:r>
        <w:rPr>
          <w:rFonts w:ascii="Arial" w:hAnsi="Arial"/>
        </w:rPr>
        <w:t>.</w:t>
      </w:r>
    </w:p>
    <w:p w14:paraId="1B1A2CC5" w14:textId="77777777" w:rsidR="00A1405C" w:rsidRDefault="00A1405C">
      <w:pPr>
        <w:jc w:val="both"/>
        <w:rPr>
          <w:rFonts w:ascii="Arial" w:hAnsi="Arial"/>
        </w:rPr>
      </w:pPr>
    </w:p>
    <w:p w14:paraId="56345363" w14:textId="77777777" w:rsidR="00A1405C" w:rsidRDefault="00B27EED">
      <w:pPr>
        <w:jc w:val="both"/>
        <w:rPr>
          <w:rFonts w:ascii="Arial" w:hAnsi="Arial"/>
        </w:rPr>
      </w:pPr>
      <w:r>
        <w:rPr>
          <w:rFonts w:ascii="Arial" w:hAnsi="Arial"/>
        </w:rPr>
        <w:t>__________________________________________</w:t>
      </w:r>
    </w:p>
    <w:p w14:paraId="306FE44B" w14:textId="77777777" w:rsidR="00A1405C" w:rsidRDefault="00B27EED">
      <w:pPr>
        <w:jc w:val="both"/>
        <w:rPr>
          <w:rFonts w:ascii="Arial" w:hAnsi="Arial"/>
          <w:bCs/>
        </w:rPr>
      </w:pPr>
      <w:r>
        <w:rPr>
          <w:rFonts w:ascii="Arial" w:hAnsi="Arial"/>
        </w:rPr>
        <w:t>(</w:t>
      </w:r>
      <w:r>
        <w:rPr>
          <w:rFonts w:ascii="Arial" w:hAnsi="Arial"/>
          <w:bCs/>
        </w:rPr>
        <w:t>Assinatura</w:t>
      </w:r>
      <w:r>
        <w:rPr>
          <w:rFonts w:ascii="Arial" w:hAnsi="Arial"/>
        </w:rPr>
        <w:t xml:space="preserve"> do representante legal)</w:t>
      </w:r>
    </w:p>
    <w:p w14:paraId="4F95D73A" w14:textId="77777777" w:rsidR="00A1405C" w:rsidRDefault="00B27EED">
      <w:pPr>
        <w:jc w:val="both"/>
        <w:rPr>
          <w:rFonts w:ascii="Arial" w:hAnsi="Arial"/>
          <w:bCs/>
        </w:rPr>
      </w:pPr>
      <w:r>
        <w:rPr>
          <w:rFonts w:ascii="Arial" w:hAnsi="Arial"/>
          <w:bCs/>
        </w:rPr>
        <w:t>Nome: ____________________________________ CPF: ______________________</w:t>
      </w:r>
    </w:p>
    <w:p w14:paraId="426EBEF0" w14:textId="77777777" w:rsidR="00A1405C" w:rsidRDefault="00A1405C">
      <w:pPr>
        <w:jc w:val="center"/>
        <w:rPr>
          <w:rFonts w:ascii="Arial" w:hAnsi="Arial"/>
          <w:b/>
        </w:rPr>
      </w:pPr>
    </w:p>
    <w:p w14:paraId="2D9FC21F" w14:textId="77777777" w:rsidR="00A1405C" w:rsidRDefault="00B27EED">
      <w:pPr>
        <w:jc w:val="center"/>
        <w:rPr>
          <w:rFonts w:ascii="Arial" w:hAnsi="Arial"/>
          <w:b/>
        </w:rPr>
      </w:pPr>
      <w:r>
        <w:br w:type="page"/>
      </w:r>
    </w:p>
    <w:p w14:paraId="64E6FD4B" w14:textId="31986C02" w:rsidR="00A1405C" w:rsidRDefault="00B27EED">
      <w:pPr>
        <w:pBdr>
          <w:top w:val="single" w:sz="4" w:space="1" w:color="000000"/>
          <w:left w:val="single" w:sz="4" w:space="4" w:color="000000"/>
          <w:bottom w:val="single" w:sz="4" w:space="3" w:color="000000"/>
          <w:right w:val="single" w:sz="4" w:space="4" w:color="000000"/>
        </w:pBdr>
        <w:jc w:val="center"/>
        <w:rPr>
          <w:rFonts w:ascii="Arial" w:hAnsi="Arial"/>
          <w:b/>
        </w:rPr>
      </w:pPr>
      <w:r>
        <w:rPr>
          <w:rFonts w:ascii="Arial" w:hAnsi="Arial"/>
          <w:b/>
        </w:rPr>
        <w:lastRenderedPageBreak/>
        <w:t xml:space="preserve">PREGÃO ELETRÔNICO Nº </w:t>
      </w:r>
      <w:sdt>
        <w:sdtPr>
          <w:rPr>
            <w:rFonts w:ascii="Arial" w:hAnsi="Arial"/>
            <w:b/>
          </w:rPr>
          <w:alias w:val="Assunto"/>
          <w:id w:val="79555138"/>
          <w:dataBinding w:prefixMappings="xmlns:ns0='http://purl.org/dc/elements/1.1/' xmlns:ns1='http://schemas.openxmlformats.org/package/2006/metadata/core-properties' " w:xpath="/ns1:coreProperties[1]/ns0:subject[1]" w:storeItemID="{6C3C8BC8-F283-45AE-878A-BAB7291924A1}"/>
          <w:text/>
        </w:sdtPr>
        <w:sdtContent>
          <w:r w:rsidR="009E72EF">
            <w:rPr>
              <w:rFonts w:ascii="Arial" w:hAnsi="Arial"/>
              <w:b/>
            </w:rPr>
            <w:t>90026/2025</w:t>
          </w:r>
        </w:sdtContent>
      </w:sdt>
    </w:p>
    <w:p w14:paraId="0C9024E1" w14:textId="77777777" w:rsidR="00A1405C" w:rsidRDefault="00A1405C">
      <w:pPr>
        <w:jc w:val="center"/>
        <w:rPr>
          <w:rFonts w:ascii="Arial" w:hAnsi="Arial"/>
          <w:b/>
        </w:rPr>
      </w:pPr>
    </w:p>
    <w:p w14:paraId="10E37E2B" w14:textId="77777777" w:rsidR="00FF4852" w:rsidRDefault="00FF4852" w:rsidP="002C4A5C">
      <w:pPr>
        <w:spacing w:line="276" w:lineRule="auto"/>
        <w:jc w:val="center"/>
        <w:rPr>
          <w:rFonts w:ascii="Arial" w:hAnsi="Arial"/>
          <w:b/>
        </w:rPr>
      </w:pPr>
      <w:r>
        <w:rPr>
          <w:rFonts w:ascii="Arial" w:hAnsi="Arial"/>
          <w:b/>
        </w:rPr>
        <w:t>ANEXO III</w:t>
      </w:r>
    </w:p>
    <w:p w14:paraId="026BF478" w14:textId="77777777" w:rsidR="00FF4852" w:rsidRDefault="00FF4852" w:rsidP="002C4A5C">
      <w:pPr>
        <w:spacing w:line="276" w:lineRule="auto"/>
        <w:jc w:val="center"/>
        <w:rPr>
          <w:rFonts w:ascii="Arial" w:hAnsi="Arial"/>
          <w:b/>
        </w:rPr>
      </w:pPr>
    </w:p>
    <w:p w14:paraId="028E3F98" w14:textId="77777777" w:rsidR="00A1405C" w:rsidRDefault="00B27EED">
      <w:pPr>
        <w:jc w:val="both"/>
        <w:rPr>
          <w:rFonts w:ascii="Arial" w:hAnsi="Arial"/>
          <w:b/>
        </w:rPr>
      </w:pPr>
      <w:r>
        <w:rPr>
          <w:rFonts w:ascii="Arial" w:hAnsi="Arial"/>
          <w:b/>
        </w:rPr>
        <w:t xml:space="preserve">Minuta do Contrato </w:t>
      </w:r>
      <w:r w:rsidR="00E72884">
        <w:rPr>
          <w:rFonts w:ascii="Arial" w:hAnsi="Arial"/>
          <w:b/>
        </w:rPr>
        <w:t>0xx</w:t>
      </w:r>
      <w:r>
        <w:rPr>
          <w:rFonts w:ascii="Arial" w:hAnsi="Arial"/>
          <w:b/>
        </w:rPr>
        <w:t>/</w:t>
      </w:r>
      <w:r w:rsidR="009C362F">
        <w:rPr>
          <w:rFonts w:ascii="Arial" w:hAnsi="Arial"/>
          <w:b/>
        </w:rPr>
        <w:t>2025</w:t>
      </w:r>
    </w:p>
    <w:p w14:paraId="262A4CD7" w14:textId="77777777" w:rsidR="00A1405C" w:rsidRDefault="00B27EED" w:rsidP="00BB46BB">
      <w:pPr>
        <w:ind w:left="5812" w:right="-8"/>
        <w:jc w:val="both"/>
        <w:rPr>
          <w:rFonts w:ascii="Arial" w:hAnsi="Arial"/>
        </w:rPr>
      </w:pPr>
      <w:r>
        <w:rPr>
          <w:rFonts w:ascii="Arial" w:hAnsi="Arial"/>
        </w:rPr>
        <w:t xml:space="preserve">Termo de Contrato que entre si celebram, de um lado, </w:t>
      </w:r>
      <w:r>
        <w:rPr>
          <w:rFonts w:ascii="Arial" w:hAnsi="Arial"/>
          <w:b/>
          <w:i/>
        </w:rPr>
        <w:t>O MUNICÍPIO DE VASSOURAS</w:t>
      </w:r>
      <w:r>
        <w:rPr>
          <w:rFonts w:ascii="Arial" w:hAnsi="Arial"/>
        </w:rPr>
        <w:t xml:space="preserve">, como </w:t>
      </w:r>
      <w:r>
        <w:rPr>
          <w:rFonts w:ascii="Arial" w:hAnsi="Arial"/>
          <w:b/>
          <w:u w:val="single"/>
        </w:rPr>
        <w:t>CONTRATANTE</w:t>
      </w:r>
      <w:r>
        <w:rPr>
          <w:rFonts w:ascii="Arial" w:hAnsi="Arial"/>
        </w:rPr>
        <w:t xml:space="preserve"> e </w:t>
      </w:r>
      <w:r>
        <w:rPr>
          <w:rFonts w:ascii="Arial" w:hAnsi="Arial"/>
          <w:i/>
        </w:rPr>
        <w:t xml:space="preserve">a </w:t>
      </w:r>
      <w:r>
        <w:rPr>
          <w:rFonts w:ascii="Arial" w:hAnsi="Arial"/>
          <w:b/>
          <w:iCs/>
        </w:rPr>
        <w:t>EMPRESA xxxxxxxxxxxxx</w:t>
      </w:r>
      <w:r>
        <w:rPr>
          <w:rFonts w:ascii="Arial" w:hAnsi="Arial"/>
          <w:b/>
          <w:i/>
        </w:rPr>
        <w:t xml:space="preserve">, </w:t>
      </w:r>
      <w:r>
        <w:rPr>
          <w:rFonts w:ascii="Arial" w:hAnsi="Arial"/>
        </w:rPr>
        <w:t xml:space="preserve">como </w:t>
      </w:r>
      <w:r>
        <w:rPr>
          <w:rFonts w:ascii="Arial" w:hAnsi="Arial"/>
          <w:b/>
          <w:u w:val="single"/>
        </w:rPr>
        <w:t>CONTRATADA</w:t>
      </w:r>
      <w:r>
        <w:rPr>
          <w:rFonts w:ascii="Arial" w:hAnsi="Arial"/>
        </w:rPr>
        <w:t xml:space="preserve">, com fulcro na Lei </w:t>
      </w:r>
      <w:r w:rsidR="00A8184F">
        <w:rPr>
          <w:rFonts w:ascii="Arial" w:hAnsi="Arial"/>
        </w:rPr>
        <w:t>14.133</w:t>
      </w:r>
      <w:r>
        <w:rPr>
          <w:rFonts w:ascii="Arial" w:hAnsi="Arial"/>
        </w:rPr>
        <w:t>/</w:t>
      </w:r>
      <w:r w:rsidR="00A8184F">
        <w:rPr>
          <w:rFonts w:ascii="Arial" w:hAnsi="Arial"/>
        </w:rPr>
        <w:t>21</w:t>
      </w:r>
      <w:r>
        <w:rPr>
          <w:rFonts w:ascii="Arial" w:hAnsi="Arial"/>
        </w:rPr>
        <w:t>, na forma abaixo:</w:t>
      </w:r>
    </w:p>
    <w:p w14:paraId="3FD29B6F" w14:textId="77777777" w:rsidR="00A1405C" w:rsidRDefault="00B27EED">
      <w:pPr>
        <w:spacing w:before="120" w:after="120" w:line="276" w:lineRule="auto"/>
        <w:ind w:firstLine="1418"/>
        <w:jc w:val="both"/>
        <w:rPr>
          <w:rFonts w:ascii="Arial" w:eastAsia="Arial" w:hAnsi="Arial"/>
        </w:rPr>
      </w:pPr>
      <w:r>
        <w:rPr>
          <w:rFonts w:ascii="Arial" w:hAnsi="Arial"/>
          <w:b/>
        </w:rPr>
        <w:t xml:space="preserve">O MUNICÍPIO DE VASSOURAS\RJ, </w:t>
      </w:r>
      <w:r>
        <w:rPr>
          <w:rFonts w:ascii="Arial" w:hAnsi="Arial"/>
          <w:bCs/>
        </w:rPr>
        <w:t>pessoa jurídica de direito público interno, inscrito no CNPJ n.° 32.412.819/0001-52, por intermédio da</w:t>
      </w:r>
      <w:r>
        <w:rPr>
          <w:rFonts w:ascii="Arial" w:hAnsi="Arial"/>
          <w:b/>
        </w:rPr>
        <w:t xml:space="preserve"> SECRETARIA MUNICIPAL DE SAÚDE, </w:t>
      </w:r>
      <w:r>
        <w:rPr>
          <w:rFonts w:ascii="Arial" w:hAnsi="Arial"/>
          <w:bCs/>
        </w:rPr>
        <w:t>inscrita no</w:t>
      </w:r>
      <w:r>
        <w:rPr>
          <w:rFonts w:ascii="Arial" w:hAnsi="Arial"/>
          <w:b/>
        </w:rPr>
        <w:t xml:space="preserve"> CNPJ n.° 11.216.262/0001-04, </w:t>
      </w:r>
      <w:r>
        <w:rPr>
          <w:rFonts w:ascii="Arial" w:hAnsi="Arial"/>
          <w:bCs/>
        </w:rPr>
        <w:t>com sede na Praça Juiz Machado Júnior, n.° 19, Centro, Vassouras/RJ, neste ato representada pela Ordenadora de Despesas, Sr.ª ..., nacionalidade, estado civil, profissão, portadora da cédula de identidade n.° ..., inscrita no CPF n.° ..., domiciliada no endereço sobredito, doravante denominado</w:t>
      </w:r>
      <w:r>
        <w:rPr>
          <w:rFonts w:ascii="Arial" w:hAnsi="Arial"/>
          <w:b/>
        </w:rPr>
        <w:t xml:space="preserve"> CONTRATANTE </w:t>
      </w:r>
      <w:r>
        <w:rPr>
          <w:rFonts w:ascii="Arial" w:hAnsi="Arial"/>
          <w:bCs/>
        </w:rPr>
        <w:t>e a empresa.., inscrita no CNPJ n.° ...,  com sede na ..., neste ato representada por ..., nacionalidade, estado civil, profissão, portador da cédula de identidade n.° ..., inscrito no CPF n.° ..., domiciliado no endereço supramencionado, doravante denominada</w:t>
      </w:r>
      <w:r>
        <w:rPr>
          <w:rFonts w:ascii="Arial" w:hAnsi="Arial"/>
          <w:b/>
        </w:rPr>
        <w:t xml:space="preserve"> CONTRATADA, </w:t>
      </w:r>
      <w:r>
        <w:rPr>
          <w:rFonts w:ascii="Arial" w:hAnsi="Arial"/>
          <w:bCs/>
        </w:rPr>
        <w:t xml:space="preserve">resolvem celebrar o presente contrato administrativo, vinculado ao Edital licitatório advindo do processo administrativo n.° </w:t>
      </w:r>
      <w:r w:rsidR="004C756B">
        <w:rPr>
          <w:rFonts w:ascii="Arial" w:hAnsi="Arial"/>
          <w:bCs/>
        </w:rPr>
        <w:t>790/</w:t>
      </w:r>
      <w:r w:rsidR="004462BC">
        <w:rPr>
          <w:rFonts w:ascii="Arial" w:hAnsi="Arial"/>
          <w:bCs/>
        </w:rPr>
        <w:t>2025</w:t>
      </w:r>
      <w:r>
        <w:rPr>
          <w:rFonts w:ascii="Arial" w:hAnsi="Arial"/>
          <w:bCs/>
        </w:rPr>
        <w:t xml:space="preserve">, que se regerá pelas normas da Lei Federal n.° </w:t>
      </w:r>
      <w:r w:rsidR="00A8184F">
        <w:rPr>
          <w:rFonts w:ascii="Arial" w:hAnsi="Arial"/>
          <w:bCs/>
        </w:rPr>
        <w:t>14.133/21</w:t>
      </w:r>
      <w:r>
        <w:rPr>
          <w:rFonts w:ascii="Arial" w:hAnsi="Arial"/>
          <w:bCs/>
        </w:rPr>
        <w:t>, bem como pelas cláusulas e condições abaixo</w:t>
      </w:r>
      <w:r>
        <w:rPr>
          <w:rFonts w:ascii="Arial" w:eastAsia="Arial" w:hAnsi="Arial"/>
        </w:rPr>
        <w:t>.</w:t>
      </w:r>
    </w:p>
    <w:p w14:paraId="0DA1C087" w14:textId="77777777" w:rsidR="00A1405C" w:rsidRDefault="00B27EED" w:rsidP="00FB13A3">
      <w:pPr>
        <w:pStyle w:val="Nivel01"/>
        <w:numPr>
          <w:ilvl w:val="0"/>
          <w:numId w:val="8"/>
        </w:numPr>
        <w:tabs>
          <w:tab w:val="left" w:pos="567"/>
        </w:tabs>
        <w:spacing w:before="240" w:after="0" w:line="240" w:lineRule="auto"/>
        <w:ind w:right="0"/>
        <w:rPr>
          <w:rFonts w:cs="Arial"/>
          <w:b/>
          <w:color w:val="auto"/>
          <w:sz w:val="20"/>
        </w:rPr>
      </w:pPr>
      <w:r>
        <w:rPr>
          <w:rFonts w:cs="Arial"/>
          <w:b/>
          <w:color w:val="auto"/>
          <w:sz w:val="20"/>
        </w:rPr>
        <w:t>CLÁUSULA PRIMEIRA – OBJETO (</w:t>
      </w:r>
      <w:hyperlink r:id="rId63" w:anchor="art92" w:history="1">
        <w:r>
          <w:rPr>
            <w:rStyle w:val="Hyperlink"/>
            <w:rFonts w:cs="Arial"/>
            <w:b/>
            <w:color w:val="auto"/>
            <w:sz w:val="20"/>
          </w:rPr>
          <w:t>art. 92, I e II</w:t>
        </w:r>
      </w:hyperlink>
      <w:r>
        <w:rPr>
          <w:rFonts w:cs="Arial"/>
          <w:b/>
          <w:color w:val="auto"/>
          <w:sz w:val="20"/>
        </w:rPr>
        <w:t>)</w:t>
      </w:r>
    </w:p>
    <w:p w14:paraId="1163AE4C" w14:textId="69D038F8" w:rsidR="00A1405C" w:rsidRDefault="00B27EED" w:rsidP="005B1CF9">
      <w:pPr>
        <w:pStyle w:val="Nivel2"/>
        <w:numPr>
          <w:ilvl w:val="1"/>
          <w:numId w:val="2"/>
        </w:numPr>
        <w:tabs>
          <w:tab w:val="left" w:pos="426"/>
        </w:tabs>
        <w:spacing w:before="0" w:after="0"/>
        <w:ind w:left="0" w:firstLine="0"/>
        <w:rPr>
          <w:color w:val="auto"/>
        </w:rPr>
      </w:pPr>
      <w:r>
        <w:rPr>
          <w:color w:val="auto"/>
        </w:rPr>
        <w:t xml:space="preserve">O objeto do presente instrumento é a </w:t>
      </w:r>
      <w:r w:rsidR="00E21E05" w:rsidRPr="00E21E05">
        <w:rPr>
          <w:b/>
          <w:bCs/>
        </w:rPr>
        <w:t xml:space="preserve">AQUISIÇÃO </w:t>
      </w:r>
      <w:r w:rsidR="004C756B" w:rsidRPr="00E21E05">
        <w:rPr>
          <w:b/>
          <w:bCs/>
        </w:rPr>
        <w:t xml:space="preserve">DE </w:t>
      </w:r>
      <w:r w:rsidR="004C756B" w:rsidRPr="004C756B">
        <w:rPr>
          <w:b/>
          <w:bCs/>
        </w:rPr>
        <w:t>EQUIPAMENTOS E MATERIAIS PERMANENTES (</w:t>
      </w:r>
      <w:r w:rsidR="00A4541B">
        <w:rPr>
          <w:b/>
          <w:bCs/>
        </w:rPr>
        <w:t>NOBREAK</w:t>
      </w:r>
      <w:r w:rsidR="00D36B4C">
        <w:rPr>
          <w:b/>
          <w:bCs/>
        </w:rPr>
        <w:t>S, COMPUTADORES E IMPRESSORAS</w:t>
      </w:r>
      <w:r w:rsidR="004C756B" w:rsidRPr="004C756B">
        <w:rPr>
          <w:b/>
          <w:bCs/>
        </w:rPr>
        <w:t>)</w:t>
      </w:r>
      <w:r w:rsidR="004C756B" w:rsidRPr="00E21E05">
        <w:rPr>
          <w:color w:val="auto"/>
          <w:sz w:val="16"/>
          <w:szCs w:val="16"/>
        </w:rPr>
        <w:t>,</w:t>
      </w:r>
      <w:r>
        <w:rPr>
          <w:color w:val="auto"/>
        </w:rPr>
        <w:t>, nas condições estabelecidas no Termo de Referência.</w:t>
      </w:r>
    </w:p>
    <w:p w14:paraId="38225661" w14:textId="77777777" w:rsidR="00A1405C" w:rsidRDefault="00B27EED" w:rsidP="00FB7385">
      <w:pPr>
        <w:pStyle w:val="Nivel2"/>
        <w:numPr>
          <w:ilvl w:val="1"/>
          <w:numId w:val="2"/>
        </w:numPr>
        <w:tabs>
          <w:tab w:val="left" w:pos="426"/>
        </w:tabs>
        <w:spacing w:before="0" w:after="0"/>
        <w:ind w:left="0" w:firstLine="0"/>
        <w:jc w:val="left"/>
        <w:rPr>
          <w:color w:val="auto"/>
        </w:rPr>
      </w:pPr>
      <w:r>
        <w:rPr>
          <w:color w:val="auto"/>
        </w:rPr>
        <w:t>Objeto da contratação:</w:t>
      </w:r>
    </w:p>
    <w:p w14:paraId="185886A1" w14:textId="77777777" w:rsidR="002C6890" w:rsidRDefault="002C6890" w:rsidP="002C6890">
      <w:pPr>
        <w:pStyle w:val="Nivel2"/>
        <w:tabs>
          <w:tab w:val="left" w:pos="426"/>
        </w:tabs>
        <w:spacing w:before="0" w:after="0"/>
        <w:ind w:left="0" w:firstLine="0"/>
        <w:jc w:val="left"/>
        <w:rPr>
          <w:color w:val="auto"/>
        </w:rPr>
      </w:pPr>
    </w:p>
    <w:tbl>
      <w:tblPr>
        <w:tblW w:w="9356" w:type="dxa"/>
        <w:jc w:val="center"/>
        <w:tblLayout w:type="fixed"/>
        <w:tblLook w:val="04A0" w:firstRow="1" w:lastRow="0" w:firstColumn="1" w:lastColumn="0" w:noHBand="0" w:noVBand="1"/>
      </w:tblPr>
      <w:tblGrid>
        <w:gridCol w:w="708"/>
        <w:gridCol w:w="2553"/>
        <w:gridCol w:w="1135"/>
        <w:gridCol w:w="1558"/>
        <w:gridCol w:w="1844"/>
        <w:gridCol w:w="1558"/>
      </w:tblGrid>
      <w:tr w:rsidR="00A1405C" w14:paraId="704D1E30" w14:textId="77777777">
        <w:trPr>
          <w:trHeight w:val="70"/>
          <w:jc w:val="center"/>
        </w:trPr>
        <w:tc>
          <w:tcPr>
            <w:tcW w:w="707" w:type="dxa"/>
            <w:tcBorders>
              <w:top w:val="single" w:sz="4" w:space="0" w:color="000000"/>
              <w:left w:val="single" w:sz="4" w:space="0" w:color="000000"/>
              <w:bottom w:val="single" w:sz="4" w:space="0" w:color="000000"/>
              <w:right w:val="single" w:sz="4" w:space="0" w:color="000000"/>
            </w:tcBorders>
            <w:vAlign w:val="center"/>
          </w:tcPr>
          <w:p w14:paraId="17319B98" w14:textId="77777777" w:rsidR="00A1405C" w:rsidRDefault="00B27EED" w:rsidP="00FB7385">
            <w:pPr>
              <w:widowControl w:val="0"/>
              <w:tabs>
                <w:tab w:val="left" w:pos="426"/>
              </w:tabs>
              <w:spacing w:line="276" w:lineRule="auto"/>
              <w:jc w:val="center"/>
              <w:rPr>
                <w:rFonts w:ascii="Arial" w:eastAsia="Arial" w:hAnsi="Arial"/>
                <w:b/>
                <w:bCs/>
              </w:rPr>
            </w:pPr>
            <w:r>
              <w:rPr>
                <w:rFonts w:ascii="Arial" w:eastAsia="Arial" w:hAnsi="Arial"/>
                <w:b/>
                <w:bCs/>
              </w:rPr>
              <w:t>ITEM</w:t>
            </w:r>
          </w:p>
        </w:tc>
        <w:tc>
          <w:tcPr>
            <w:tcW w:w="2553" w:type="dxa"/>
            <w:tcBorders>
              <w:top w:val="single" w:sz="4" w:space="0" w:color="000000"/>
              <w:left w:val="single" w:sz="4" w:space="0" w:color="000000"/>
              <w:bottom w:val="single" w:sz="4" w:space="0" w:color="000000"/>
              <w:right w:val="single" w:sz="4" w:space="0" w:color="000000"/>
            </w:tcBorders>
            <w:vAlign w:val="center"/>
          </w:tcPr>
          <w:p w14:paraId="652AC62C" w14:textId="77777777" w:rsidR="00A1405C" w:rsidRDefault="00B27EED" w:rsidP="00FB7385">
            <w:pPr>
              <w:widowControl w:val="0"/>
              <w:tabs>
                <w:tab w:val="left" w:pos="426"/>
              </w:tabs>
              <w:spacing w:line="276" w:lineRule="auto"/>
              <w:jc w:val="center"/>
              <w:rPr>
                <w:rFonts w:ascii="Arial" w:eastAsia="Arial" w:hAnsi="Arial"/>
              </w:rPr>
            </w:pPr>
            <w:r>
              <w:rPr>
                <w:rFonts w:ascii="Arial" w:eastAsia="Arial" w:hAnsi="Arial"/>
                <w:b/>
                <w:bCs/>
              </w:rPr>
              <w:t>ESPECIFICAÇÃO</w:t>
            </w:r>
          </w:p>
        </w:tc>
        <w:tc>
          <w:tcPr>
            <w:tcW w:w="1135" w:type="dxa"/>
            <w:tcBorders>
              <w:top w:val="single" w:sz="4" w:space="0" w:color="000000"/>
              <w:left w:val="single" w:sz="4" w:space="0" w:color="000000"/>
              <w:bottom w:val="single" w:sz="4" w:space="0" w:color="000000"/>
              <w:right w:val="single" w:sz="4" w:space="0" w:color="000000"/>
            </w:tcBorders>
            <w:vAlign w:val="center"/>
          </w:tcPr>
          <w:p w14:paraId="3501696A" w14:textId="77777777" w:rsidR="00A1405C" w:rsidRDefault="00B27EED" w:rsidP="00FB7385">
            <w:pPr>
              <w:widowControl w:val="0"/>
              <w:tabs>
                <w:tab w:val="left" w:pos="426"/>
              </w:tabs>
              <w:spacing w:line="276" w:lineRule="auto"/>
              <w:jc w:val="center"/>
              <w:rPr>
                <w:rFonts w:ascii="Arial" w:eastAsia="Arial" w:hAnsi="Arial"/>
              </w:rPr>
            </w:pPr>
            <w:r>
              <w:rPr>
                <w:rFonts w:ascii="Arial" w:eastAsia="Arial" w:hAnsi="Arial"/>
                <w:b/>
                <w:bCs/>
              </w:rPr>
              <w:t>UNIDADE</w:t>
            </w:r>
          </w:p>
        </w:tc>
        <w:tc>
          <w:tcPr>
            <w:tcW w:w="1558" w:type="dxa"/>
            <w:tcBorders>
              <w:top w:val="single" w:sz="4" w:space="0" w:color="000000"/>
              <w:left w:val="single" w:sz="4" w:space="0" w:color="000000"/>
              <w:bottom w:val="single" w:sz="4" w:space="0" w:color="000000"/>
              <w:right w:val="single" w:sz="4" w:space="0" w:color="000000"/>
            </w:tcBorders>
            <w:vAlign w:val="center"/>
          </w:tcPr>
          <w:p w14:paraId="1235E2C6" w14:textId="77777777" w:rsidR="00A1405C" w:rsidRDefault="00B27EED" w:rsidP="00FB7385">
            <w:pPr>
              <w:widowControl w:val="0"/>
              <w:tabs>
                <w:tab w:val="left" w:pos="426"/>
              </w:tabs>
              <w:spacing w:line="276" w:lineRule="auto"/>
              <w:jc w:val="center"/>
              <w:rPr>
                <w:rFonts w:ascii="Arial" w:eastAsia="Arial" w:hAnsi="Arial"/>
                <w:b/>
                <w:bCs/>
              </w:rPr>
            </w:pPr>
            <w:r>
              <w:rPr>
                <w:rFonts w:ascii="Arial" w:eastAsia="Arial" w:hAnsi="Arial"/>
                <w:b/>
                <w:bCs/>
              </w:rPr>
              <w:t>QUANTIDADE</w:t>
            </w:r>
          </w:p>
        </w:tc>
        <w:tc>
          <w:tcPr>
            <w:tcW w:w="1844" w:type="dxa"/>
            <w:tcBorders>
              <w:top w:val="single" w:sz="4" w:space="0" w:color="000000"/>
              <w:left w:val="single" w:sz="4" w:space="0" w:color="000000"/>
              <w:bottom w:val="single" w:sz="4" w:space="0" w:color="000000"/>
              <w:right w:val="single" w:sz="4" w:space="0" w:color="000000"/>
            </w:tcBorders>
            <w:vAlign w:val="center"/>
          </w:tcPr>
          <w:p w14:paraId="3849828C" w14:textId="77777777" w:rsidR="00A1405C" w:rsidRDefault="00B27EED" w:rsidP="00FB7385">
            <w:pPr>
              <w:widowControl w:val="0"/>
              <w:tabs>
                <w:tab w:val="left" w:pos="426"/>
              </w:tabs>
              <w:spacing w:line="276" w:lineRule="auto"/>
              <w:jc w:val="center"/>
              <w:rPr>
                <w:rFonts w:ascii="Arial" w:eastAsia="Arial" w:hAnsi="Arial"/>
                <w:b/>
                <w:bCs/>
              </w:rPr>
            </w:pPr>
            <w:r>
              <w:rPr>
                <w:rFonts w:ascii="Arial" w:eastAsia="Arial" w:hAnsi="Arial"/>
                <w:b/>
                <w:bCs/>
              </w:rPr>
              <w:t>R$ UNITÁRIO</w:t>
            </w:r>
          </w:p>
        </w:tc>
        <w:tc>
          <w:tcPr>
            <w:tcW w:w="1558" w:type="dxa"/>
            <w:tcBorders>
              <w:top w:val="single" w:sz="4" w:space="0" w:color="000000"/>
              <w:left w:val="single" w:sz="4" w:space="0" w:color="000000"/>
              <w:bottom w:val="single" w:sz="4" w:space="0" w:color="000000"/>
              <w:right w:val="single" w:sz="4" w:space="0" w:color="000000"/>
            </w:tcBorders>
            <w:vAlign w:val="center"/>
          </w:tcPr>
          <w:p w14:paraId="77220CAC" w14:textId="77777777" w:rsidR="00A1405C" w:rsidRDefault="00B27EED" w:rsidP="00FB7385">
            <w:pPr>
              <w:widowControl w:val="0"/>
              <w:tabs>
                <w:tab w:val="left" w:pos="426"/>
              </w:tabs>
              <w:spacing w:line="276" w:lineRule="auto"/>
              <w:jc w:val="center"/>
              <w:rPr>
                <w:rFonts w:ascii="Arial" w:eastAsia="Arial" w:hAnsi="Arial"/>
                <w:b/>
                <w:bCs/>
              </w:rPr>
            </w:pPr>
            <w:r>
              <w:rPr>
                <w:rFonts w:ascii="Arial" w:eastAsia="Arial" w:hAnsi="Arial"/>
                <w:b/>
                <w:bCs/>
              </w:rPr>
              <w:t>R$ TOTAL</w:t>
            </w:r>
          </w:p>
        </w:tc>
      </w:tr>
      <w:tr w:rsidR="00A1405C" w14:paraId="185F71ED" w14:textId="77777777">
        <w:trPr>
          <w:jc w:val="center"/>
        </w:trPr>
        <w:tc>
          <w:tcPr>
            <w:tcW w:w="707" w:type="dxa"/>
            <w:tcBorders>
              <w:top w:val="single" w:sz="4" w:space="0" w:color="000000"/>
              <w:left w:val="single" w:sz="4" w:space="0" w:color="000000"/>
              <w:bottom w:val="single" w:sz="4" w:space="0" w:color="000000"/>
              <w:right w:val="single" w:sz="4" w:space="0" w:color="000000"/>
            </w:tcBorders>
            <w:vAlign w:val="center"/>
          </w:tcPr>
          <w:p w14:paraId="598C1371" w14:textId="77777777" w:rsidR="00A1405C" w:rsidRDefault="00B27EED" w:rsidP="00FB7385">
            <w:pPr>
              <w:widowControl w:val="0"/>
              <w:tabs>
                <w:tab w:val="left" w:pos="426"/>
              </w:tabs>
              <w:spacing w:line="276" w:lineRule="auto"/>
              <w:jc w:val="center"/>
              <w:rPr>
                <w:rFonts w:ascii="Arial" w:eastAsia="Arial" w:hAnsi="Arial"/>
                <w:b/>
                <w:bCs/>
              </w:rPr>
            </w:pPr>
            <w:r>
              <w:rPr>
                <w:rFonts w:ascii="Arial" w:eastAsia="Arial" w:hAnsi="Arial"/>
                <w:b/>
                <w:bCs/>
              </w:rPr>
              <w:t>1</w:t>
            </w:r>
          </w:p>
        </w:tc>
        <w:tc>
          <w:tcPr>
            <w:tcW w:w="2553" w:type="dxa"/>
            <w:tcBorders>
              <w:top w:val="single" w:sz="4" w:space="0" w:color="000000"/>
              <w:left w:val="single" w:sz="4" w:space="0" w:color="000000"/>
              <w:bottom w:val="single" w:sz="4" w:space="0" w:color="000000"/>
              <w:right w:val="single" w:sz="4" w:space="0" w:color="000000"/>
            </w:tcBorders>
            <w:vAlign w:val="center"/>
          </w:tcPr>
          <w:p w14:paraId="6DD2C791" w14:textId="77777777" w:rsidR="00A1405C" w:rsidRDefault="00A1405C" w:rsidP="00FB7385">
            <w:pPr>
              <w:widowControl w:val="0"/>
              <w:tabs>
                <w:tab w:val="left" w:pos="426"/>
              </w:tabs>
              <w:spacing w:line="276" w:lineRule="auto"/>
              <w:jc w:val="both"/>
              <w:rPr>
                <w:rFonts w:ascii="Arial" w:eastAsia="Arial" w:hAnsi="Arial"/>
              </w:rPr>
            </w:pPr>
          </w:p>
        </w:tc>
        <w:tc>
          <w:tcPr>
            <w:tcW w:w="1135" w:type="dxa"/>
            <w:tcBorders>
              <w:top w:val="single" w:sz="4" w:space="0" w:color="000000"/>
              <w:left w:val="single" w:sz="4" w:space="0" w:color="000000"/>
              <w:bottom w:val="single" w:sz="4" w:space="0" w:color="000000"/>
              <w:right w:val="single" w:sz="4" w:space="0" w:color="000000"/>
            </w:tcBorders>
            <w:vAlign w:val="center"/>
          </w:tcPr>
          <w:p w14:paraId="4A3EE6A2" w14:textId="77777777" w:rsidR="00A1405C" w:rsidRDefault="00A1405C" w:rsidP="00FB7385">
            <w:pPr>
              <w:widowControl w:val="0"/>
              <w:tabs>
                <w:tab w:val="left" w:pos="426"/>
              </w:tabs>
              <w:spacing w:line="276" w:lineRule="auto"/>
              <w:jc w:val="center"/>
              <w:rPr>
                <w:rFonts w:ascii="Arial" w:eastAsia="Arial" w:hAnsi="Arial"/>
              </w:rPr>
            </w:pPr>
          </w:p>
        </w:tc>
        <w:tc>
          <w:tcPr>
            <w:tcW w:w="1558" w:type="dxa"/>
            <w:tcBorders>
              <w:top w:val="single" w:sz="4" w:space="0" w:color="000000"/>
              <w:left w:val="single" w:sz="4" w:space="0" w:color="000000"/>
              <w:bottom w:val="single" w:sz="4" w:space="0" w:color="000000"/>
              <w:right w:val="single" w:sz="4" w:space="0" w:color="000000"/>
            </w:tcBorders>
            <w:vAlign w:val="center"/>
          </w:tcPr>
          <w:p w14:paraId="6A22B07D" w14:textId="77777777" w:rsidR="00A1405C" w:rsidRDefault="00A1405C" w:rsidP="00FB7385">
            <w:pPr>
              <w:widowControl w:val="0"/>
              <w:tabs>
                <w:tab w:val="left" w:pos="426"/>
              </w:tabs>
              <w:spacing w:line="276" w:lineRule="auto"/>
              <w:jc w:val="center"/>
              <w:rPr>
                <w:rFonts w:ascii="Arial" w:eastAsia="Arial" w:hAnsi="Arial"/>
              </w:rPr>
            </w:pPr>
          </w:p>
        </w:tc>
        <w:tc>
          <w:tcPr>
            <w:tcW w:w="1844" w:type="dxa"/>
            <w:tcBorders>
              <w:top w:val="single" w:sz="4" w:space="0" w:color="000000"/>
              <w:left w:val="single" w:sz="4" w:space="0" w:color="000000"/>
              <w:bottom w:val="single" w:sz="4" w:space="0" w:color="000000"/>
              <w:right w:val="single" w:sz="4" w:space="0" w:color="000000"/>
            </w:tcBorders>
            <w:vAlign w:val="center"/>
          </w:tcPr>
          <w:p w14:paraId="4FD98ADE" w14:textId="77777777" w:rsidR="00A1405C" w:rsidRDefault="00A1405C" w:rsidP="00FB7385">
            <w:pPr>
              <w:widowControl w:val="0"/>
              <w:tabs>
                <w:tab w:val="left" w:pos="426"/>
              </w:tabs>
              <w:spacing w:line="276" w:lineRule="auto"/>
              <w:jc w:val="center"/>
              <w:rPr>
                <w:rFonts w:ascii="Arial" w:eastAsia="Arial" w:hAnsi="Arial"/>
              </w:rPr>
            </w:pPr>
          </w:p>
        </w:tc>
        <w:tc>
          <w:tcPr>
            <w:tcW w:w="1558" w:type="dxa"/>
            <w:tcBorders>
              <w:top w:val="single" w:sz="4" w:space="0" w:color="000000"/>
              <w:left w:val="single" w:sz="4" w:space="0" w:color="000000"/>
              <w:bottom w:val="single" w:sz="4" w:space="0" w:color="000000"/>
              <w:right w:val="single" w:sz="4" w:space="0" w:color="000000"/>
            </w:tcBorders>
            <w:vAlign w:val="center"/>
          </w:tcPr>
          <w:p w14:paraId="67B15038" w14:textId="77777777" w:rsidR="00A1405C" w:rsidRDefault="00A1405C" w:rsidP="00FB7385">
            <w:pPr>
              <w:widowControl w:val="0"/>
              <w:tabs>
                <w:tab w:val="left" w:pos="426"/>
              </w:tabs>
              <w:spacing w:line="276" w:lineRule="auto"/>
              <w:jc w:val="center"/>
              <w:rPr>
                <w:rFonts w:ascii="Arial" w:eastAsia="Arial" w:hAnsi="Arial"/>
              </w:rPr>
            </w:pPr>
          </w:p>
        </w:tc>
      </w:tr>
      <w:tr w:rsidR="00A1405C" w14:paraId="3D9A2C74" w14:textId="77777777">
        <w:trPr>
          <w:jc w:val="center"/>
        </w:trPr>
        <w:tc>
          <w:tcPr>
            <w:tcW w:w="707" w:type="dxa"/>
            <w:tcBorders>
              <w:top w:val="single" w:sz="4" w:space="0" w:color="000000"/>
              <w:left w:val="single" w:sz="4" w:space="0" w:color="000000"/>
              <w:bottom w:val="single" w:sz="4" w:space="0" w:color="000000"/>
              <w:right w:val="single" w:sz="4" w:space="0" w:color="000000"/>
            </w:tcBorders>
            <w:vAlign w:val="center"/>
          </w:tcPr>
          <w:p w14:paraId="20A2550F" w14:textId="77777777" w:rsidR="00A1405C" w:rsidRDefault="00B27EED" w:rsidP="00FB7385">
            <w:pPr>
              <w:widowControl w:val="0"/>
              <w:tabs>
                <w:tab w:val="left" w:pos="426"/>
              </w:tabs>
              <w:spacing w:line="276" w:lineRule="auto"/>
              <w:jc w:val="center"/>
              <w:rPr>
                <w:rFonts w:ascii="Arial" w:eastAsia="Arial" w:hAnsi="Arial"/>
                <w:b/>
                <w:bCs/>
              </w:rPr>
            </w:pPr>
            <w:r>
              <w:rPr>
                <w:rFonts w:ascii="Arial" w:eastAsia="Arial" w:hAnsi="Arial"/>
                <w:b/>
                <w:bCs/>
              </w:rPr>
              <w:t>...</w:t>
            </w:r>
          </w:p>
        </w:tc>
        <w:tc>
          <w:tcPr>
            <w:tcW w:w="2553" w:type="dxa"/>
            <w:tcBorders>
              <w:top w:val="single" w:sz="4" w:space="0" w:color="000000"/>
              <w:left w:val="single" w:sz="4" w:space="0" w:color="000000"/>
              <w:bottom w:val="single" w:sz="4" w:space="0" w:color="000000"/>
              <w:right w:val="single" w:sz="4" w:space="0" w:color="000000"/>
            </w:tcBorders>
            <w:vAlign w:val="center"/>
          </w:tcPr>
          <w:p w14:paraId="0EA5F0A0" w14:textId="77777777" w:rsidR="00A1405C" w:rsidRDefault="00A1405C" w:rsidP="00FB7385">
            <w:pPr>
              <w:widowControl w:val="0"/>
              <w:tabs>
                <w:tab w:val="left" w:pos="426"/>
              </w:tabs>
              <w:spacing w:line="276" w:lineRule="auto"/>
              <w:jc w:val="both"/>
              <w:rPr>
                <w:rFonts w:ascii="Arial" w:eastAsia="Arial" w:hAnsi="Arial"/>
              </w:rPr>
            </w:pPr>
          </w:p>
        </w:tc>
        <w:tc>
          <w:tcPr>
            <w:tcW w:w="1135" w:type="dxa"/>
            <w:tcBorders>
              <w:top w:val="single" w:sz="4" w:space="0" w:color="000000"/>
              <w:left w:val="single" w:sz="4" w:space="0" w:color="000000"/>
              <w:bottom w:val="single" w:sz="4" w:space="0" w:color="000000"/>
              <w:right w:val="single" w:sz="4" w:space="0" w:color="000000"/>
            </w:tcBorders>
            <w:vAlign w:val="center"/>
          </w:tcPr>
          <w:p w14:paraId="0F0CEB3E" w14:textId="77777777" w:rsidR="00A1405C" w:rsidRDefault="00A1405C" w:rsidP="00FB7385">
            <w:pPr>
              <w:widowControl w:val="0"/>
              <w:tabs>
                <w:tab w:val="left" w:pos="426"/>
              </w:tabs>
              <w:spacing w:line="276" w:lineRule="auto"/>
              <w:jc w:val="center"/>
              <w:rPr>
                <w:rFonts w:ascii="Arial" w:eastAsia="Arial" w:hAnsi="Arial"/>
              </w:rPr>
            </w:pPr>
          </w:p>
        </w:tc>
        <w:tc>
          <w:tcPr>
            <w:tcW w:w="1558" w:type="dxa"/>
            <w:tcBorders>
              <w:top w:val="single" w:sz="4" w:space="0" w:color="000000"/>
              <w:left w:val="single" w:sz="4" w:space="0" w:color="000000"/>
              <w:bottom w:val="single" w:sz="4" w:space="0" w:color="000000"/>
              <w:right w:val="single" w:sz="4" w:space="0" w:color="000000"/>
            </w:tcBorders>
            <w:vAlign w:val="center"/>
          </w:tcPr>
          <w:p w14:paraId="7DA95714" w14:textId="77777777" w:rsidR="00A1405C" w:rsidRDefault="00A1405C" w:rsidP="00FB7385">
            <w:pPr>
              <w:widowControl w:val="0"/>
              <w:tabs>
                <w:tab w:val="left" w:pos="426"/>
              </w:tabs>
              <w:spacing w:line="276" w:lineRule="auto"/>
              <w:jc w:val="center"/>
              <w:rPr>
                <w:rFonts w:ascii="Arial" w:eastAsia="Arial" w:hAnsi="Arial"/>
              </w:rPr>
            </w:pPr>
          </w:p>
        </w:tc>
        <w:tc>
          <w:tcPr>
            <w:tcW w:w="1844" w:type="dxa"/>
            <w:tcBorders>
              <w:top w:val="single" w:sz="4" w:space="0" w:color="000000"/>
              <w:left w:val="single" w:sz="4" w:space="0" w:color="000000"/>
              <w:bottom w:val="single" w:sz="4" w:space="0" w:color="000000"/>
              <w:right w:val="single" w:sz="4" w:space="0" w:color="000000"/>
            </w:tcBorders>
            <w:vAlign w:val="center"/>
          </w:tcPr>
          <w:p w14:paraId="647E84E3" w14:textId="77777777" w:rsidR="00A1405C" w:rsidRDefault="00A1405C" w:rsidP="00FB7385">
            <w:pPr>
              <w:widowControl w:val="0"/>
              <w:tabs>
                <w:tab w:val="left" w:pos="426"/>
              </w:tabs>
              <w:spacing w:line="276" w:lineRule="auto"/>
              <w:jc w:val="center"/>
              <w:rPr>
                <w:rFonts w:ascii="Arial" w:eastAsia="Arial" w:hAnsi="Arial"/>
              </w:rPr>
            </w:pPr>
          </w:p>
        </w:tc>
        <w:tc>
          <w:tcPr>
            <w:tcW w:w="1558" w:type="dxa"/>
            <w:tcBorders>
              <w:top w:val="single" w:sz="4" w:space="0" w:color="000000"/>
              <w:left w:val="single" w:sz="4" w:space="0" w:color="000000"/>
              <w:bottom w:val="single" w:sz="4" w:space="0" w:color="000000"/>
              <w:right w:val="single" w:sz="4" w:space="0" w:color="000000"/>
            </w:tcBorders>
            <w:vAlign w:val="center"/>
          </w:tcPr>
          <w:p w14:paraId="64BCE496" w14:textId="77777777" w:rsidR="00A1405C" w:rsidRDefault="00A1405C" w:rsidP="00FB7385">
            <w:pPr>
              <w:widowControl w:val="0"/>
              <w:tabs>
                <w:tab w:val="left" w:pos="426"/>
              </w:tabs>
              <w:spacing w:line="276" w:lineRule="auto"/>
              <w:jc w:val="center"/>
              <w:rPr>
                <w:rFonts w:ascii="Arial" w:eastAsia="Arial" w:hAnsi="Arial"/>
              </w:rPr>
            </w:pPr>
          </w:p>
        </w:tc>
      </w:tr>
    </w:tbl>
    <w:p w14:paraId="5EA82F70" w14:textId="77777777" w:rsidR="002C6890" w:rsidRDefault="002C6890" w:rsidP="002C6890">
      <w:pPr>
        <w:pStyle w:val="Nivel2"/>
        <w:tabs>
          <w:tab w:val="left" w:pos="284"/>
          <w:tab w:val="left" w:pos="426"/>
        </w:tabs>
        <w:spacing w:before="0" w:after="0"/>
        <w:ind w:left="0" w:firstLine="0"/>
        <w:rPr>
          <w:color w:val="auto"/>
        </w:rPr>
      </w:pPr>
    </w:p>
    <w:p w14:paraId="7530B898"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Vinculam esta contratação, independentemente de transcrição:</w:t>
      </w:r>
    </w:p>
    <w:p w14:paraId="6926A869" w14:textId="77777777" w:rsidR="00A1405C" w:rsidRDefault="00B27EED" w:rsidP="00FB7385">
      <w:pPr>
        <w:pStyle w:val="Nivel3"/>
        <w:numPr>
          <w:ilvl w:val="2"/>
          <w:numId w:val="2"/>
        </w:numPr>
        <w:tabs>
          <w:tab w:val="left" w:pos="0"/>
          <w:tab w:val="left" w:pos="426"/>
          <w:tab w:val="left" w:pos="567"/>
          <w:tab w:val="left" w:pos="709"/>
          <w:tab w:val="left" w:pos="1276"/>
          <w:tab w:val="left" w:pos="2268"/>
        </w:tabs>
        <w:spacing w:before="0" w:after="0"/>
        <w:ind w:left="284" w:hanging="284"/>
        <w:rPr>
          <w:color w:val="auto"/>
        </w:rPr>
      </w:pPr>
      <w:r>
        <w:rPr>
          <w:color w:val="auto"/>
        </w:rPr>
        <w:t>O Termo de Referência;</w:t>
      </w:r>
    </w:p>
    <w:p w14:paraId="0B17B477" w14:textId="77777777" w:rsidR="00A1405C" w:rsidRDefault="00B27EED" w:rsidP="00FB7385">
      <w:pPr>
        <w:pStyle w:val="Nivel3"/>
        <w:numPr>
          <w:ilvl w:val="2"/>
          <w:numId w:val="2"/>
        </w:numPr>
        <w:tabs>
          <w:tab w:val="left" w:pos="284"/>
          <w:tab w:val="left" w:pos="426"/>
          <w:tab w:val="left" w:pos="567"/>
          <w:tab w:val="left" w:pos="709"/>
          <w:tab w:val="left" w:pos="1276"/>
          <w:tab w:val="left" w:pos="2268"/>
        </w:tabs>
        <w:spacing w:before="0" w:after="0"/>
        <w:ind w:left="284" w:hanging="284"/>
        <w:rPr>
          <w:color w:val="auto"/>
        </w:rPr>
      </w:pPr>
      <w:r>
        <w:rPr>
          <w:color w:val="auto"/>
        </w:rPr>
        <w:t>O Edital da Licitação;</w:t>
      </w:r>
    </w:p>
    <w:p w14:paraId="2772F76C" w14:textId="77777777" w:rsidR="00A1405C" w:rsidRDefault="00B27EED" w:rsidP="00FB7385">
      <w:pPr>
        <w:pStyle w:val="Nivel3"/>
        <w:numPr>
          <w:ilvl w:val="2"/>
          <w:numId w:val="2"/>
        </w:numPr>
        <w:tabs>
          <w:tab w:val="left" w:pos="284"/>
          <w:tab w:val="left" w:pos="426"/>
          <w:tab w:val="left" w:pos="567"/>
          <w:tab w:val="left" w:pos="709"/>
          <w:tab w:val="left" w:pos="1276"/>
          <w:tab w:val="left" w:pos="2268"/>
        </w:tabs>
        <w:spacing w:before="0" w:after="0"/>
        <w:ind w:left="284" w:hanging="284"/>
        <w:rPr>
          <w:color w:val="auto"/>
        </w:rPr>
      </w:pPr>
      <w:r>
        <w:rPr>
          <w:color w:val="auto"/>
        </w:rPr>
        <w:t>A Proposta do contratado;</w:t>
      </w:r>
    </w:p>
    <w:p w14:paraId="008ABAF0" w14:textId="77777777" w:rsidR="00A1405C" w:rsidRDefault="00B27EED" w:rsidP="00FB7385">
      <w:pPr>
        <w:pStyle w:val="Nivel3"/>
        <w:numPr>
          <w:ilvl w:val="2"/>
          <w:numId w:val="2"/>
        </w:numPr>
        <w:tabs>
          <w:tab w:val="left" w:pos="284"/>
          <w:tab w:val="left" w:pos="426"/>
          <w:tab w:val="left" w:pos="567"/>
          <w:tab w:val="left" w:pos="709"/>
          <w:tab w:val="left" w:pos="1276"/>
          <w:tab w:val="left" w:pos="2268"/>
        </w:tabs>
        <w:spacing w:before="0" w:after="0"/>
        <w:ind w:left="284" w:hanging="284"/>
        <w:rPr>
          <w:color w:val="auto"/>
        </w:rPr>
      </w:pPr>
      <w:r>
        <w:rPr>
          <w:color w:val="auto"/>
        </w:rPr>
        <w:t>Eventuais anexos dos documentos supracitados.</w:t>
      </w:r>
    </w:p>
    <w:p w14:paraId="65322E5A" w14:textId="77777777" w:rsidR="00AE63A5" w:rsidRDefault="0019071E" w:rsidP="006D1BA9">
      <w:pPr>
        <w:pStyle w:val="Nivel2"/>
        <w:numPr>
          <w:ilvl w:val="1"/>
          <w:numId w:val="2"/>
        </w:numPr>
        <w:tabs>
          <w:tab w:val="left" w:pos="284"/>
          <w:tab w:val="left" w:pos="426"/>
        </w:tabs>
        <w:spacing w:before="0" w:after="0"/>
        <w:ind w:left="0" w:firstLine="0"/>
        <w:rPr>
          <w:color w:val="auto"/>
        </w:rPr>
      </w:pPr>
      <w:r w:rsidRPr="00581C54">
        <w:t xml:space="preserve">A garantia dos produtos </w:t>
      </w:r>
      <w:r w:rsidR="006D1BA9">
        <w:t xml:space="preserve">será </w:t>
      </w:r>
      <w:r w:rsidR="006D1BA9" w:rsidRPr="006D1BA9">
        <w:t>de 12 meses</w:t>
      </w:r>
      <w:r w:rsidR="006D1BA9">
        <w:t xml:space="preserve"> à contar do recebimento definitivo do objeto</w:t>
      </w:r>
      <w:r w:rsidR="006D1BA9" w:rsidRPr="006D1BA9">
        <w:t>, On-site, por conta da contratada</w:t>
      </w:r>
      <w:r w:rsidR="00AE63A5">
        <w:rPr>
          <w:color w:val="auto"/>
        </w:rPr>
        <w:t>.</w:t>
      </w:r>
    </w:p>
    <w:p w14:paraId="51291022" w14:textId="77777777" w:rsidR="00FB7385" w:rsidRDefault="00FB7385" w:rsidP="00FB7385">
      <w:pPr>
        <w:pStyle w:val="Nivel2"/>
        <w:tabs>
          <w:tab w:val="left" w:pos="284"/>
          <w:tab w:val="left" w:pos="426"/>
        </w:tabs>
        <w:spacing w:before="0" w:after="0"/>
        <w:ind w:left="0" w:firstLine="0"/>
        <w:rPr>
          <w:color w:val="auto"/>
        </w:rPr>
      </w:pPr>
    </w:p>
    <w:p w14:paraId="2F5CBAB3" w14:textId="77777777" w:rsidR="00A1405C" w:rsidRPr="00AE63A5" w:rsidRDefault="00B27EED" w:rsidP="00FB7385">
      <w:pPr>
        <w:pStyle w:val="Nivel3"/>
        <w:numPr>
          <w:ilvl w:val="0"/>
          <w:numId w:val="2"/>
        </w:numPr>
        <w:tabs>
          <w:tab w:val="left" w:pos="284"/>
          <w:tab w:val="left" w:pos="426"/>
          <w:tab w:val="left" w:pos="567"/>
          <w:tab w:val="left" w:pos="709"/>
          <w:tab w:val="left" w:pos="1276"/>
          <w:tab w:val="left" w:pos="2268"/>
        </w:tabs>
        <w:spacing w:before="0" w:after="0"/>
        <w:ind w:left="0" w:firstLine="0"/>
        <w:rPr>
          <w:b/>
          <w:color w:val="auto"/>
        </w:rPr>
      </w:pPr>
      <w:r w:rsidRPr="00AE63A5">
        <w:rPr>
          <w:b/>
          <w:color w:val="auto"/>
        </w:rPr>
        <w:t>CLÁUSULA SEGUNDA – VIGÊNCIA E PRORROGAÇÃO</w:t>
      </w:r>
    </w:p>
    <w:p w14:paraId="13733069" w14:textId="77777777" w:rsidR="00A1405C" w:rsidRDefault="00B27EED" w:rsidP="00FB7385">
      <w:pPr>
        <w:pStyle w:val="Nvel2-Red"/>
        <w:numPr>
          <w:ilvl w:val="1"/>
          <w:numId w:val="2"/>
        </w:numPr>
        <w:tabs>
          <w:tab w:val="left" w:pos="284"/>
          <w:tab w:val="left" w:pos="426"/>
        </w:tabs>
        <w:spacing w:before="0" w:after="0"/>
        <w:ind w:left="0" w:firstLine="0"/>
        <w:rPr>
          <w:i w:val="0"/>
          <w:color w:val="auto"/>
        </w:rPr>
      </w:pPr>
      <w:r>
        <w:rPr>
          <w:i w:val="0"/>
          <w:color w:val="auto"/>
        </w:rPr>
        <w:t xml:space="preserve">O prazo de vigência da contratação é de 12 (doze) meses contados do(a) ............................., na forma do </w:t>
      </w:r>
      <w:hyperlink r:id="rId64" w:anchor="art105" w:history="1">
        <w:r>
          <w:rPr>
            <w:rStyle w:val="Hyperlink"/>
            <w:i w:val="0"/>
            <w:color w:val="auto"/>
          </w:rPr>
          <w:t>artigo 105 da Lei n° 14.133, de 2021</w:t>
        </w:r>
      </w:hyperlink>
      <w:r>
        <w:rPr>
          <w:i w:val="0"/>
          <w:color w:val="auto"/>
        </w:rPr>
        <w:t>.</w:t>
      </w:r>
    </w:p>
    <w:p w14:paraId="4514D548" w14:textId="77777777" w:rsidR="00A1405C" w:rsidRDefault="00B27EED" w:rsidP="00FB7385">
      <w:pPr>
        <w:pStyle w:val="Nvel2-Red"/>
        <w:numPr>
          <w:ilvl w:val="1"/>
          <w:numId w:val="2"/>
        </w:numPr>
        <w:tabs>
          <w:tab w:val="left" w:pos="284"/>
          <w:tab w:val="left" w:pos="426"/>
        </w:tabs>
        <w:spacing w:before="0" w:after="0"/>
        <w:ind w:left="0" w:firstLine="0"/>
        <w:rPr>
          <w:i w:val="0"/>
          <w:color w:val="auto"/>
        </w:rPr>
      </w:pPr>
      <w:r>
        <w:rPr>
          <w:i w:val="0"/>
          <w:color w:val="auto"/>
        </w:rPr>
        <w:t xml:space="preserve">O prazo de vigência da contratação é de .............................. contados do(a) ............................., prorrogável por até 10 anos, na forma dos </w:t>
      </w:r>
      <w:hyperlink r:id="rId65" w:anchor="art106" w:history="1">
        <w:r>
          <w:rPr>
            <w:rStyle w:val="Hyperlink"/>
            <w:i w:val="0"/>
            <w:color w:val="auto"/>
          </w:rPr>
          <w:t>artigos 106 e 107 da Lei n° 14.133, de 2021</w:t>
        </w:r>
      </w:hyperlink>
      <w:r>
        <w:rPr>
          <w:i w:val="0"/>
          <w:color w:val="auto"/>
        </w:rPr>
        <w:t>.</w:t>
      </w:r>
    </w:p>
    <w:p w14:paraId="4B46FA48" w14:textId="77777777" w:rsidR="00A1405C" w:rsidRDefault="00B27EED" w:rsidP="00FB7385">
      <w:pPr>
        <w:pStyle w:val="Nvel3-R"/>
        <w:numPr>
          <w:ilvl w:val="2"/>
          <w:numId w:val="2"/>
        </w:numPr>
        <w:tabs>
          <w:tab w:val="left" w:pos="0"/>
          <w:tab w:val="left" w:pos="426"/>
          <w:tab w:val="left" w:pos="567"/>
          <w:tab w:val="left" w:pos="1418"/>
        </w:tabs>
        <w:spacing w:before="0" w:after="0"/>
        <w:ind w:left="0" w:firstLine="0"/>
        <w:rPr>
          <w:i w:val="0"/>
          <w:color w:val="auto"/>
        </w:rPr>
      </w:pPr>
      <w:r>
        <w:rPr>
          <w:i w:val="0"/>
          <w:color w:val="auto"/>
        </w:rPr>
        <w:t>A prorrogação de que trata este item é condicionada ao ateste, pela autoridade competente, de que as condições e os preços permanecem vantajosos para a Administração, permitida a negociação com o contratado.</w:t>
      </w:r>
    </w:p>
    <w:p w14:paraId="7CFC6ECC" w14:textId="77777777" w:rsidR="00A1405C" w:rsidRDefault="00B27EED" w:rsidP="00FB7385">
      <w:pPr>
        <w:pStyle w:val="Nvel2-Red"/>
        <w:numPr>
          <w:ilvl w:val="1"/>
          <w:numId w:val="2"/>
        </w:numPr>
        <w:tabs>
          <w:tab w:val="left" w:pos="284"/>
          <w:tab w:val="left" w:pos="426"/>
        </w:tabs>
        <w:spacing w:before="0" w:after="0"/>
        <w:ind w:left="0" w:firstLine="0"/>
        <w:rPr>
          <w:i w:val="0"/>
          <w:color w:val="auto"/>
        </w:rPr>
      </w:pPr>
      <w:r>
        <w:rPr>
          <w:i w:val="0"/>
          <w:color w:val="auto"/>
        </w:rPr>
        <w:t>O contratado não tem direito subjetivo à prorrogação contratual.</w:t>
      </w:r>
    </w:p>
    <w:p w14:paraId="7B3395B8" w14:textId="77777777" w:rsidR="00A1405C" w:rsidRDefault="00B27EED" w:rsidP="00FB7385">
      <w:pPr>
        <w:pStyle w:val="Nvel2-Red"/>
        <w:numPr>
          <w:ilvl w:val="1"/>
          <w:numId w:val="2"/>
        </w:numPr>
        <w:tabs>
          <w:tab w:val="left" w:pos="284"/>
          <w:tab w:val="left" w:pos="426"/>
        </w:tabs>
        <w:spacing w:before="0" w:after="0"/>
        <w:ind w:left="0" w:firstLine="0"/>
        <w:rPr>
          <w:i w:val="0"/>
          <w:color w:val="auto"/>
        </w:rPr>
      </w:pPr>
      <w:r>
        <w:rPr>
          <w:i w:val="0"/>
          <w:color w:val="auto"/>
        </w:rPr>
        <w:t>A prorrogação de contrato deverá ser promovida mediante celebração de termo aditivo.</w:t>
      </w:r>
    </w:p>
    <w:p w14:paraId="0503BFBD" w14:textId="77777777" w:rsidR="00A1405C" w:rsidRDefault="00B27EED" w:rsidP="00FB7385">
      <w:pPr>
        <w:pStyle w:val="Nvel2-Red"/>
        <w:numPr>
          <w:ilvl w:val="1"/>
          <w:numId w:val="2"/>
        </w:numPr>
        <w:tabs>
          <w:tab w:val="left" w:pos="284"/>
          <w:tab w:val="left" w:pos="426"/>
        </w:tabs>
        <w:spacing w:before="0" w:after="0"/>
        <w:ind w:left="0" w:firstLine="0"/>
        <w:rPr>
          <w:i w:val="0"/>
          <w:color w:val="auto"/>
        </w:rPr>
      </w:pPr>
      <w:r>
        <w:rPr>
          <w:i w:val="0"/>
          <w:color w:val="auto"/>
        </w:rPr>
        <w:t>O contrato não poderá ser prorrogado quando o contratado tiver sido penalizado nas sanções de declaração de inidoneidade ou impedimento de licitar e contratar com poder público, observadas as abrangências de aplicação.</w:t>
      </w:r>
    </w:p>
    <w:p w14:paraId="7BDF6DEE" w14:textId="77777777" w:rsidR="00FB7385" w:rsidRDefault="00FB7385" w:rsidP="00FB7385">
      <w:pPr>
        <w:pStyle w:val="Nvel2-Red"/>
        <w:tabs>
          <w:tab w:val="left" w:pos="284"/>
          <w:tab w:val="left" w:pos="426"/>
        </w:tabs>
        <w:spacing w:before="0" w:after="0"/>
        <w:ind w:left="0" w:firstLine="0"/>
        <w:rPr>
          <w:i w:val="0"/>
          <w:color w:val="auto"/>
        </w:rPr>
      </w:pPr>
    </w:p>
    <w:p w14:paraId="45892D1C" w14:textId="77777777" w:rsidR="00A1405C" w:rsidRDefault="00B27EED" w:rsidP="00FB7385">
      <w:pPr>
        <w:pStyle w:val="Nivel01"/>
        <w:numPr>
          <w:ilvl w:val="0"/>
          <w:numId w:val="2"/>
        </w:numPr>
        <w:tabs>
          <w:tab w:val="left" w:pos="284"/>
          <w:tab w:val="left" w:pos="426"/>
        </w:tabs>
        <w:spacing w:before="0" w:after="0"/>
        <w:ind w:left="0" w:right="0" w:firstLine="0"/>
        <w:rPr>
          <w:rFonts w:cs="Arial"/>
          <w:b/>
          <w:color w:val="auto"/>
          <w:sz w:val="20"/>
        </w:rPr>
      </w:pPr>
      <w:r>
        <w:rPr>
          <w:rFonts w:cs="Arial"/>
          <w:b/>
          <w:color w:val="auto"/>
          <w:sz w:val="20"/>
        </w:rPr>
        <w:lastRenderedPageBreak/>
        <w:t>CLÁUSULA TERCEIRA – MODELOS DE EXECUÇÃO E GESTÃO CONTRATUAIS (</w:t>
      </w:r>
      <w:hyperlink r:id="rId66" w:anchor="art92" w:history="1">
        <w:r>
          <w:rPr>
            <w:rStyle w:val="Hyperlink"/>
            <w:rFonts w:cs="Arial"/>
            <w:b/>
            <w:color w:val="auto"/>
            <w:sz w:val="20"/>
          </w:rPr>
          <w:t>art. 92, IV, VII e XVIII)</w:t>
        </w:r>
      </w:hyperlink>
    </w:p>
    <w:p w14:paraId="3A946982"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O regime de execução contratual, os modelos de gestão e de execução, assim como os prazos e condições de conclusão, entrega, observação e recebimento do objeto constam no Termo de Referência, vinculado a este Contrato.</w:t>
      </w:r>
    </w:p>
    <w:p w14:paraId="6AA06E00" w14:textId="77777777" w:rsidR="002F251A" w:rsidRDefault="002F251A" w:rsidP="002F251A">
      <w:pPr>
        <w:pStyle w:val="Nivel2"/>
        <w:tabs>
          <w:tab w:val="left" w:pos="426"/>
        </w:tabs>
        <w:spacing w:before="0" w:after="0"/>
        <w:ind w:left="0" w:firstLine="0"/>
        <w:rPr>
          <w:color w:val="auto"/>
        </w:rPr>
      </w:pPr>
    </w:p>
    <w:p w14:paraId="27A8E4AC" w14:textId="77777777" w:rsidR="00A1405C" w:rsidRDefault="00B27EED" w:rsidP="00FB7385">
      <w:pPr>
        <w:pStyle w:val="Nivel01"/>
        <w:numPr>
          <w:ilvl w:val="0"/>
          <w:numId w:val="2"/>
        </w:numPr>
        <w:tabs>
          <w:tab w:val="left" w:pos="284"/>
          <w:tab w:val="left" w:pos="426"/>
        </w:tabs>
        <w:spacing w:before="0" w:after="0"/>
        <w:ind w:left="0" w:right="0" w:firstLine="0"/>
        <w:rPr>
          <w:rFonts w:cs="Arial"/>
          <w:b/>
          <w:color w:val="auto"/>
          <w:sz w:val="20"/>
        </w:rPr>
      </w:pPr>
      <w:r>
        <w:rPr>
          <w:rFonts w:cs="Arial"/>
          <w:b/>
          <w:color w:val="auto"/>
          <w:sz w:val="20"/>
        </w:rPr>
        <w:t>CLÁUSULA QUARTA – SUBCONTRATAÇÃO</w:t>
      </w:r>
    </w:p>
    <w:p w14:paraId="155958D4" w14:textId="77777777" w:rsidR="00A1405C" w:rsidRDefault="00B27EED" w:rsidP="00FB7385">
      <w:pPr>
        <w:pStyle w:val="Nvel2-Red"/>
        <w:numPr>
          <w:ilvl w:val="1"/>
          <w:numId w:val="2"/>
        </w:numPr>
        <w:tabs>
          <w:tab w:val="left" w:pos="284"/>
          <w:tab w:val="left" w:pos="426"/>
        </w:tabs>
        <w:spacing w:before="0" w:after="0"/>
        <w:ind w:left="0" w:firstLine="0"/>
        <w:rPr>
          <w:i w:val="0"/>
          <w:color w:val="auto"/>
        </w:rPr>
      </w:pPr>
      <w:r>
        <w:rPr>
          <w:i w:val="0"/>
          <w:color w:val="auto"/>
        </w:rPr>
        <w:t>Não será admitida a subcontratação do objeto contratual.</w:t>
      </w:r>
    </w:p>
    <w:p w14:paraId="1FB1754A" w14:textId="77777777" w:rsidR="00FB7385" w:rsidRDefault="00FB7385" w:rsidP="00FB7385">
      <w:pPr>
        <w:pStyle w:val="Nvel2-Red"/>
        <w:tabs>
          <w:tab w:val="left" w:pos="284"/>
          <w:tab w:val="left" w:pos="426"/>
        </w:tabs>
        <w:spacing w:before="0" w:after="0"/>
        <w:ind w:left="0" w:firstLine="0"/>
        <w:rPr>
          <w:i w:val="0"/>
          <w:color w:val="auto"/>
        </w:rPr>
      </w:pPr>
    </w:p>
    <w:p w14:paraId="75ED5B2A" w14:textId="77777777" w:rsidR="00A1405C" w:rsidRDefault="00B27EED" w:rsidP="00FB7385">
      <w:pPr>
        <w:pStyle w:val="Nivel01"/>
        <w:numPr>
          <w:ilvl w:val="0"/>
          <w:numId w:val="2"/>
        </w:numPr>
        <w:tabs>
          <w:tab w:val="left" w:pos="284"/>
          <w:tab w:val="left" w:pos="426"/>
        </w:tabs>
        <w:spacing w:before="0" w:after="0"/>
        <w:ind w:left="0" w:right="0" w:firstLine="0"/>
        <w:rPr>
          <w:rFonts w:cs="Arial"/>
          <w:b/>
          <w:color w:val="auto"/>
          <w:sz w:val="20"/>
        </w:rPr>
      </w:pPr>
      <w:r>
        <w:rPr>
          <w:rFonts w:cs="Arial"/>
          <w:b/>
          <w:color w:val="auto"/>
          <w:sz w:val="20"/>
        </w:rPr>
        <w:t>CLÁUSULA QUINTA – PREÇO (</w:t>
      </w:r>
      <w:hyperlink r:id="rId67" w:anchor="art92" w:history="1">
        <w:r>
          <w:rPr>
            <w:rStyle w:val="Hyperlink"/>
            <w:rFonts w:cs="Arial"/>
            <w:b/>
            <w:color w:val="auto"/>
            <w:sz w:val="20"/>
          </w:rPr>
          <w:t>art. 92, V)</w:t>
        </w:r>
      </w:hyperlink>
    </w:p>
    <w:p w14:paraId="2DCF5ECF" w14:textId="77777777" w:rsidR="00A1405C" w:rsidRDefault="00B27EED" w:rsidP="00FB7385">
      <w:pPr>
        <w:pStyle w:val="Nvel2-Red"/>
        <w:numPr>
          <w:ilvl w:val="1"/>
          <w:numId w:val="2"/>
        </w:numPr>
        <w:tabs>
          <w:tab w:val="left" w:pos="284"/>
          <w:tab w:val="left" w:pos="426"/>
        </w:tabs>
        <w:spacing w:before="0" w:after="0"/>
        <w:ind w:left="0" w:firstLine="0"/>
        <w:rPr>
          <w:i w:val="0"/>
          <w:color w:val="auto"/>
        </w:rPr>
      </w:pPr>
      <w:r>
        <w:rPr>
          <w:i w:val="0"/>
          <w:color w:val="auto"/>
        </w:rPr>
        <w:t>O valor total da contratação é de R$.......... (.....)</w:t>
      </w:r>
    </w:p>
    <w:p w14:paraId="0774EB1E"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No valor acima estão incluídas todas as despesas ordinárias diretas e indiretas decorrentes da execução do objeto, inclusive tributos e/ou impostos, encargos sociais, trabalhistas, previdenciários, fiscais e comerciais incidentes, taxa de administração, frete, seguro e outros necessários ao cumprimento integral do objeto da contratação.</w:t>
      </w:r>
    </w:p>
    <w:p w14:paraId="2B6C8F0E" w14:textId="77777777" w:rsidR="00A1405C" w:rsidRDefault="00B27EED" w:rsidP="00FB7385">
      <w:pPr>
        <w:pStyle w:val="Nvel2-Red"/>
        <w:numPr>
          <w:ilvl w:val="1"/>
          <w:numId w:val="2"/>
        </w:numPr>
        <w:tabs>
          <w:tab w:val="left" w:pos="284"/>
          <w:tab w:val="left" w:pos="426"/>
        </w:tabs>
        <w:spacing w:before="0" w:after="0"/>
        <w:ind w:left="0" w:firstLine="0"/>
        <w:rPr>
          <w:i w:val="0"/>
          <w:color w:val="auto"/>
        </w:rPr>
      </w:pPr>
      <w:r>
        <w:rPr>
          <w:i w:val="0"/>
          <w:color w:val="auto"/>
        </w:rPr>
        <w:t>O valor acima é meramente estimativo, de forma que os pagamentos devidos ao contratado dependerão dos quantitativos efetivamente fornecidos.</w:t>
      </w:r>
    </w:p>
    <w:p w14:paraId="7EB8C58D" w14:textId="77777777" w:rsidR="00FB7385" w:rsidRDefault="00FB7385" w:rsidP="00FB7385">
      <w:pPr>
        <w:pStyle w:val="Nvel2-Red"/>
        <w:tabs>
          <w:tab w:val="left" w:pos="284"/>
          <w:tab w:val="left" w:pos="426"/>
        </w:tabs>
        <w:spacing w:before="0" w:after="0"/>
        <w:ind w:left="0" w:firstLine="0"/>
        <w:rPr>
          <w:i w:val="0"/>
          <w:color w:val="auto"/>
        </w:rPr>
      </w:pPr>
    </w:p>
    <w:p w14:paraId="117FBEA4" w14:textId="77777777" w:rsidR="00A1405C" w:rsidRDefault="00B27EED" w:rsidP="00FB7385">
      <w:pPr>
        <w:pStyle w:val="Nivel01"/>
        <w:numPr>
          <w:ilvl w:val="0"/>
          <w:numId w:val="2"/>
        </w:numPr>
        <w:tabs>
          <w:tab w:val="left" w:pos="284"/>
          <w:tab w:val="left" w:pos="426"/>
        </w:tabs>
        <w:spacing w:before="0" w:after="0"/>
        <w:ind w:left="0" w:right="0" w:firstLine="0"/>
        <w:rPr>
          <w:rFonts w:cs="Arial"/>
          <w:b/>
          <w:color w:val="auto"/>
          <w:sz w:val="20"/>
        </w:rPr>
      </w:pPr>
      <w:r>
        <w:rPr>
          <w:rFonts w:cs="Arial"/>
          <w:b/>
          <w:color w:val="auto"/>
          <w:sz w:val="20"/>
        </w:rPr>
        <w:t>CLÁUSULA SEXTA - PAGAMENTO (</w:t>
      </w:r>
      <w:hyperlink r:id="rId68" w:anchor="art92" w:history="1">
        <w:r>
          <w:rPr>
            <w:rStyle w:val="Hyperlink"/>
            <w:rFonts w:cs="Arial"/>
            <w:b/>
            <w:color w:val="auto"/>
            <w:sz w:val="20"/>
          </w:rPr>
          <w:t>art. 92, V e VI</w:t>
        </w:r>
      </w:hyperlink>
      <w:r>
        <w:rPr>
          <w:rFonts w:cs="Arial"/>
          <w:b/>
          <w:color w:val="auto"/>
          <w:sz w:val="20"/>
        </w:rPr>
        <w:t>)</w:t>
      </w:r>
    </w:p>
    <w:p w14:paraId="6CC15C56"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 xml:space="preserve">O prazo para pagamento </w:t>
      </w:r>
      <w:r>
        <w:rPr>
          <w:color w:val="auto"/>
          <w:lang w:eastAsia="en-US"/>
        </w:rPr>
        <w:t>ao contratado</w:t>
      </w:r>
      <w:r>
        <w:rPr>
          <w:color w:val="auto"/>
        </w:rPr>
        <w:t xml:space="preserve"> e demais condições a ele referentes encontram-se definidos no Termo de Referência, anexo a este Contrato.</w:t>
      </w:r>
    </w:p>
    <w:p w14:paraId="51004960" w14:textId="77777777" w:rsidR="00FB7385" w:rsidRDefault="00FB7385" w:rsidP="00FB7385">
      <w:pPr>
        <w:pStyle w:val="Nivel2"/>
        <w:tabs>
          <w:tab w:val="left" w:pos="284"/>
          <w:tab w:val="left" w:pos="426"/>
        </w:tabs>
        <w:spacing w:before="0" w:after="0"/>
        <w:ind w:left="0" w:firstLine="0"/>
        <w:rPr>
          <w:color w:val="auto"/>
        </w:rPr>
      </w:pPr>
    </w:p>
    <w:p w14:paraId="130BC4B7" w14:textId="77777777" w:rsidR="00A1405C" w:rsidRDefault="00B27EED" w:rsidP="00FB7385">
      <w:pPr>
        <w:pStyle w:val="Nivel01"/>
        <w:numPr>
          <w:ilvl w:val="0"/>
          <w:numId w:val="2"/>
        </w:numPr>
        <w:tabs>
          <w:tab w:val="left" w:pos="284"/>
          <w:tab w:val="left" w:pos="426"/>
        </w:tabs>
        <w:spacing w:before="0" w:after="0"/>
        <w:ind w:left="0" w:right="0" w:firstLine="0"/>
        <w:rPr>
          <w:rFonts w:cs="Arial"/>
          <w:b/>
          <w:color w:val="auto"/>
          <w:sz w:val="20"/>
        </w:rPr>
      </w:pPr>
      <w:r>
        <w:rPr>
          <w:rFonts w:cs="Arial"/>
          <w:b/>
          <w:color w:val="auto"/>
          <w:sz w:val="20"/>
        </w:rPr>
        <w:t>CLÁUSULA SÉTIMA - REAJUSTE (</w:t>
      </w:r>
      <w:hyperlink r:id="rId69" w:anchor="art92" w:history="1">
        <w:r>
          <w:rPr>
            <w:rStyle w:val="Hyperlink"/>
            <w:rFonts w:cs="Arial"/>
            <w:b/>
            <w:color w:val="auto"/>
            <w:sz w:val="20"/>
          </w:rPr>
          <w:t>art. 92, V)</w:t>
        </w:r>
      </w:hyperlink>
    </w:p>
    <w:p w14:paraId="458655FB" w14:textId="23FC6700" w:rsidR="00A1405C" w:rsidRDefault="00B27EED" w:rsidP="00BC2E01">
      <w:pPr>
        <w:pStyle w:val="Nivel2"/>
        <w:numPr>
          <w:ilvl w:val="1"/>
          <w:numId w:val="2"/>
        </w:numPr>
        <w:tabs>
          <w:tab w:val="clear" w:pos="0"/>
          <w:tab w:val="num" w:pos="-567"/>
          <w:tab w:val="left" w:pos="284"/>
          <w:tab w:val="left" w:pos="426"/>
        </w:tabs>
        <w:spacing w:before="0" w:after="0"/>
        <w:ind w:left="0" w:firstLine="0"/>
        <w:rPr>
          <w:color w:val="auto"/>
        </w:rPr>
      </w:pPr>
      <w:r>
        <w:rPr>
          <w:color w:val="auto"/>
        </w:rPr>
        <w:t xml:space="preserve">Os preços inicialmente contratados são fixos e irreajustáveis no prazo de um ano contado da data do orçamento estimado, em </w:t>
      </w:r>
      <w:r w:rsidR="001E0C3E">
        <w:rPr>
          <w:iCs/>
          <w:color w:val="auto"/>
        </w:rPr>
        <w:t>17/07</w:t>
      </w:r>
      <w:r w:rsidR="00117CC8">
        <w:rPr>
          <w:iCs/>
          <w:color w:val="auto"/>
        </w:rPr>
        <w:t>/2025</w:t>
      </w:r>
      <w:r>
        <w:rPr>
          <w:color w:val="auto"/>
        </w:rPr>
        <w:t>.</w:t>
      </w:r>
    </w:p>
    <w:p w14:paraId="4D9D4C2F" w14:textId="77777777" w:rsidR="00BC2E01" w:rsidRPr="00BC2E01" w:rsidRDefault="00BC2E01" w:rsidP="00BC2E01">
      <w:pPr>
        <w:pStyle w:val="Nivel2"/>
        <w:numPr>
          <w:ilvl w:val="1"/>
          <w:numId w:val="2"/>
        </w:numPr>
        <w:tabs>
          <w:tab w:val="clear" w:pos="0"/>
          <w:tab w:val="num" w:pos="-567"/>
          <w:tab w:val="left" w:pos="284"/>
          <w:tab w:val="left" w:pos="426"/>
        </w:tabs>
        <w:spacing w:before="0" w:after="0"/>
        <w:ind w:left="0" w:firstLine="0"/>
        <w:rPr>
          <w:color w:val="auto"/>
        </w:rPr>
      </w:pPr>
      <w:r w:rsidRPr="00BC2E01">
        <w:rPr>
          <w:color w:val="auto"/>
        </w:rPr>
        <w:t>O reajuste de preços obedecerá ao disposto na Lei nº 14.133/21, utilizando-se como índice o IPCA (Índice Nacional de Preços ao Consumidor Amplo) divulgado pelo Instituto Brasileiro de Geografia e Estatística – IBGE e na falta deste será utilizado o INPC/IBGE, exclusivamente para as obrigações iniciadas e concluídas após a ocorrência da anualidade, à contar da data do orçamento estimativo..</w:t>
      </w:r>
    </w:p>
    <w:p w14:paraId="26808449" w14:textId="77777777" w:rsidR="00A1405C" w:rsidRPr="00BC2E01" w:rsidRDefault="00BC2E01" w:rsidP="00BC2E01">
      <w:pPr>
        <w:pStyle w:val="Nivel2"/>
        <w:numPr>
          <w:ilvl w:val="1"/>
          <w:numId w:val="2"/>
        </w:numPr>
        <w:tabs>
          <w:tab w:val="clear" w:pos="0"/>
          <w:tab w:val="num" w:pos="-567"/>
          <w:tab w:val="left" w:pos="284"/>
          <w:tab w:val="left" w:pos="426"/>
        </w:tabs>
        <w:spacing w:before="0" w:after="0"/>
        <w:ind w:left="0" w:firstLine="0"/>
        <w:rPr>
          <w:color w:val="auto"/>
        </w:rPr>
      </w:pPr>
      <w:r w:rsidRPr="00BC2E01">
        <w:rPr>
          <w:color w:val="auto"/>
        </w:rPr>
        <w:t>Nos reajustes subsequentes ao primeiro, o interregno mínimo de um ano será contado a partir dos efeitos financeiros do último reajuste.</w:t>
      </w:r>
    </w:p>
    <w:p w14:paraId="2B5FBCDD"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No caso de atraso ou não divulgação do(s) índice (s) de reajustamento, o contratante pagará ao contratado a importância calculada pela última variação conhecida, liquidando a diferença correspondente tão logo seja(m) divulgado(s) o(s) índice(s) definitivo(s).</w:t>
      </w:r>
      <w:r>
        <w:rPr>
          <w:rFonts w:eastAsia="Times New Roman"/>
          <w:color w:val="auto"/>
        </w:rPr>
        <w:t xml:space="preserve"> </w:t>
      </w:r>
    </w:p>
    <w:p w14:paraId="12DD23AF"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Nas aferições finais, o(s) índice(s) utilizado(s) para reajuste será(ão), obrigatoriamente, o(s) definitivo(s).</w:t>
      </w:r>
    </w:p>
    <w:p w14:paraId="48AEA94B"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Caso o(s) índice(s) estabelecido(s) para reajustamento venha(m) a ser extinto(s) ou de qualquer forma não possa(m) mais ser utilizado(s), será(ão) adotado(s), em substituição, o(s) que vier(em) a ser determinado(s) pela legislação então em vigor.</w:t>
      </w:r>
    </w:p>
    <w:p w14:paraId="6FA18F57"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 xml:space="preserve">Na ausência de previsão legal quanto ao índice substituto, as partes elegerão novo índice oficial, para reajustamento do preço do valor remanescente, por meio de termo aditivo. </w:t>
      </w:r>
    </w:p>
    <w:p w14:paraId="2404E86E"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O reajuste será realizado por apostilamento.</w:t>
      </w:r>
    </w:p>
    <w:p w14:paraId="6B55861F"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Caberá à Coordenação responsável acompanhar o prazo de resposta de eventuais pedidos de restabelecimento do equilíbrio econômico-financeiro.</w:t>
      </w:r>
    </w:p>
    <w:p w14:paraId="4B073C03"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 xml:space="preserve">A Coordenação responsável, ao receber o pedido de restabelecimento do equilíbrio econômico-financeiro, deverá encaminhá-lo, imediatamente, ao setor de protocolo da Secretaria Municipal de Saúde, para abertura do processo administrativo e demais providências que se fizerem necessárias.  </w:t>
      </w:r>
    </w:p>
    <w:p w14:paraId="6F961687"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 xml:space="preserve">Os pedidos de reequilíbrio econômico-financeiro, serão analisados e respondidos em até 30 (trinta) dias úteis, prorrogáveis por </w:t>
      </w:r>
      <w:r w:rsidRPr="00FF4852">
        <w:rPr>
          <w:color w:val="auto"/>
        </w:rPr>
        <w:t>igual período.</w:t>
      </w:r>
    </w:p>
    <w:p w14:paraId="6BEB3845" w14:textId="77777777" w:rsidR="00FB7385" w:rsidRPr="00FF4852" w:rsidRDefault="00FB7385" w:rsidP="00FB7385">
      <w:pPr>
        <w:pStyle w:val="Nivel2"/>
        <w:tabs>
          <w:tab w:val="left" w:pos="284"/>
          <w:tab w:val="left" w:pos="426"/>
        </w:tabs>
        <w:spacing w:before="0" w:after="0"/>
        <w:ind w:left="0" w:firstLine="0"/>
        <w:rPr>
          <w:color w:val="auto"/>
        </w:rPr>
      </w:pPr>
    </w:p>
    <w:p w14:paraId="39DA9964" w14:textId="77777777" w:rsidR="00A1405C" w:rsidRPr="00FF4852" w:rsidRDefault="00B27EED" w:rsidP="00FB7385">
      <w:pPr>
        <w:pStyle w:val="Nivel01"/>
        <w:numPr>
          <w:ilvl w:val="0"/>
          <w:numId w:val="2"/>
        </w:numPr>
        <w:tabs>
          <w:tab w:val="left" w:pos="426"/>
          <w:tab w:val="left" w:pos="567"/>
        </w:tabs>
        <w:spacing w:before="0" w:after="0"/>
        <w:ind w:left="284" w:right="0" w:hanging="284"/>
        <w:rPr>
          <w:rFonts w:cs="Arial"/>
          <w:b/>
          <w:color w:val="auto"/>
          <w:sz w:val="20"/>
        </w:rPr>
      </w:pPr>
      <w:r w:rsidRPr="00FF4852">
        <w:rPr>
          <w:rFonts w:cs="Arial"/>
          <w:b/>
          <w:color w:val="auto"/>
          <w:sz w:val="20"/>
        </w:rPr>
        <w:t xml:space="preserve">CLÁUSULA OITAVA - OBRIGAÇÕES DO CONTRATANTE </w:t>
      </w:r>
    </w:p>
    <w:p w14:paraId="123B6194"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t>Receber o objeto no prazo e condições estabelecidas no Termo de Referência;</w:t>
      </w:r>
    </w:p>
    <w:p w14:paraId="0B1B32DA"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t xml:space="preserve">Verificar minuciosamente, no prazo fixado, a conformidade dos materiais recebidos provisoriamente com as especificações constantes neste Termo e na proposta, para fins de aceitação e recebimento definitivo; </w:t>
      </w:r>
    </w:p>
    <w:p w14:paraId="2D7A7EA2"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t xml:space="preserve">Comunicar à Contratada, por escrito, sobre imperfeições, falhas ou irregularidades verificadas no objeto fornecido, para que seja substituído, reparado ou corrigido; </w:t>
      </w:r>
    </w:p>
    <w:p w14:paraId="4F58D17C"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lastRenderedPageBreak/>
        <w:t>Acompanhar e fiscalizar o cumprimento das obrigações da Contratada, através dos fiscais de contrato;</w:t>
      </w:r>
    </w:p>
    <w:p w14:paraId="1D696A93"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t xml:space="preserve">Efetuar o pagamento à Contratada no valor correspondente ao fornecimento do objeto, no prazo e forma estabelecidos no Termo de Referência; </w:t>
      </w:r>
    </w:p>
    <w:p w14:paraId="702A4BC9"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Pr>
          <w:color w:val="auto"/>
          <w:sz w:val="20"/>
          <w:szCs w:val="20"/>
        </w:rPr>
        <w:t>A</w:t>
      </w:r>
      <w:r w:rsidRPr="002C0AA4">
        <w:rPr>
          <w:color w:val="auto"/>
          <w:sz w:val="20"/>
          <w:szCs w:val="20"/>
        </w:rPr>
        <w:t xml:space="preserve"> Administração não responderá por quaisquer compromissos assumidos pela Contratada com terceiros, incluindo encargos tributários e trabalhistas, ainda que vinculados à execução do presente Termo de Contrato, bem como por qualquer dano causado a terceiros em decorrência de ato da Contratada, de seus empregados, prepostos ou subordinados;</w:t>
      </w:r>
    </w:p>
    <w:p w14:paraId="21AA5BAD"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t>Designar funcionário, para acompanhar e fiscalizar o cumprimento contratual, bem como para aprovar a execução do objeto, exercer o acompanhamento e fiscalização do contrato;</w:t>
      </w:r>
    </w:p>
    <w:p w14:paraId="1F8BC6DA"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t>Exigir da Contratada, sempre que necessário, a comprovação da manutenção das condições de habilitação e de qualificação exigidas no procedimento de contratação;</w:t>
      </w:r>
    </w:p>
    <w:p w14:paraId="50586C37" w14:textId="77777777" w:rsidR="002C0AA4" w:rsidRPr="002C0AA4"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t>Efetuar o pagamento devido, após o adimplemento da obrigação, mediante Nota Fiscal/fatura devidamente atestada, desde que cumpridas todas as formalidades e as exigências da contratação;</w:t>
      </w:r>
    </w:p>
    <w:p w14:paraId="6B3C5DB5" w14:textId="77777777" w:rsidR="00A1405C" w:rsidRDefault="002C0AA4" w:rsidP="00FB13A3">
      <w:pPr>
        <w:pStyle w:val="Default"/>
        <w:numPr>
          <w:ilvl w:val="0"/>
          <w:numId w:val="7"/>
        </w:numPr>
        <w:tabs>
          <w:tab w:val="left" w:pos="284"/>
          <w:tab w:val="left" w:pos="426"/>
        </w:tabs>
        <w:spacing w:line="276" w:lineRule="auto"/>
        <w:ind w:left="0" w:firstLine="0"/>
        <w:jc w:val="both"/>
        <w:rPr>
          <w:color w:val="auto"/>
          <w:sz w:val="20"/>
          <w:szCs w:val="20"/>
        </w:rPr>
      </w:pPr>
      <w:r w:rsidRPr="002C0AA4">
        <w:rPr>
          <w:color w:val="auto"/>
          <w:sz w:val="20"/>
          <w:szCs w:val="20"/>
        </w:rPr>
        <w:t>Anotar em registro próprio e notificar a Contratada sobre quaisquer falhas verificadas no cumprimento contratual, para fins de correção dentro do prazo estabelecido.</w:t>
      </w:r>
      <w:r w:rsidR="00FF4852" w:rsidRPr="00FF4852">
        <w:rPr>
          <w:color w:val="auto"/>
          <w:sz w:val="20"/>
          <w:szCs w:val="20"/>
        </w:rPr>
        <w:t>.</w:t>
      </w:r>
    </w:p>
    <w:p w14:paraId="05E3DFE5" w14:textId="77777777" w:rsidR="00FB7385" w:rsidRPr="00FF4852" w:rsidRDefault="00FB7385" w:rsidP="00FB7385">
      <w:pPr>
        <w:pStyle w:val="Default"/>
        <w:tabs>
          <w:tab w:val="left" w:pos="284"/>
          <w:tab w:val="left" w:pos="426"/>
        </w:tabs>
        <w:spacing w:line="276" w:lineRule="auto"/>
        <w:jc w:val="both"/>
        <w:rPr>
          <w:color w:val="auto"/>
          <w:sz w:val="20"/>
          <w:szCs w:val="20"/>
        </w:rPr>
      </w:pPr>
    </w:p>
    <w:p w14:paraId="1211007A" w14:textId="77777777" w:rsidR="00A1405C" w:rsidRDefault="00B27EED" w:rsidP="00FB7385">
      <w:pPr>
        <w:pStyle w:val="Nivel01"/>
        <w:numPr>
          <w:ilvl w:val="0"/>
          <w:numId w:val="2"/>
        </w:numPr>
        <w:tabs>
          <w:tab w:val="left" w:pos="426"/>
          <w:tab w:val="left" w:pos="567"/>
        </w:tabs>
        <w:spacing w:before="0" w:after="0"/>
        <w:ind w:left="284" w:right="0" w:hanging="284"/>
        <w:rPr>
          <w:rFonts w:cs="Arial"/>
          <w:b/>
          <w:color w:val="auto"/>
          <w:sz w:val="20"/>
        </w:rPr>
      </w:pPr>
      <w:r w:rsidRPr="00FF4852">
        <w:rPr>
          <w:rFonts w:cs="Arial"/>
          <w:b/>
          <w:color w:val="auto"/>
          <w:sz w:val="20"/>
        </w:rPr>
        <w:t>CLÁUSULA NONA - OBRIGAÇÕES DO CONTRATADO</w:t>
      </w:r>
    </w:p>
    <w:p w14:paraId="314C0936" w14:textId="74C69B34" w:rsidR="002C0AA4" w:rsidRPr="002C0AA4" w:rsidRDefault="002C0AA4" w:rsidP="002C0AA4">
      <w:pPr>
        <w:pStyle w:val="PargrafodaLista"/>
        <w:numPr>
          <w:ilvl w:val="1"/>
          <w:numId w:val="2"/>
        </w:numPr>
        <w:tabs>
          <w:tab w:val="left" w:pos="284"/>
        </w:tabs>
        <w:spacing w:line="276" w:lineRule="auto"/>
        <w:ind w:left="0" w:firstLine="0"/>
        <w:jc w:val="both"/>
        <w:rPr>
          <w:rFonts w:ascii="Arial" w:hAnsi="Arial" w:cs="Arial"/>
          <w:sz w:val="20"/>
          <w:szCs w:val="20"/>
        </w:rPr>
      </w:pPr>
      <w:r w:rsidRPr="002C0AA4">
        <w:rPr>
          <w:rFonts w:ascii="Arial" w:hAnsi="Arial" w:cs="Arial"/>
          <w:sz w:val="20"/>
          <w:szCs w:val="20"/>
        </w:rPr>
        <w:t xml:space="preserve">O CONTRATADO deve cumprir todas as obrigações constantes neste Termo de Referência, </w:t>
      </w:r>
      <w:r w:rsidR="001E0C3E">
        <w:rPr>
          <w:rFonts w:ascii="Arial" w:hAnsi="Arial" w:cs="Arial"/>
          <w:sz w:val="20"/>
          <w:szCs w:val="20"/>
        </w:rPr>
        <w:t xml:space="preserve">neste Contrato </w:t>
      </w:r>
      <w:r w:rsidRPr="002C0AA4">
        <w:rPr>
          <w:rFonts w:ascii="Arial" w:hAnsi="Arial" w:cs="Arial"/>
          <w:sz w:val="20"/>
          <w:szCs w:val="20"/>
        </w:rPr>
        <w:t>e em sua proposta, assumindo como exclusivamente seus os riscos e as despesas decorrentes da boa e perfeita execução do objeto e, ainda:</w:t>
      </w:r>
    </w:p>
    <w:p w14:paraId="4D0A1BA2" w14:textId="5B73F1EF" w:rsidR="002C0AA4" w:rsidRPr="002C0AA4" w:rsidRDefault="002C0AA4" w:rsidP="002C0AA4">
      <w:pPr>
        <w:pStyle w:val="PargrafodaLista"/>
        <w:numPr>
          <w:ilvl w:val="1"/>
          <w:numId w:val="2"/>
        </w:numPr>
        <w:tabs>
          <w:tab w:val="left" w:pos="284"/>
        </w:tabs>
        <w:spacing w:line="276" w:lineRule="auto"/>
        <w:ind w:left="0" w:firstLine="0"/>
        <w:jc w:val="both"/>
        <w:rPr>
          <w:rFonts w:ascii="Arial" w:hAnsi="Arial" w:cs="Arial"/>
          <w:sz w:val="20"/>
          <w:szCs w:val="20"/>
        </w:rPr>
      </w:pPr>
      <w:r w:rsidRPr="002C0AA4">
        <w:rPr>
          <w:rFonts w:ascii="Arial" w:hAnsi="Arial" w:cs="Arial"/>
          <w:sz w:val="20"/>
          <w:szCs w:val="20"/>
        </w:rPr>
        <w:t xml:space="preserve">Efetuar a entrega do objeto em perfeitas condições, conforme especificações estabelecidas  no Termo de Referência e na proposta do fornecedor registrado, no prazo e local </w:t>
      </w:r>
      <w:r w:rsidR="0041394C">
        <w:rPr>
          <w:rFonts w:ascii="Arial" w:hAnsi="Arial" w:cs="Arial"/>
          <w:sz w:val="20"/>
          <w:szCs w:val="20"/>
        </w:rPr>
        <w:t>de entrega, ac</w:t>
      </w:r>
      <w:r w:rsidRPr="002C0AA4">
        <w:rPr>
          <w:rFonts w:ascii="Arial" w:hAnsi="Arial" w:cs="Arial"/>
          <w:sz w:val="20"/>
          <w:szCs w:val="20"/>
        </w:rPr>
        <w:t>ompanhado da respectiva nota fiscal, na qual constarão as indicações referentes a: marca, fabricante, modelo, procedência e prazo de garantia ou validade;</w:t>
      </w:r>
    </w:p>
    <w:p w14:paraId="17D2E67A" w14:textId="77777777" w:rsidR="002C0AA4" w:rsidRPr="002C0AA4" w:rsidRDefault="002C0AA4" w:rsidP="002C0AA4">
      <w:pPr>
        <w:pStyle w:val="PargrafodaLista"/>
        <w:numPr>
          <w:ilvl w:val="1"/>
          <w:numId w:val="2"/>
        </w:numPr>
        <w:tabs>
          <w:tab w:val="left" w:pos="284"/>
        </w:tabs>
        <w:spacing w:line="276" w:lineRule="auto"/>
        <w:ind w:left="0" w:firstLine="0"/>
        <w:jc w:val="both"/>
        <w:rPr>
          <w:rFonts w:ascii="Arial" w:hAnsi="Arial" w:cs="Arial"/>
          <w:sz w:val="20"/>
          <w:szCs w:val="20"/>
        </w:rPr>
      </w:pPr>
      <w:r w:rsidRPr="002C0AA4">
        <w:rPr>
          <w:rFonts w:ascii="Arial" w:hAnsi="Arial" w:cs="Arial"/>
          <w:sz w:val="20"/>
          <w:szCs w:val="20"/>
        </w:rPr>
        <w:t>Responsabilizar-se pelos vícios e danos decorrentes do objeto, de acordo com os artigos 16, 16 e 17 a 27, do Lei Federal n.º 8.078, de 11 de setembro de 1990;</w:t>
      </w:r>
    </w:p>
    <w:p w14:paraId="10E09AE2" w14:textId="77777777" w:rsidR="002C0AA4" w:rsidRPr="002C0AA4" w:rsidRDefault="002C0AA4" w:rsidP="002C0AA4">
      <w:pPr>
        <w:pStyle w:val="PargrafodaLista"/>
        <w:numPr>
          <w:ilvl w:val="1"/>
          <w:numId w:val="2"/>
        </w:numPr>
        <w:tabs>
          <w:tab w:val="left" w:pos="284"/>
        </w:tabs>
        <w:spacing w:line="276" w:lineRule="auto"/>
        <w:ind w:left="0" w:firstLine="0"/>
        <w:jc w:val="both"/>
        <w:rPr>
          <w:rFonts w:ascii="Arial" w:hAnsi="Arial" w:cs="Arial"/>
          <w:sz w:val="20"/>
          <w:szCs w:val="20"/>
        </w:rPr>
      </w:pPr>
      <w:r w:rsidRPr="002C0AA4">
        <w:rPr>
          <w:rFonts w:ascii="Arial" w:hAnsi="Arial" w:cs="Arial"/>
          <w:sz w:val="20"/>
          <w:szCs w:val="20"/>
        </w:rPr>
        <w:t xml:space="preserve">Substituir, reparar ou corrigir, às suas expensas, no prazo fixado Termo de Referência e no Termo de Contrato (caso houver), o objeto com avarias ou defeitos. </w:t>
      </w:r>
    </w:p>
    <w:p w14:paraId="13A28B4C" w14:textId="77777777" w:rsidR="002C0AA4" w:rsidRPr="002C0AA4" w:rsidRDefault="002C0AA4" w:rsidP="002C0AA4">
      <w:pPr>
        <w:pStyle w:val="PargrafodaLista"/>
        <w:numPr>
          <w:ilvl w:val="1"/>
          <w:numId w:val="2"/>
        </w:numPr>
        <w:tabs>
          <w:tab w:val="left" w:pos="284"/>
        </w:tabs>
        <w:spacing w:line="276" w:lineRule="auto"/>
        <w:ind w:left="0" w:firstLine="0"/>
        <w:jc w:val="both"/>
        <w:rPr>
          <w:rFonts w:ascii="Arial" w:hAnsi="Arial" w:cs="Arial"/>
          <w:sz w:val="20"/>
          <w:szCs w:val="20"/>
        </w:rPr>
      </w:pPr>
      <w:r w:rsidRPr="002C0AA4">
        <w:rPr>
          <w:rFonts w:ascii="Arial" w:hAnsi="Arial" w:cs="Arial"/>
          <w:sz w:val="20"/>
          <w:szCs w:val="20"/>
        </w:rPr>
        <w:t>Comunicar ao CONTRATANTE, no prazo máximo de 48 (quarenta e oito) horas que antecede a data da entrega, os motivos que impossibilitem o cumprimento do prazo previsto, com a devida comprovação;</w:t>
      </w:r>
    </w:p>
    <w:p w14:paraId="5DC6A91E" w14:textId="77777777" w:rsidR="002C6890" w:rsidRDefault="002C0AA4" w:rsidP="002C0AA4">
      <w:pPr>
        <w:pStyle w:val="PargrafodaLista"/>
        <w:numPr>
          <w:ilvl w:val="1"/>
          <w:numId w:val="2"/>
        </w:numPr>
        <w:tabs>
          <w:tab w:val="left" w:pos="284"/>
        </w:tabs>
        <w:spacing w:line="276" w:lineRule="auto"/>
        <w:ind w:left="0" w:firstLine="0"/>
        <w:jc w:val="both"/>
        <w:rPr>
          <w:rFonts w:ascii="Arial" w:hAnsi="Arial" w:cs="Arial"/>
          <w:sz w:val="20"/>
          <w:szCs w:val="20"/>
        </w:rPr>
      </w:pPr>
      <w:r w:rsidRPr="002C0AA4">
        <w:rPr>
          <w:rFonts w:ascii="Arial" w:hAnsi="Arial" w:cs="Arial"/>
          <w:sz w:val="20"/>
          <w:szCs w:val="20"/>
        </w:rPr>
        <w:t>Cumprir, além dos postulados legais vigentes de âmbito federal, estadual ou municipal, as normas de segurança do Contratante;</w:t>
      </w:r>
      <w:r w:rsidR="004F4EF4">
        <w:rPr>
          <w:rFonts w:ascii="Arial" w:hAnsi="Arial" w:cs="Arial"/>
          <w:sz w:val="20"/>
          <w:szCs w:val="20"/>
        </w:rPr>
        <w:t xml:space="preserve"> </w:t>
      </w:r>
      <w:r w:rsidR="002C6890" w:rsidRPr="00537A8D">
        <w:rPr>
          <w:rFonts w:ascii="Arial" w:hAnsi="Arial" w:cs="Arial"/>
          <w:sz w:val="20"/>
          <w:szCs w:val="20"/>
        </w:rPr>
        <w:t>Arcar com despesas decorrentes de qualquer infração seja qual for, desde que praticada por seus técnicos durante a execução dos serviços, ainda que nas dependências dos estabelecimentos de saúde.</w:t>
      </w:r>
    </w:p>
    <w:p w14:paraId="2952BAD1" w14:textId="77777777" w:rsidR="00FF4852" w:rsidRPr="00FF4852" w:rsidRDefault="00FF4852" w:rsidP="002C6890">
      <w:pPr>
        <w:pStyle w:val="Nvel2-Red"/>
        <w:numPr>
          <w:ilvl w:val="1"/>
          <w:numId w:val="2"/>
        </w:numPr>
        <w:tabs>
          <w:tab w:val="left" w:pos="284"/>
          <w:tab w:val="left" w:pos="426"/>
          <w:tab w:val="left" w:pos="567"/>
        </w:tabs>
        <w:spacing w:before="0" w:after="0"/>
        <w:ind w:left="0" w:firstLine="0"/>
        <w:rPr>
          <w:rFonts w:eastAsiaTheme="minorEastAsia"/>
          <w:i w:val="0"/>
          <w:iCs w:val="0"/>
          <w:color w:val="auto"/>
        </w:rPr>
      </w:pPr>
      <w:r w:rsidRPr="00FF4852">
        <w:rPr>
          <w:rFonts w:eastAsiaTheme="minorEastAsia"/>
          <w:i w:val="0"/>
          <w:iCs w:val="0"/>
          <w:color w:val="auto"/>
        </w:rPr>
        <w:t>A CONTRATADA é responsável pela mão de obra, pelas despesas dos tributos, encargos trabalhistas, previdenciários, fiscais, comerciais, taxas, fretes, seguros e deslocamento de pessoal.</w:t>
      </w:r>
    </w:p>
    <w:p w14:paraId="65D5B260" w14:textId="77777777" w:rsidR="00A1405C" w:rsidRPr="00FF4852" w:rsidRDefault="00B27EED" w:rsidP="002C6890">
      <w:pPr>
        <w:pStyle w:val="Nvel2-Red"/>
        <w:numPr>
          <w:ilvl w:val="1"/>
          <w:numId w:val="2"/>
        </w:numPr>
        <w:tabs>
          <w:tab w:val="left" w:pos="284"/>
          <w:tab w:val="left" w:pos="426"/>
          <w:tab w:val="left" w:pos="567"/>
        </w:tabs>
        <w:spacing w:before="0" w:after="0"/>
        <w:ind w:left="0" w:firstLine="0"/>
        <w:rPr>
          <w:rFonts w:eastAsiaTheme="minorEastAsia"/>
          <w:i w:val="0"/>
          <w:iCs w:val="0"/>
          <w:color w:val="auto"/>
        </w:rPr>
      </w:pPr>
      <w:r w:rsidRPr="00FF4852">
        <w:rPr>
          <w:rFonts w:eastAsiaTheme="minorEastAsia"/>
          <w:i w:val="0"/>
          <w:iCs w:val="0"/>
          <w:color w:val="auto"/>
        </w:rPr>
        <w:t>Cumprir as exigências de reserva de cargos prevista em lei, bem como em outras normas específicas, para pessoa com deficiência, para reabilitado da Previdência Social e para aprendiz (art. 92, XVII, da Lei n.° 14.133/2021)</w:t>
      </w:r>
    </w:p>
    <w:p w14:paraId="5228ED88" w14:textId="77777777" w:rsidR="00A1405C" w:rsidRPr="00FF4852" w:rsidRDefault="00B27EED" w:rsidP="002C6890">
      <w:pPr>
        <w:pStyle w:val="Nvel2-Red"/>
        <w:numPr>
          <w:ilvl w:val="1"/>
          <w:numId w:val="2"/>
        </w:numPr>
        <w:tabs>
          <w:tab w:val="left" w:pos="284"/>
          <w:tab w:val="left" w:pos="426"/>
          <w:tab w:val="left" w:pos="567"/>
        </w:tabs>
        <w:spacing w:before="0" w:after="0"/>
        <w:ind w:left="0" w:firstLine="0"/>
        <w:rPr>
          <w:i w:val="0"/>
          <w:color w:val="auto"/>
        </w:rPr>
      </w:pPr>
      <w:r w:rsidRPr="00FF4852">
        <w:rPr>
          <w:rFonts w:eastAsiaTheme="minorEastAsia"/>
          <w:i w:val="0"/>
          <w:iCs w:val="0"/>
          <w:color w:val="auto"/>
        </w:rPr>
        <w:t>Os casos omissos neste Contrato serão dirimidos pelas normas da Lei n.° 14.133/2021 e demais normas legais aplicáveis a espécie.</w:t>
      </w:r>
    </w:p>
    <w:p w14:paraId="072D6063" w14:textId="77777777" w:rsidR="00A1405C" w:rsidRPr="00FF4852" w:rsidRDefault="00B27EED" w:rsidP="002C6890">
      <w:pPr>
        <w:pStyle w:val="Nvel2-Red"/>
        <w:numPr>
          <w:ilvl w:val="1"/>
          <w:numId w:val="2"/>
        </w:numPr>
        <w:tabs>
          <w:tab w:val="left" w:pos="284"/>
          <w:tab w:val="left" w:pos="426"/>
          <w:tab w:val="left" w:pos="567"/>
        </w:tabs>
        <w:spacing w:before="0" w:after="0"/>
        <w:ind w:left="0" w:firstLine="0"/>
        <w:rPr>
          <w:i w:val="0"/>
          <w:color w:val="auto"/>
        </w:rPr>
      </w:pPr>
      <w:bookmarkStart w:id="46" w:name="_Ref118293030"/>
      <w:r w:rsidRPr="00FF4852">
        <w:rPr>
          <w:i w:val="0"/>
          <w:color w:val="auto"/>
        </w:rPr>
        <w:t>Não permitir a utilização de qualquer trabalho do menor de dezesseis anos, exceto na condição de aprendiz para os maiores de quatorze anos, nem permitir a utilização do trabalho do menor de dezoito anos em trabalho noturno, perigoso ou insalubre.</w:t>
      </w:r>
      <w:bookmarkEnd w:id="46"/>
    </w:p>
    <w:p w14:paraId="72D7719B" w14:textId="77777777" w:rsidR="00AE63A5" w:rsidRDefault="00AE63A5" w:rsidP="002C6890">
      <w:pPr>
        <w:pStyle w:val="Nvel2-Red"/>
        <w:numPr>
          <w:ilvl w:val="1"/>
          <w:numId w:val="2"/>
        </w:numPr>
        <w:tabs>
          <w:tab w:val="left" w:pos="284"/>
          <w:tab w:val="left" w:pos="426"/>
        </w:tabs>
        <w:spacing w:before="0" w:after="0"/>
        <w:ind w:left="0" w:firstLine="0"/>
        <w:rPr>
          <w:i w:val="0"/>
          <w:color w:val="auto"/>
        </w:rPr>
      </w:pPr>
      <w:r w:rsidRPr="00FF4852">
        <w:rPr>
          <w:i w:val="0"/>
          <w:color w:val="auto"/>
        </w:rPr>
        <w:t xml:space="preserve">Manter-se, durante toda a execução do contrato, em compatibilidade com as obrigações assumidas, todas as condições exigidas para habilitação na Licitação. </w:t>
      </w:r>
    </w:p>
    <w:p w14:paraId="4E2E37A0" w14:textId="77777777" w:rsidR="00FB7385" w:rsidRPr="00FF4852" w:rsidRDefault="00FB7385" w:rsidP="00FB7385">
      <w:pPr>
        <w:pStyle w:val="Nvel2-Red"/>
        <w:tabs>
          <w:tab w:val="left" w:pos="284"/>
          <w:tab w:val="left" w:pos="426"/>
        </w:tabs>
        <w:spacing w:before="0" w:after="0"/>
        <w:ind w:left="0" w:firstLine="0"/>
        <w:rPr>
          <w:i w:val="0"/>
          <w:color w:val="auto"/>
        </w:rPr>
      </w:pPr>
    </w:p>
    <w:p w14:paraId="5E18D9C1" w14:textId="77777777" w:rsidR="006071D6" w:rsidRDefault="006071D6" w:rsidP="00FB7385">
      <w:pPr>
        <w:pStyle w:val="Nivel01"/>
        <w:numPr>
          <w:ilvl w:val="0"/>
          <w:numId w:val="2"/>
        </w:numPr>
        <w:tabs>
          <w:tab w:val="left" w:pos="426"/>
          <w:tab w:val="left" w:pos="567"/>
        </w:tabs>
        <w:suppressAutoHyphens w:val="0"/>
        <w:spacing w:before="0" w:after="0"/>
        <w:ind w:right="0"/>
        <w:rPr>
          <w:rFonts w:cs="Arial"/>
          <w:b/>
          <w:color w:val="auto"/>
          <w:sz w:val="20"/>
        </w:rPr>
      </w:pPr>
      <w:r>
        <w:rPr>
          <w:rFonts w:cs="Arial"/>
          <w:b/>
          <w:color w:val="auto"/>
          <w:sz w:val="20"/>
        </w:rPr>
        <w:t xml:space="preserve">CLÁUSULA DÉCIMA – DA FISCALIZAÇÃO </w:t>
      </w:r>
      <w:r>
        <w:rPr>
          <w:rFonts w:cs="Arial"/>
          <w:bCs w:val="0"/>
          <w:i/>
          <w:iCs/>
          <w:color w:val="auto"/>
          <w:sz w:val="20"/>
        </w:rPr>
        <w:t xml:space="preserve">(art. 7.° e 117) </w:t>
      </w:r>
    </w:p>
    <w:p w14:paraId="7A6698C7" w14:textId="77777777" w:rsidR="004C4EBA" w:rsidRDefault="006071D6" w:rsidP="004C4EBA">
      <w:pPr>
        <w:pStyle w:val="Nivel01"/>
        <w:tabs>
          <w:tab w:val="left" w:pos="426"/>
          <w:tab w:val="left" w:pos="567"/>
        </w:tabs>
        <w:spacing w:before="0" w:after="0"/>
        <w:ind w:left="0" w:right="0" w:firstLine="0"/>
        <w:rPr>
          <w:rFonts w:cs="Arial"/>
          <w:bCs w:val="0"/>
          <w:iCs/>
          <w:color w:val="auto"/>
          <w:sz w:val="20"/>
        </w:rPr>
      </w:pPr>
      <w:r>
        <w:rPr>
          <w:rFonts w:cs="Arial"/>
          <w:bCs w:val="0"/>
          <w:iCs/>
          <w:color w:val="auto"/>
          <w:sz w:val="20"/>
        </w:rPr>
        <w:t>Para fins de acompanhamento e fiscalização da execução deste contrato, conforme determina o artigo 117 da Lei Federal n.º 14.133/2021, fic</w:t>
      </w:r>
      <w:r w:rsidR="00E72884">
        <w:rPr>
          <w:rFonts w:cs="Arial"/>
          <w:bCs w:val="0"/>
          <w:iCs/>
          <w:color w:val="auto"/>
          <w:sz w:val="20"/>
        </w:rPr>
        <w:t xml:space="preserve">a investido da responsabilidade </w:t>
      </w:r>
      <w:r w:rsidR="00BC2E01">
        <w:rPr>
          <w:rFonts w:cs="Arial"/>
          <w:bCs w:val="0"/>
          <w:iCs/>
          <w:color w:val="auto"/>
          <w:sz w:val="20"/>
        </w:rPr>
        <w:t xml:space="preserve">a servidora </w:t>
      </w:r>
      <w:r w:rsidR="00581C54" w:rsidRPr="00CD75B9">
        <w:rPr>
          <w:rFonts w:cs="Arial"/>
          <w:sz w:val="20"/>
        </w:rPr>
        <w:t>Glenda Costa Rodrigues da Rocha, Matrícula: 301408-8</w:t>
      </w:r>
      <w:r>
        <w:rPr>
          <w:rFonts w:cs="Arial"/>
          <w:bCs w:val="0"/>
          <w:iCs/>
          <w:color w:val="auto"/>
          <w:sz w:val="20"/>
        </w:rPr>
        <w:t>, podendo ser substituído por outro fiscal nomeado oportunamente</w:t>
      </w:r>
      <w:r w:rsidR="00FB7385">
        <w:rPr>
          <w:rFonts w:cs="Arial"/>
          <w:bCs w:val="0"/>
          <w:iCs/>
          <w:color w:val="auto"/>
          <w:sz w:val="20"/>
        </w:rPr>
        <w:t xml:space="preserve">, </w:t>
      </w:r>
      <w:r w:rsidR="004C4EBA">
        <w:rPr>
          <w:rFonts w:cs="Arial"/>
          <w:bCs w:val="0"/>
          <w:iCs/>
          <w:color w:val="auto"/>
          <w:sz w:val="20"/>
        </w:rPr>
        <w:t>a gestão do contrato ficará à cargo do servidor ___________ mat.: ___________, conforme portaria ______.</w:t>
      </w:r>
    </w:p>
    <w:p w14:paraId="4CFFF810" w14:textId="77777777" w:rsidR="004C4EBA" w:rsidRPr="00E2104C" w:rsidRDefault="004C4EBA" w:rsidP="004C4EBA"/>
    <w:p w14:paraId="12DC5BB3" w14:textId="77777777" w:rsidR="006071D6" w:rsidRDefault="00FB7385" w:rsidP="00FB7385">
      <w:pPr>
        <w:pStyle w:val="Nivel01"/>
        <w:tabs>
          <w:tab w:val="left" w:pos="426"/>
          <w:tab w:val="left" w:pos="567"/>
        </w:tabs>
        <w:spacing w:before="0" w:after="0"/>
        <w:ind w:left="0" w:right="0" w:firstLine="0"/>
        <w:rPr>
          <w:rFonts w:cs="Arial"/>
          <w:bCs w:val="0"/>
          <w:iCs/>
          <w:color w:val="auto"/>
          <w:sz w:val="20"/>
        </w:rPr>
      </w:pPr>
      <w:r>
        <w:rPr>
          <w:rFonts w:cs="Arial"/>
          <w:bCs w:val="0"/>
          <w:iCs/>
          <w:color w:val="auto"/>
          <w:sz w:val="20"/>
        </w:rPr>
        <w:t>;</w:t>
      </w:r>
    </w:p>
    <w:p w14:paraId="2AB6AC5C" w14:textId="77777777" w:rsidR="00E2104C" w:rsidRPr="00E2104C" w:rsidRDefault="00E2104C" w:rsidP="00E2104C"/>
    <w:p w14:paraId="3CFF0017"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
          <w:bCs w:val="0"/>
          <w:iCs/>
          <w:color w:val="auto"/>
          <w:sz w:val="20"/>
        </w:rPr>
        <w:lastRenderedPageBreak/>
        <w:t>PARÁGRAFO PRIMEIRO:</w:t>
      </w:r>
      <w:r>
        <w:rPr>
          <w:rFonts w:cs="Arial"/>
          <w:bCs w:val="0"/>
          <w:iCs/>
          <w:color w:val="auto"/>
          <w:sz w:val="20"/>
        </w:rPr>
        <w:t xml:space="preserve"> A fiscalização, exercida no interesse exclusivo da Administração, não exclui e nem reduz a responsabilidade da Contratada, inclusive perante terceiros, por qualquer irregularidade e, na sua ocorrência, não implica em corresponsabilidade da Administração ou dos seus agentes e prepostos, salvo quanto a estes, se decorrente de ação ou omissão funcional apuradas na forma da legislação vigente. </w:t>
      </w:r>
    </w:p>
    <w:p w14:paraId="1DB354D0"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
          <w:bCs w:val="0"/>
          <w:iCs/>
          <w:color w:val="auto"/>
          <w:sz w:val="20"/>
        </w:rPr>
        <w:t>PARÁGRAFO SEGUNDO:</w:t>
      </w:r>
      <w:r>
        <w:rPr>
          <w:rFonts w:cs="Arial"/>
          <w:bCs w:val="0"/>
          <w:iCs/>
          <w:color w:val="auto"/>
          <w:sz w:val="20"/>
        </w:rPr>
        <w:t xml:space="preserve"> A Contratante reserva-se o direito de alterar o agente fiscalizador no decorrer do Contrato, ocasião esta em que a Contratada será notificada.</w:t>
      </w:r>
    </w:p>
    <w:p w14:paraId="03C97CF8"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
          <w:bCs w:val="0"/>
          <w:iCs/>
          <w:color w:val="auto"/>
          <w:sz w:val="20"/>
        </w:rPr>
        <w:t>PARÁGRAFO TERCEIRO:</w:t>
      </w:r>
      <w:r>
        <w:rPr>
          <w:rFonts w:cs="Arial"/>
          <w:bCs w:val="0"/>
          <w:iCs/>
          <w:color w:val="auto"/>
          <w:sz w:val="20"/>
        </w:rPr>
        <w:t xml:space="preserve"> A Contratada se sujeitará à inspeção do objeto contratual, e aceitará os métodos e processos de inspeção, verificação e controle adotados pela fiscalização da Contratante, obrigando-se a fornecer todos os dados, relação de pessoal, elementos, esclarecimentos e comunicações julgadas necessárias à execução do objeto. </w:t>
      </w:r>
    </w:p>
    <w:p w14:paraId="63CBDB8E"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
          <w:bCs w:val="0"/>
          <w:iCs/>
          <w:color w:val="auto"/>
          <w:sz w:val="20"/>
        </w:rPr>
        <w:t>PARÁGRAFO QUARTO:</w:t>
      </w:r>
      <w:r>
        <w:rPr>
          <w:rFonts w:cs="Arial"/>
          <w:bCs w:val="0"/>
          <w:iCs/>
          <w:color w:val="auto"/>
          <w:sz w:val="20"/>
        </w:rPr>
        <w:t xml:space="preserve"> Ao Fiscal do contrato compete, dentre outras atribuições:</w:t>
      </w:r>
    </w:p>
    <w:p w14:paraId="1EB2CFE6"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Cs w:val="0"/>
          <w:iCs/>
          <w:color w:val="auto"/>
          <w:sz w:val="20"/>
        </w:rPr>
        <w:t>a)Acompanhar, fiscalizar e exigir da Contratada o exato cumprimento dos termos e condições previstas no edital licitatório e respectivo Contrato, inclusive quanto às obrigações acessórias;</w:t>
      </w:r>
    </w:p>
    <w:p w14:paraId="4CDE60F4"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Cs w:val="0"/>
          <w:iCs/>
          <w:color w:val="auto"/>
          <w:sz w:val="20"/>
        </w:rPr>
        <w:t>b)Prestar à Contratada as orientações e esclarecimentos necessários à execução do objeto, inclusive as de ordem técnica;</w:t>
      </w:r>
    </w:p>
    <w:p w14:paraId="0A3A458A"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Cs w:val="0"/>
          <w:iCs/>
          <w:color w:val="auto"/>
          <w:sz w:val="20"/>
        </w:rPr>
        <w:t>c)Anotar em registro próprio eventual intercorrência operacional, as medidas adotadas para a respectiva solução, bem como as orientações, esclarecimentos e solicitações efetuadas à Contratada;</w:t>
      </w:r>
    </w:p>
    <w:p w14:paraId="788A6AE3" w14:textId="77777777" w:rsidR="007B0400" w:rsidRDefault="006071D6" w:rsidP="007B0400">
      <w:pPr>
        <w:pStyle w:val="Nivel01"/>
        <w:tabs>
          <w:tab w:val="left" w:pos="426"/>
          <w:tab w:val="left" w:pos="567"/>
        </w:tabs>
        <w:spacing w:before="0" w:after="0"/>
        <w:ind w:left="0" w:firstLine="0"/>
        <w:rPr>
          <w:rFonts w:cs="Arial"/>
          <w:bCs w:val="0"/>
          <w:iCs/>
          <w:color w:val="auto"/>
          <w:sz w:val="20"/>
        </w:rPr>
      </w:pPr>
      <w:r>
        <w:rPr>
          <w:rFonts w:cs="Arial"/>
          <w:bCs w:val="0"/>
          <w:iCs/>
          <w:color w:val="auto"/>
          <w:sz w:val="20"/>
        </w:rPr>
        <w:t>d)Encaminhar ao superior imediato eventual relato circunstanciado de todos os fatos e ocorrências que caracterizem atraso ou descumprimento de obrigações assumidas e que sujeitam a Contratada às multas ou sanções previstas, discriminando em memória de cálculo, se for o caso, os</w:t>
      </w:r>
      <w:r w:rsidR="007B0400">
        <w:rPr>
          <w:rFonts w:cs="Arial"/>
          <w:bCs w:val="0"/>
          <w:iCs/>
          <w:color w:val="auto"/>
          <w:sz w:val="20"/>
        </w:rPr>
        <w:t xml:space="preserve"> valores das multas aplicáveis;</w:t>
      </w:r>
    </w:p>
    <w:p w14:paraId="713389A9"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Cs w:val="0"/>
          <w:iCs/>
          <w:color w:val="auto"/>
          <w:sz w:val="20"/>
        </w:rPr>
        <w:t>e)Efetuar o recebimento provisório e, se for o caso, adotar imediatamente as medidas operacionais e administrativas necessárias à ciência da Contratada para que proceda à retificação ou substituição do objeto entregue em desacordo com este instrumento e aqueles que o originaram;</w:t>
      </w:r>
    </w:p>
    <w:p w14:paraId="61351AB1" w14:textId="77777777" w:rsidR="006071D6" w:rsidRDefault="006071D6" w:rsidP="00FB7385">
      <w:pPr>
        <w:pStyle w:val="Nivel01"/>
        <w:tabs>
          <w:tab w:val="left" w:pos="426"/>
          <w:tab w:val="left" w:pos="567"/>
        </w:tabs>
        <w:spacing w:before="0" w:after="0"/>
        <w:ind w:left="0" w:firstLine="0"/>
        <w:rPr>
          <w:rFonts w:cs="Arial"/>
          <w:bCs w:val="0"/>
          <w:iCs/>
          <w:color w:val="auto"/>
          <w:sz w:val="20"/>
        </w:rPr>
      </w:pPr>
      <w:r>
        <w:rPr>
          <w:rFonts w:cs="Arial"/>
          <w:bCs w:val="0"/>
          <w:iCs/>
          <w:color w:val="auto"/>
          <w:sz w:val="20"/>
        </w:rPr>
        <w:t>f)</w:t>
      </w:r>
      <w:r w:rsidR="0006722C">
        <w:rPr>
          <w:rFonts w:cs="Arial"/>
          <w:bCs w:val="0"/>
          <w:iCs/>
          <w:color w:val="auto"/>
          <w:sz w:val="20"/>
        </w:rPr>
        <w:t xml:space="preserve"> </w:t>
      </w:r>
      <w:r>
        <w:rPr>
          <w:rFonts w:cs="Arial"/>
          <w:bCs w:val="0"/>
          <w:iCs/>
          <w:color w:val="auto"/>
          <w:sz w:val="20"/>
        </w:rPr>
        <w:t>Analisar e se manifestar circunstanciadamente sobre justificativas e documentos apresentados pela Contratada relacionados com a execução do objeto, inclusive por eventual atraso ou descumprimento de obrigação contratual, submetendo suas conclusões à consideração da autoridade superior;</w:t>
      </w:r>
    </w:p>
    <w:p w14:paraId="4D4DF3B5" w14:textId="77777777" w:rsidR="006071D6" w:rsidRDefault="006071D6" w:rsidP="00FB7385">
      <w:pPr>
        <w:pStyle w:val="Nivel01"/>
        <w:tabs>
          <w:tab w:val="left" w:pos="426"/>
          <w:tab w:val="left" w:pos="567"/>
        </w:tabs>
        <w:spacing w:before="0" w:after="0"/>
        <w:ind w:left="0" w:right="0" w:firstLine="0"/>
        <w:rPr>
          <w:rFonts w:cs="Arial"/>
          <w:bCs w:val="0"/>
          <w:i/>
          <w:iCs/>
          <w:color w:val="auto"/>
          <w:sz w:val="20"/>
        </w:rPr>
      </w:pPr>
      <w:r>
        <w:rPr>
          <w:rFonts w:cs="Arial"/>
          <w:bCs w:val="0"/>
          <w:iCs/>
          <w:color w:val="auto"/>
          <w:sz w:val="20"/>
        </w:rPr>
        <w:t>g)</w:t>
      </w:r>
      <w:r w:rsidR="00FF4852">
        <w:rPr>
          <w:rFonts w:cs="Arial"/>
          <w:bCs w:val="0"/>
          <w:iCs/>
          <w:color w:val="auto"/>
          <w:sz w:val="20"/>
        </w:rPr>
        <w:t xml:space="preserve"> </w:t>
      </w:r>
      <w:r>
        <w:rPr>
          <w:rFonts w:cs="Arial"/>
          <w:bCs w:val="0"/>
          <w:iCs/>
          <w:color w:val="auto"/>
          <w:sz w:val="20"/>
        </w:rPr>
        <w:t>Efetuar a conferência do Documento Fiscal e demais documentos que devem seguir em anexo às Notas Fiscais, encaminhando-os ao Departamento competente para as providências de pagamento, bem como emitir os Termos de Recebimento Provisório e Definitivo, se for o caso</w:t>
      </w:r>
      <w:r>
        <w:rPr>
          <w:rFonts w:cs="Arial"/>
          <w:bCs w:val="0"/>
          <w:i/>
          <w:iCs/>
          <w:color w:val="auto"/>
          <w:sz w:val="20"/>
        </w:rPr>
        <w:t>.</w:t>
      </w:r>
    </w:p>
    <w:p w14:paraId="428B46D0" w14:textId="77777777" w:rsidR="002C6890" w:rsidRPr="002C6890" w:rsidRDefault="002C6890" w:rsidP="002C6890"/>
    <w:p w14:paraId="74286E27" w14:textId="77777777" w:rsidR="00A1405C" w:rsidRDefault="00B27EED" w:rsidP="00FB7385">
      <w:pPr>
        <w:pStyle w:val="Nivel01"/>
        <w:numPr>
          <w:ilvl w:val="0"/>
          <w:numId w:val="2"/>
        </w:numPr>
        <w:tabs>
          <w:tab w:val="left" w:pos="426"/>
          <w:tab w:val="left" w:pos="567"/>
        </w:tabs>
        <w:spacing w:before="0" w:after="0"/>
        <w:ind w:left="0" w:right="0" w:firstLine="0"/>
        <w:rPr>
          <w:rFonts w:cs="Arial"/>
          <w:b/>
          <w:color w:val="auto"/>
          <w:sz w:val="20"/>
        </w:rPr>
      </w:pPr>
      <w:r>
        <w:rPr>
          <w:rFonts w:cs="Arial"/>
          <w:b/>
          <w:color w:val="auto"/>
          <w:sz w:val="20"/>
        </w:rPr>
        <w:t>CLÁUSULA DÉCIMA PRIMEIRA – INFRAÇÕES E SANÇÕES ADMINISTRATIVAS (</w:t>
      </w:r>
      <w:hyperlink r:id="rId70" w:anchor="art92" w:history="1">
        <w:r>
          <w:rPr>
            <w:rStyle w:val="Hyperlink"/>
            <w:rFonts w:cs="Arial"/>
            <w:b/>
            <w:color w:val="auto"/>
            <w:sz w:val="20"/>
          </w:rPr>
          <w:t>art. 92, XIV</w:t>
        </w:r>
      </w:hyperlink>
      <w:r>
        <w:rPr>
          <w:rFonts w:cs="Arial"/>
          <w:b/>
          <w:color w:val="auto"/>
          <w:sz w:val="20"/>
        </w:rPr>
        <w:t>)</w:t>
      </w:r>
    </w:p>
    <w:p w14:paraId="4E16D124"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 xml:space="preserve">Comete infração administrativa, nos termos da </w:t>
      </w:r>
      <w:hyperlink r:id="rId71">
        <w:r>
          <w:rPr>
            <w:rStyle w:val="Hyperlink"/>
            <w:color w:val="auto"/>
          </w:rPr>
          <w:t>Lei nº 14.133, de 2021</w:t>
        </w:r>
      </w:hyperlink>
      <w:r>
        <w:rPr>
          <w:color w:val="auto"/>
        </w:rPr>
        <w:t>, o contratado que:</w:t>
      </w:r>
    </w:p>
    <w:p w14:paraId="5C623F66" w14:textId="77777777" w:rsidR="00A1405C" w:rsidRDefault="00B27EED" w:rsidP="00FB13A3">
      <w:pPr>
        <w:numPr>
          <w:ilvl w:val="2"/>
          <w:numId w:val="5"/>
        </w:numPr>
        <w:tabs>
          <w:tab w:val="left" w:pos="426"/>
        </w:tabs>
        <w:spacing w:line="276" w:lineRule="auto"/>
        <w:ind w:left="0" w:firstLine="284"/>
        <w:jc w:val="both"/>
        <w:rPr>
          <w:rFonts w:ascii="Arial" w:eastAsia="Arial" w:hAnsi="Arial"/>
        </w:rPr>
      </w:pPr>
      <w:r>
        <w:rPr>
          <w:rFonts w:ascii="Arial" w:eastAsia="Arial" w:hAnsi="Arial"/>
        </w:rPr>
        <w:t>der causa à inexecução parcial do contrato;</w:t>
      </w:r>
    </w:p>
    <w:p w14:paraId="4027066B" w14:textId="77777777" w:rsidR="00A1405C" w:rsidRDefault="00B27EED" w:rsidP="00FB13A3">
      <w:pPr>
        <w:numPr>
          <w:ilvl w:val="2"/>
          <w:numId w:val="5"/>
        </w:numPr>
        <w:tabs>
          <w:tab w:val="left" w:pos="426"/>
        </w:tabs>
        <w:spacing w:line="276" w:lineRule="auto"/>
        <w:ind w:left="0" w:firstLine="284"/>
        <w:jc w:val="both"/>
        <w:rPr>
          <w:rFonts w:ascii="Arial" w:eastAsia="Arial" w:hAnsi="Arial"/>
        </w:rPr>
      </w:pPr>
      <w:r>
        <w:rPr>
          <w:rFonts w:ascii="Arial" w:eastAsia="Arial" w:hAnsi="Arial"/>
        </w:rPr>
        <w:t>der causa à inexecução parcial do contrato que cause grave dano à Administração ou ao funcionamento dos serviços públicos ou ao interesse coletivo;</w:t>
      </w:r>
    </w:p>
    <w:p w14:paraId="342E12F6" w14:textId="77777777" w:rsidR="00A1405C" w:rsidRDefault="00B27EED" w:rsidP="00FB13A3">
      <w:pPr>
        <w:numPr>
          <w:ilvl w:val="2"/>
          <w:numId w:val="5"/>
        </w:numPr>
        <w:tabs>
          <w:tab w:val="left" w:pos="426"/>
        </w:tabs>
        <w:spacing w:line="276" w:lineRule="auto"/>
        <w:ind w:left="0" w:firstLine="284"/>
        <w:jc w:val="both"/>
        <w:rPr>
          <w:rFonts w:ascii="Arial" w:eastAsia="Arial" w:hAnsi="Arial"/>
        </w:rPr>
      </w:pPr>
      <w:r>
        <w:rPr>
          <w:rFonts w:ascii="Arial" w:eastAsia="Arial" w:hAnsi="Arial"/>
        </w:rPr>
        <w:t>der causa à inexecução total do contrato;</w:t>
      </w:r>
    </w:p>
    <w:p w14:paraId="669A23E8" w14:textId="77777777" w:rsidR="00A1405C" w:rsidRDefault="00B27EED" w:rsidP="00FB13A3">
      <w:pPr>
        <w:numPr>
          <w:ilvl w:val="2"/>
          <w:numId w:val="5"/>
        </w:numPr>
        <w:tabs>
          <w:tab w:val="left" w:pos="426"/>
        </w:tabs>
        <w:spacing w:line="276" w:lineRule="auto"/>
        <w:ind w:left="0" w:firstLine="284"/>
        <w:jc w:val="both"/>
        <w:rPr>
          <w:rFonts w:ascii="Arial" w:eastAsia="Arial" w:hAnsi="Arial"/>
        </w:rPr>
      </w:pPr>
      <w:r>
        <w:rPr>
          <w:rFonts w:ascii="Arial" w:eastAsia="Arial" w:hAnsi="Arial"/>
        </w:rPr>
        <w:t>ensejar o retardamento da execução ou da entrega do objeto da contratação sem motivo justificado;</w:t>
      </w:r>
    </w:p>
    <w:p w14:paraId="4260727E" w14:textId="77777777" w:rsidR="00A1405C" w:rsidRDefault="00B27EED" w:rsidP="00FB13A3">
      <w:pPr>
        <w:numPr>
          <w:ilvl w:val="2"/>
          <w:numId w:val="5"/>
        </w:numPr>
        <w:tabs>
          <w:tab w:val="left" w:pos="426"/>
        </w:tabs>
        <w:spacing w:line="276" w:lineRule="auto"/>
        <w:ind w:left="0" w:firstLine="284"/>
        <w:jc w:val="both"/>
        <w:rPr>
          <w:rFonts w:ascii="Arial" w:eastAsia="Arial" w:hAnsi="Arial"/>
        </w:rPr>
      </w:pPr>
      <w:r>
        <w:rPr>
          <w:rFonts w:ascii="Arial" w:eastAsia="Arial" w:hAnsi="Arial"/>
        </w:rPr>
        <w:t>apresentar documentação falsa ou prestar declaração falsa durante a execução do contrato;</w:t>
      </w:r>
    </w:p>
    <w:p w14:paraId="0915253E" w14:textId="77777777" w:rsidR="00A1405C" w:rsidRDefault="00B27EED" w:rsidP="00FB13A3">
      <w:pPr>
        <w:numPr>
          <w:ilvl w:val="2"/>
          <w:numId w:val="5"/>
        </w:numPr>
        <w:tabs>
          <w:tab w:val="left" w:pos="426"/>
        </w:tabs>
        <w:spacing w:line="276" w:lineRule="auto"/>
        <w:ind w:left="0" w:firstLine="284"/>
        <w:jc w:val="both"/>
        <w:rPr>
          <w:rFonts w:ascii="Arial" w:eastAsia="Arial" w:hAnsi="Arial"/>
        </w:rPr>
      </w:pPr>
      <w:r>
        <w:rPr>
          <w:rFonts w:ascii="Arial" w:eastAsia="Arial" w:hAnsi="Arial"/>
        </w:rPr>
        <w:t>praticar ato fraudulento na execução do contrato;</w:t>
      </w:r>
    </w:p>
    <w:p w14:paraId="0B426A5B" w14:textId="77777777" w:rsidR="00A1405C" w:rsidRDefault="00B27EED" w:rsidP="00FB13A3">
      <w:pPr>
        <w:numPr>
          <w:ilvl w:val="2"/>
          <w:numId w:val="5"/>
        </w:numPr>
        <w:tabs>
          <w:tab w:val="left" w:pos="426"/>
        </w:tabs>
        <w:spacing w:line="276" w:lineRule="auto"/>
        <w:ind w:left="0" w:firstLine="284"/>
        <w:jc w:val="both"/>
        <w:rPr>
          <w:rFonts w:ascii="Arial" w:eastAsia="Arial" w:hAnsi="Arial"/>
        </w:rPr>
      </w:pPr>
      <w:r>
        <w:rPr>
          <w:rFonts w:ascii="Arial" w:eastAsia="Arial" w:hAnsi="Arial"/>
        </w:rPr>
        <w:t>comportar-se de modo inidôneo ou cometer fraude de qualquer natureza;</w:t>
      </w:r>
    </w:p>
    <w:p w14:paraId="0DF6ECB2" w14:textId="77777777" w:rsidR="00A1405C" w:rsidRDefault="00B27EED" w:rsidP="00FB13A3">
      <w:pPr>
        <w:numPr>
          <w:ilvl w:val="2"/>
          <w:numId w:val="5"/>
        </w:numPr>
        <w:tabs>
          <w:tab w:val="left" w:pos="426"/>
        </w:tabs>
        <w:spacing w:line="276" w:lineRule="auto"/>
        <w:ind w:left="0" w:firstLine="284"/>
        <w:jc w:val="both"/>
        <w:rPr>
          <w:rFonts w:ascii="Arial" w:eastAsia="Arial" w:hAnsi="Arial"/>
        </w:rPr>
      </w:pPr>
      <w:r>
        <w:rPr>
          <w:rFonts w:ascii="Arial" w:eastAsia="Arial" w:hAnsi="Arial"/>
        </w:rPr>
        <w:t xml:space="preserve">praticar ato lesivo previsto no </w:t>
      </w:r>
      <w:hyperlink r:id="rId72" w:anchor="art5" w:history="1">
        <w:r>
          <w:rPr>
            <w:rStyle w:val="Hyperlink"/>
            <w:rFonts w:ascii="Arial" w:eastAsia="Arial" w:hAnsi="Arial"/>
            <w:color w:val="auto"/>
          </w:rPr>
          <w:t>art. 5º da Lei nº 12.846, de 1º de agosto de 2013</w:t>
        </w:r>
      </w:hyperlink>
      <w:r>
        <w:rPr>
          <w:rFonts w:ascii="Arial" w:eastAsia="Arial" w:hAnsi="Arial"/>
        </w:rPr>
        <w:t>.</w:t>
      </w:r>
    </w:p>
    <w:p w14:paraId="54E30EA7"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Serão aplicadas ao contratado que incorrer nas infrações acima descritas as seguintes sanções:</w:t>
      </w:r>
    </w:p>
    <w:p w14:paraId="25B5FA08" w14:textId="77777777" w:rsidR="00A1405C" w:rsidRDefault="00B27EED" w:rsidP="00FB13A3">
      <w:pPr>
        <w:pStyle w:val="PargrafodaLista"/>
        <w:numPr>
          <w:ilvl w:val="0"/>
          <w:numId w:val="6"/>
        </w:numPr>
        <w:tabs>
          <w:tab w:val="left" w:pos="426"/>
        </w:tabs>
        <w:spacing w:line="276" w:lineRule="auto"/>
        <w:ind w:left="284" w:firstLine="0"/>
        <w:jc w:val="both"/>
        <w:rPr>
          <w:rFonts w:ascii="Arial" w:eastAsia="Arial" w:hAnsi="Arial" w:cs="Arial"/>
          <w:sz w:val="20"/>
          <w:szCs w:val="20"/>
        </w:rPr>
      </w:pPr>
      <w:r>
        <w:rPr>
          <w:rFonts w:ascii="Arial" w:eastAsia="Arial" w:hAnsi="Arial" w:cs="Arial"/>
          <w:b/>
          <w:bCs/>
          <w:sz w:val="20"/>
          <w:szCs w:val="20"/>
        </w:rPr>
        <w:t>Advertência</w:t>
      </w:r>
      <w:r>
        <w:rPr>
          <w:rFonts w:ascii="Arial" w:eastAsia="Arial" w:hAnsi="Arial" w:cs="Arial"/>
          <w:sz w:val="20"/>
          <w:szCs w:val="20"/>
        </w:rPr>
        <w:t>, quando o contratado der causa à inexecução parcial do contrato, sempre que não se justificar a imposição de penalidade mais grave (</w:t>
      </w:r>
      <w:hyperlink r:id="rId73" w:anchor="art156§2" w:history="1">
        <w:r>
          <w:rPr>
            <w:rStyle w:val="Hyperlink"/>
            <w:rFonts w:ascii="Arial" w:eastAsia="Arial" w:hAnsi="Arial" w:cs="Arial"/>
            <w:color w:val="auto"/>
            <w:sz w:val="20"/>
            <w:szCs w:val="20"/>
          </w:rPr>
          <w:t xml:space="preserve">art. 156, §2º, da </w:t>
        </w:r>
      </w:hyperlink>
      <w:bookmarkStart w:id="47" w:name="_Hlk114504069"/>
      <w:r>
        <w:rPr>
          <w:rStyle w:val="Hyperlink"/>
          <w:rFonts w:ascii="Arial" w:eastAsia="Arial" w:hAnsi="Arial" w:cs="Arial"/>
          <w:color w:val="auto"/>
          <w:sz w:val="20"/>
          <w:szCs w:val="20"/>
        </w:rPr>
        <w:t>Lei nº 14.133, de 2021</w:t>
      </w:r>
      <w:bookmarkEnd w:id="47"/>
      <w:r>
        <w:rPr>
          <w:rFonts w:ascii="Arial" w:eastAsia="Arial" w:hAnsi="Arial" w:cs="Arial"/>
          <w:sz w:val="20"/>
          <w:szCs w:val="20"/>
        </w:rPr>
        <w:t>);</w:t>
      </w:r>
    </w:p>
    <w:p w14:paraId="5145C4D2" w14:textId="77777777" w:rsidR="00A1405C" w:rsidRDefault="00B27EED" w:rsidP="00FB13A3">
      <w:pPr>
        <w:pStyle w:val="PargrafodaLista"/>
        <w:numPr>
          <w:ilvl w:val="0"/>
          <w:numId w:val="6"/>
        </w:numPr>
        <w:tabs>
          <w:tab w:val="left" w:pos="426"/>
        </w:tabs>
        <w:spacing w:line="276" w:lineRule="auto"/>
        <w:ind w:left="284" w:firstLine="0"/>
        <w:jc w:val="both"/>
        <w:rPr>
          <w:rFonts w:ascii="Arial" w:eastAsia="Arial" w:hAnsi="Arial" w:cs="Arial"/>
          <w:sz w:val="20"/>
          <w:szCs w:val="20"/>
        </w:rPr>
      </w:pPr>
      <w:r>
        <w:rPr>
          <w:rFonts w:ascii="Arial" w:eastAsia="Arial" w:hAnsi="Arial" w:cs="Arial"/>
          <w:b/>
          <w:bCs/>
          <w:sz w:val="20"/>
          <w:szCs w:val="20"/>
        </w:rPr>
        <w:t>Impedimento de licitar e contratar</w:t>
      </w:r>
      <w:r>
        <w:rPr>
          <w:rFonts w:ascii="Arial" w:eastAsia="Arial" w:hAnsi="Arial" w:cs="Arial"/>
          <w:sz w:val="20"/>
          <w:szCs w:val="20"/>
        </w:rPr>
        <w:t>, quando praticadas as condutas descritas nas alíneas “b”, “c” e “d” do subitem acima deste Contrato, sempre que não se justificar a imposição de penalidade mais grave (</w:t>
      </w:r>
      <w:hyperlink r:id="rId74" w:anchor="art156§4" w:history="1">
        <w:r>
          <w:rPr>
            <w:rStyle w:val="Hyperlink"/>
            <w:rFonts w:ascii="Arial" w:eastAsia="Arial" w:hAnsi="Arial" w:cs="Arial"/>
            <w:color w:val="auto"/>
            <w:sz w:val="20"/>
            <w:szCs w:val="20"/>
          </w:rPr>
          <w:t>art. 156, § 4º, da Lei nº 14.133, de 2021</w:t>
        </w:r>
      </w:hyperlink>
      <w:r>
        <w:rPr>
          <w:rFonts w:ascii="Arial" w:eastAsia="Arial" w:hAnsi="Arial" w:cs="Arial"/>
          <w:sz w:val="20"/>
          <w:szCs w:val="20"/>
        </w:rPr>
        <w:t>);</w:t>
      </w:r>
    </w:p>
    <w:p w14:paraId="7C9C83CD" w14:textId="77777777" w:rsidR="00A1405C" w:rsidRDefault="00B27EED" w:rsidP="00FB13A3">
      <w:pPr>
        <w:pStyle w:val="PargrafodaLista"/>
        <w:numPr>
          <w:ilvl w:val="0"/>
          <w:numId w:val="6"/>
        </w:numPr>
        <w:tabs>
          <w:tab w:val="left" w:pos="426"/>
        </w:tabs>
        <w:spacing w:line="276" w:lineRule="auto"/>
        <w:ind w:left="284" w:firstLine="0"/>
        <w:jc w:val="both"/>
        <w:rPr>
          <w:rFonts w:ascii="Arial" w:eastAsia="Arial" w:hAnsi="Arial" w:cs="Arial"/>
          <w:sz w:val="20"/>
          <w:szCs w:val="20"/>
        </w:rPr>
      </w:pPr>
      <w:r>
        <w:rPr>
          <w:rFonts w:ascii="Arial" w:eastAsia="Arial" w:hAnsi="Arial" w:cs="Arial"/>
          <w:b/>
          <w:bCs/>
          <w:sz w:val="20"/>
          <w:szCs w:val="20"/>
        </w:rPr>
        <w:t>Declaração de inidoneidade para licitar e contratar</w:t>
      </w:r>
      <w:r>
        <w:rPr>
          <w:rFonts w:ascii="Arial" w:eastAsia="Arial" w:hAnsi="Arial" w:cs="Arial"/>
          <w:sz w:val="20"/>
          <w:szCs w:val="20"/>
        </w:rPr>
        <w:t>, quando praticadas as condutas descritas nas alíneas “e”, “f”, “g” e “h” do subitem acima deste Contrato, bem como nas alíneas “b”, “c” e “d”, que justifiquem a imposição de penalidade mais grave (</w:t>
      </w:r>
      <w:hyperlink r:id="rId75" w:anchor="art156§5" w:history="1">
        <w:r>
          <w:rPr>
            <w:rStyle w:val="Hyperlink"/>
            <w:rFonts w:ascii="Arial" w:eastAsia="Arial" w:hAnsi="Arial" w:cs="Arial"/>
            <w:color w:val="auto"/>
            <w:sz w:val="20"/>
            <w:szCs w:val="20"/>
          </w:rPr>
          <w:t>art. 156, §5º, da Lei nº 14.133, de 2021</w:t>
        </w:r>
      </w:hyperlink>
      <w:r>
        <w:rPr>
          <w:rFonts w:ascii="Arial" w:eastAsia="Arial" w:hAnsi="Arial" w:cs="Arial"/>
          <w:sz w:val="20"/>
          <w:szCs w:val="20"/>
        </w:rPr>
        <w:t>).</w:t>
      </w:r>
    </w:p>
    <w:p w14:paraId="1B7955AC" w14:textId="77777777" w:rsidR="00A1405C" w:rsidRDefault="00B27EED" w:rsidP="00FB13A3">
      <w:pPr>
        <w:pStyle w:val="PargrafodaLista"/>
        <w:numPr>
          <w:ilvl w:val="0"/>
          <w:numId w:val="6"/>
        </w:numPr>
        <w:tabs>
          <w:tab w:val="left" w:pos="426"/>
        </w:tabs>
        <w:spacing w:line="276" w:lineRule="auto"/>
        <w:ind w:left="284" w:firstLine="0"/>
        <w:jc w:val="both"/>
        <w:rPr>
          <w:rFonts w:ascii="Arial" w:eastAsia="Arial" w:hAnsi="Arial" w:cs="Arial"/>
          <w:sz w:val="20"/>
          <w:szCs w:val="20"/>
        </w:rPr>
      </w:pPr>
      <w:r>
        <w:rPr>
          <w:rFonts w:ascii="Arial" w:eastAsia="Arial" w:hAnsi="Arial" w:cs="Arial"/>
          <w:b/>
          <w:bCs/>
          <w:sz w:val="20"/>
          <w:szCs w:val="20"/>
        </w:rPr>
        <w:t>Multa:</w:t>
      </w:r>
    </w:p>
    <w:p w14:paraId="18D86740"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A aplicação das sanções previstas neste Contrato não exclui, em hipótese alguma, a obrigação de reparação integral do dano causado ao Contratante (</w:t>
      </w:r>
      <w:hyperlink r:id="rId76" w:anchor="art156§9" w:history="1">
        <w:r>
          <w:rPr>
            <w:rStyle w:val="Hyperlink"/>
            <w:color w:val="auto"/>
          </w:rPr>
          <w:t>art. 156, §9º, da Lei nº 14.133, de 2021</w:t>
        </w:r>
      </w:hyperlink>
      <w:r>
        <w:rPr>
          <w:color w:val="auto"/>
        </w:rPr>
        <w:t>)</w:t>
      </w:r>
    </w:p>
    <w:p w14:paraId="40FDCBD4" w14:textId="77777777" w:rsidR="00A1405C" w:rsidRDefault="00B27EED" w:rsidP="00FB7385">
      <w:pPr>
        <w:pStyle w:val="Nivel3"/>
        <w:numPr>
          <w:ilvl w:val="2"/>
          <w:numId w:val="2"/>
        </w:numPr>
        <w:tabs>
          <w:tab w:val="left" w:pos="426"/>
          <w:tab w:val="left" w:pos="993"/>
        </w:tabs>
        <w:spacing w:before="0" w:after="0"/>
        <w:ind w:left="284" w:firstLine="0"/>
        <w:rPr>
          <w:color w:val="auto"/>
        </w:rPr>
      </w:pPr>
      <w:r>
        <w:rPr>
          <w:color w:val="auto"/>
        </w:rPr>
        <w:t>Todas as sanções previstas neste Contrato poderão ser aplicadas cumulativamente com a multa (</w:t>
      </w:r>
      <w:hyperlink r:id="rId77" w:anchor="art156§7" w:history="1">
        <w:r>
          <w:rPr>
            <w:rStyle w:val="Hyperlink"/>
            <w:color w:val="auto"/>
          </w:rPr>
          <w:t>art. 156, §7º, da Lei nº 14.133, de 2021</w:t>
        </w:r>
      </w:hyperlink>
      <w:r>
        <w:rPr>
          <w:color w:val="auto"/>
        </w:rPr>
        <w:t>).</w:t>
      </w:r>
    </w:p>
    <w:p w14:paraId="63816C17" w14:textId="77777777" w:rsidR="00A1405C" w:rsidRDefault="00B27EED" w:rsidP="00FB7385">
      <w:pPr>
        <w:pStyle w:val="Nivel3"/>
        <w:numPr>
          <w:ilvl w:val="2"/>
          <w:numId w:val="2"/>
        </w:numPr>
        <w:tabs>
          <w:tab w:val="left" w:pos="426"/>
          <w:tab w:val="left" w:pos="993"/>
        </w:tabs>
        <w:spacing w:before="0" w:after="0"/>
        <w:ind w:left="284" w:firstLine="0"/>
        <w:rPr>
          <w:color w:val="auto"/>
        </w:rPr>
      </w:pPr>
      <w:r>
        <w:rPr>
          <w:color w:val="auto"/>
        </w:rPr>
        <w:lastRenderedPageBreak/>
        <w:t>Antes da aplicação da multa será facultada a defesa do interessado no prazo de 15 (quinze) dias úteis, contado da data de sua intimação (</w:t>
      </w:r>
      <w:hyperlink r:id="rId78" w:anchor="art157" w:history="1">
        <w:r>
          <w:rPr>
            <w:rStyle w:val="Hyperlink"/>
            <w:color w:val="auto"/>
          </w:rPr>
          <w:t>art. 157, da Lei nº 14.133, de 2021</w:t>
        </w:r>
      </w:hyperlink>
      <w:r>
        <w:rPr>
          <w:color w:val="auto"/>
        </w:rPr>
        <w:t>)</w:t>
      </w:r>
    </w:p>
    <w:p w14:paraId="771C93A8" w14:textId="77777777" w:rsidR="00A1405C" w:rsidRDefault="00B27EED" w:rsidP="00FB7385">
      <w:pPr>
        <w:pStyle w:val="Nivel3"/>
        <w:numPr>
          <w:ilvl w:val="2"/>
          <w:numId w:val="2"/>
        </w:numPr>
        <w:tabs>
          <w:tab w:val="left" w:pos="426"/>
          <w:tab w:val="left" w:pos="993"/>
        </w:tabs>
        <w:spacing w:before="0" w:after="0"/>
        <w:ind w:left="284" w:firstLine="0"/>
        <w:rPr>
          <w:color w:val="auto"/>
        </w:rPr>
      </w:pPr>
      <w:r>
        <w:rPr>
          <w:color w:val="auto"/>
        </w:rPr>
        <w:t>Se a multa aplicada e as indenizações cabíveis forem superiores ao valor do pagamento eventualmente devido pelo Contratante ao Contratado, além da perda desse valor, a diferença será descontada da garantia prestada ou será cobrada judicialmente (</w:t>
      </w:r>
      <w:hyperlink r:id="rId79" w:anchor="art156§8" w:history="1">
        <w:r>
          <w:rPr>
            <w:rStyle w:val="Hyperlink"/>
            <w:color w:val="auto"/>
          </w:rPr>
          <w:t>art. 156, §8º, da Lei nº 14.133, de 2021</w:t>
        </w:r>
      </w:hyperlink>
      <w:r>
        <w:rPr>
          <w:color w:val="auto"/>
        </w:rPr>
        <w:t>).</w:t>
      </w:r>
    </w:p>
    <w:p w14:paraId="1E59840D" w14:textId="77777777" w:rsidR="00A1405C" w:rsidRDefault="00B27EED" w:rsidP="00FB7385">
      <w:pPr>
        <w:pStyle w:val="Nivel3"/>
        <w:numPr>
          <w:ilvl w:val="2"/>
          <w:numId w:val="2"/>
        </w:numPr>
        <w:tabs>
          <w:tab w:val="left" w:pos="426"/>
          <w:tab w:val="left" w:pos="993"/>
        </w:tabs>
        <w:spacing w:before="0" w:after="0"/>
        <w:ind w:left="284" w:firstLine="0"/>
        <w:rPr>
          <w:color w:val="auto"/>
        </w:rPr>
      </w:pPr>
      <w:r>
        <w:rPr>
          <w:color w:val="auto"/>
        </w:rPr>
        <w:t xml:space="preserve">Previamente ao encaminhamento à cobrança judicial, a multa poderá ser recolhida administrativamente no prazo máximo de </w:t>
      </w:r>
      <w:r>
        <w:rPr>
          <w:iCs/>
          <w:color w:val="auto"/>
        </w:rPr>
        <w:t xml:space="preserve">XX (XXXX) </w:t>
      </w:r>
      <w:r>
        <w:rPr>
          <w:color w:val="auto"/>
        </w:rPr>
        <w:t>dias, a contar da data do recebimento da comunicação enviada pela autoridade competente.</w:t>
      </w:r>
      <w:bookmarkStart w:id="48" w:name="_Hlk78351618"/>
      <w:bookmarkEnd w:id="48"/>
    </w:p>
    <w:p w14:paraId="6B2BAF7A" w14:textId="77777777" w:rsidR="00A1405C" w:rsidRDefault="00B27EED" w:rsidP="00FB7385">
      <w:pPr>
        <w:pStyle w:val="Nivel2"/>
        <w:numPr>
          <w:ilvl w:val="1"/>
          <w:numId w:val="2"/>
        </w:numPr>
        <w:tabs>
          <w:tab w:val="left" w:pos="284"/>
          <w:tab w:val="left" w:pos="426"/>
          <w:tab w:val="left" w:pos="993"/>
        </w:tabs>
        <w:spacing w:before="0" w:after="0"/>
        <w:ind w:left="0" w:firstLine="0"/>
        <w:rPr>
          <w:color w:val="auto"/>
        </w:rPr>
      </w:pPr>
      <w:r>
        <w:rPr>
          <w:color w:val="auto"/>
        </w:rPr>
        <w:t xml:space="preserve">A aplicação das sanções realizar-se-á em processo administrativo que assegure o contraditório e a ampla defesa ao Contratado, observando-se o procedimento previsto no </w:t>
      </w:r>
      <w:r>
        <w:rPr>
          <w:b/>
          <w:bCs/>
          <w:color w:val="auto"/>
        </w:rPr>
        <w:t xml:space="preserve">caput </w:t>
      </w:r>
      <w:r>
        <w:rPr>
          <w:color w:val="auto"/>
        </w:rPr>
        <w:t xml:space="preserve">e parágrafos do </w:t>
      </w:r>
      <w:hyperlink r:id="rId80" w:anchor="art158" w:history="1">
        <w:r>
          <w:rPr>
            <w:rStyle w:val="Hyperlink"/>
            <w:color w:val="auto"/>
          </w:rPr>
          <w:t>art. 158 da Lei nº 14.133, de 2021</w:t>
        </w:r>
      </w:hyperlink>
      <w:r>
        <w:rPr>
          <w:color w:val="auto"/>
        </w:rPr>
        <w:t>, para as penalidades de impedimento de licitar e contratar e de declaração de inidoneidade para licitar ou contratar.</w:t>
      </w:r>
    </w:p>
    <w:p w14:paraId="05F7C379" w14:textId="77777777" w:rsidR="00A1405C" w:rsidRDefault="00B27EED" w:rsidP="00FB7385">
      <w:pPr>
        <w:pStyle w:val="Nivel2"/>
        <w:numPr>
          <w:ilvl w:val="1"/>
          <w:numId w:val="2"/>
        </w:numPr>
        <w:tabs>
          <w:tab w:val="left" w:pos="284"/>
          <w:tab w:val="left" w:pos="426"/>
        </w:tabs>
        <w:spacing w:before="0" w:after="0"/>
        <w:ind w:left="0" w:firstLine="0"/>
        <w:rPr>
          <w:color w:val="auto"/>
        </w:rPr>
      </w:pPr>
      <w:r>
        <w:rPr>
          <w:color w:val="auto"/>
        </w:rPr>
        <w:t>Na aplicação das sanções serão considerados (</w:t>
      </w:r>
      <w:hyperlink r:id="rId81" w:anchor="art156§1" w:history="1">
        <w:r>
          <w:rPr>
            <w:rStyle w:val="Hyperlink"/>
            <w:color w:val="auto"/>
          </w:rPr>
          <w:t>art. 156, §1º, da Lei nº 14.133, de 2021</w:t>
        </w:r>
      </w:hyperlink>
      <w:r>
        <w:rPr>
          <w:color w:val="auto"/>
        </w:rPr>
        <w:t>):</w:t>
      </w:r>
    </w:p>
    <w:p w14:paraId="0D12BF05" w14:textId="77777777" w:rsidR="00A1405C" w:rsidRDefault="00B27EED" w:rsidP="00FB13A3">
      <w:pPr>
        <w:numPr>
          <w:ilvl w:val="0"/>
          <w:numId w:val="3"/>
        </w:numPr>
        <w:tabs>
          <w:tab w:val="left" w:pos="426"/>
        </w:tabs>
        <w:spacing w:line="276" w:lineRule="auto"/>
        <w:ind w:left="284" w:firstLine="0"/>
        <w:contextualSpacing/>
        <w:jc w:val="both"/>
        <w:rPr>
          <w:rFonts w:ascii="Arial" w:eastAsia="Arial" w:hAnsi="Arial"/>
        </w:rPr>
      </w:pPr>
      <w:r>
        <w:rPr>
          <w:rFonts w:ascii="Arial" w:eastAsia="Arial" w:hAnsi="Arial"/>
        </w:rPr>
        <w:t>a natureza e a gravidade da infração cometida;</w:t>
      </w:r>
    </w:p>
    <w:p w14:paraId="2336CFED" w14:textId="77777777" w:rsidR="00A1405C" w:rsidRDefault="00B27EED" w:rsidP="00FB13A3">
      <w:pPr>
        <w:numPr>
          <w:ilvl w:val="0"/>
          <w:numId w:val="3"/>
        </w:numPr>
        <w:tabs>
          <w:tab w:val="left" w:pos="426"/>
        </w:tabs>
        <w:spacing w:line="276" w:lineRule="auto"/>
        <w:ind w:left="284" w:firstLine="0"/>
        <w:contextualSpacing/>
        <w:jc w:val="both"/>
        <w:rPr>
          <w:rFonts w:ascii="Arial" w:eastAsia="Arial" w:hAnsi="Arial"/>
        </w:rPr>
      </w:pPr>
      <w:r>
        <w:rPr>
          <w:rFonts w:ascii="Arial" w:eastAsia="Arial" w:hAnsi="Arial"/>
        </w:rPr>
        <w:t>as peculiaridades do caso concreto;</w:t>
      </w:r>
    </w:p>
    <w:p w14:paraId="08D377EA" w14:textId="77777777" w:rsidR="00A1405C" w:rsidRDefault="00B27EED" w:rsidP="00FB13A3">
      <w:pPr>
        <w:numPr>
          <w:ilvl w:val="0"/>
          <w:numId w:val="3"/>
        </w:numPr>
        <w:tabs>
          <w:tab w:val="left" w:pos="426"/>
        </w:tabs>
        <w:spacing w:line="276" w:lineRule="auto"/>
        <w:ind w:left="284" w:firstLine="0"/>
        <w:contextualSpacing/>
        <w:jc w:val="both"/>
        <w:rPr>
          <w:rFonts w:ascii="Arial" w:eastAsia="Arial" w:hAnsi="Arial"/>
        </w:rPr>
      </w:pPr>
      <w:r>
        <w:rPr>
          <w:rFonts w:ascii="Arial" w:eastAsia="Arial" w:hAnsi="Arial"/>
        </w:rPr>
        <w:t>as circunstâncias agravantes ou atenuantes;</w:t>
      </w:r>
    </w:p>
    <w:p w14:paraId="33AC040E" w14:textId="77777777" w:rsidR="00A1405C" w:rsidRDefault="00B27EED" w:rsidP="00FB13A3">
      <w:pPr>
        <w:numPr>
          <w:ilvl w:val="0"/>
          <w:numId w:val="3"/>
        </w:numPr>
        <w:tabs>
          <w:tab w:val="left" w:pos="426"/>
        </w:tabs>
        <w:spacing w:line="276" w:lineRule="auto"/>
        <w:ind w:left="284" w:firstLine="0"/>
        <w:contextualSpacing/>
        <w:jc w:val="both"/>
        <w:rPr>
          <w:rFonts w:ascii="Arial" w:eastAsia="Arial" w:hAnsi="Arial"/>
        </w:rPr>
      </w:pPr>
      <w:r>
        <w:rPr>
          <w:rFonts w:ascii="Arial" w:eastAsia="Arial" w:hAnsi="Arial"/>
        </w:rPr>
        <w:t>os danos que dela provierem para o Contratante;</w:t>
      </w:r>
    </w:p>
    <w:p w14:paraId="692461D4" w14:textId="77777777" w:rsidR="00A1405C" w:rsidRDefault="00B27EED" w:rsidP="00FB13A3">
      <w:pPr>
        <w:numPr>
          <w:ilvl w:val="0"/>
          <w:numId w:val="3"/>
        </w:numPr>
        <w:tabs>
          <w:tab w:val="left" w:pos="426"/>
        </w:tabs>
        <w:spacing w:line="276" w:lineRule="auto"/>
        <w:ind w:left="284" w:firstLine="0"/>
        <w:contextualSpacing/>
        <w:jc w:val="both"/>
        <w:rPr>
          <w:rFonts w:ascii="Arial" w:eastAsia="Arial" w:hAnsi="Arial"/>
        </w:rPr>
      </w:pPr>
      <w:r>
        <w:rPr>
          <w:rFonts w:ascii="Arial" w:eastAsia="Arial" w:hAnsi="Arial"/>
        </w:rPr>
        <w:t>a implantação ou o aperfeiçoamento de programa de integridade, conforme normas e orientações dos órgãos de controle.</w:t>
      </w:r>
    </w:p>
    <w:p w14:paraId="33C9EC91"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 xml:space="preserve">Os atos previstos como infrações administrativas na </w:t>
      </w:r>
      <w:hyperlink r:id="rId82">
        <w:r>
          <w:rPr>
            <w:rStyle w:val="Hyperlink"/>
            <w:color w:val="auto"/>
          </w:rPr>
          <w:t>Lei nº 14.133, de 2021</w:t>
        </w:r>
      </w:hyperlink>
      <w:r>
        <w:rPr>
          <w:color w:val="auto"/>
        </w:rPr>
        <w:t xml:space="preserve">, ou em outras leis de licitações e contratos da Administração Pública que também sejam tipificados como atos lesivos na </w:t>
      </w:r>
      <w:hyperlink r:id="rId83">
        <w:r>
          <w:rPr>
            <w:rStyle w:val="Hyperlink"/>
            <w:color w:val="auto"/>
          </w:rPr>
          <w:t>Lei nº 12.846, de 2013</w:t>
        </w:r>
      </w:hyperlink>
      <w:r>
        <w:rPr>
          <w:color w:val="auto"/>
        </w:rPr>
        <w:t>, serão apurados e julgados conjuntamente, nos mesmos autos, observados o rito procedimental e autoridade competente definidos na referida Lei (</w:t>
      </w:r>
      <w:hyperlink r:id="rId84">
        <w:r>
          <w:rPr>
            <w:rStyle w:val="Hyperlink"/>
            <w:color w:val="auto"/>
          </w:rPr>
          <w:t>art. 159</w:t>
        </w:r>
      </w:hyperlink>
      <w:r>
        <w:rPr>
          <w:color w:val="auto"/>
        </w:rPr>
        <w:t>).</w:t>
      </w:r>
    </w:p>
    <w:p w14:paraId="64853564" w14:textId="77777777" w:rsidR="00A1405C" w:rsidRDefault="00B27EED" w:rsidP="00FB7385">
      <w:pPr>
        <w:pStyle w:val="Nivel2"/>
        <w:numPr>
          <w:ilvl w:val="1"/>
          <w:numId w:val="2"/>
        </w:numPr>
        <w:tabs>
          <w:tab w:val="left" w:pos="426"/>
        </w:tabs>
        <w:spacing w:before="0" w:after="0"/>
        <w:ind w:left="0" w:firstLine="0"/>
        <w:rPr>
          <w:iCs/>
          <w:color w:val="auto"/>
        </w:rPr>
      </w:pPr>
      <w:r>
        <w:rPr>
          <w:color w:val="auto"/>
        </w:rPr>
        <w:t>A personalidade jurídica do Contratado poderá ser desconsiderada sempre que utilizada com abuso do direito para facilitar, encobrir ou dissimular a prática dos atos ilícitos previstos neste Contrato ou para provocar confusão patrimonial, e, nesse caso, todos os efeitos das sanções aplicadas à pessoa jurídica serão estendidos aos seus administradores e sócios com poderes de administração, à pessoa jurídica sucessora ou à empresa do mesmo ramo com relação de coligação ou controle, de fato ou de direito, com o Contratado, observados, em todos os casos, o contraditório, a ampla defesa e a obrigatoriedade de análise jurídica prévia (</w:t>
      </w:r>
      <w:hyperlink r:id="rId85" w:anchor="art160" w:history="1">
        <w:r>
          <w:rPr>
            <w:rStyle w:val="Hyperlink"/>
            <w:color w:val="auto"/>
          </w:rPr>
          <w:t>art. 160, da Lei nº 14.133, de 2021</w:t>
        </w:r>
      </w:hyperlink>
      <w:r>
        <w:rPr>
          <w:color w:val="auto"/>
        </w:rPr>
        <w:t>).</w:t>
      </w:r>
    </w:p>
    <w:p w14:paraId="655E1870" w14:textId="77777777" w:rsidR="00A1405C" w:rsidRDefault="00B27EED" w:rsidP="00FB7385">
      <w:pPr>
        <w:pStyle w:val="Nivel2"/>
        <w:numPr>
          <w:ilvl w:val="1"/>
          <w:numId w:val="2"/>
        </w:numPr>
        <w:tabs>
          <w:tab w:val="left" w:pos="426"/>
        </w:tabs>
        <w:spacing w:before="0" w:after="0"/>
        <w:ind w:left="0" w:firstLine="0"/>
        <w:rPr>
          <w:iCs/>
          <w:color w:val="auto"/>
        </w:rPr>
      </w:pPr>
      <w:r>
        <w:rPr>
          <w:color w:val="auto"/>
        </w:rPr>
        <w:t xml:space="preserve"> O Contratante deverá, no prazo máximo de 15 (quinze) dias úteis, contado da data de aplicação da sanção, informar e manter atualizados os dados relativos às sanções por ela aplicadas, para fins de publicidade no Cadastro Nacional de Empresas Inidôneas e Suspensas (Ceis) e no Cadastro Nacional de Empresas Punidas (Cnep), instituídos no âmbito do Poder Executivo Federal. (</w:t>
      </w:r>
      <w:hyperlink r:id="rId86" w:anchor="art161" w:history="1">
        <w:r>
          <w:rPr>
            <w:rStyle w:val="Hyperlink"/>
            <w:color w:val="auto"/>
          </w:rPr>
          <w:t>Art. 161, da Lei nº 14.133, de 2021</w:t>
        </w:r>
      </w:hyperlink>
      <w:r>
        <w:rPr>
          <w:color w:val="auto"/>
        </w:rPr>
        <w:t>).</w:t>
      </w:r>
    </w:p>
    <w:p w14:paraId="65DC7C18" w14:textId="77777777" w:rsidR="00A1405C" w:rsidRPr="00FF4852" w:rsidRDefault="00B27EED" w:rsidP="00FB7385">
      <w:pPr>
        <w:pStyle w:val="Nivel2"/>
        <w:numPr>
          <w:ilvl w:val="1"/>
          <w:numId w:val="2"/>
        </w:numPr>
        <w:tabs>
          <w:tab w:val="left" w:pos="426"/>
        </w:tabs>
        <w:spacing w:before="0" w:after="0"/>
        <w:ind w:left="0" w:firstLine="0"/>
        <w:rPr>
          <w:iCs/>
          <w:color w:val="auto"/>
        </w:rPr>
      </w:pPr>
      <w:r>
        <w:rPr>
          <w:color w:val="auto"/>
        </w:rPr>
        <w:t xml:space="preserve">As sanções de impedimento de licitar e contratar e declaração de inidoneidade para licitar ou contratar são passíveis de reabilitação na forma do </w:t>
      </w:r>
      <w:hyperlink r:id="rId87" w:anchor="163" w:history="1">
        <w:r>
          <w:rPr>
            <w:rStyle w:val="Hyperlink"/>
            <w:color w:val="auto"/>
          </w:rPr>
          <w:t>art. 163 da Lei nº 14.133/21</w:t>
        </w:r>
      </w:hyperlink>
      <w:r>
        <w:rPr>
          <w:color w:val="auto"/>
        </w:rPr>
        <w:t>.</w:t>
      </w:r>
    </w:p>
    <w:p w14:paraId="569184C7" w14:textId="77777777" w:rsidR="00FF4852" w:rsidRPr="00EB730B" w:rsidRDefault="00FF4852" w:rsidP="00FB7385">
      <w:pPr>
        <w:pStyle w:val="Nivel2"/>
        <w:tabs>
          <w:tab w:val="left" w:pos="426"/>
        </w:tabs>
        <w:spacing w:before="0" w:after="0"/>
        <w:ind w:left="0" w:firstLine="0"/>
        <w:rPr>
          <w:iCs/>
          <w:color w:val="auto"/>
          <w:sz w:val="16"/>
          <w:szCs w:val="16"/>
        </w:rPr>
      </w:pPr>
    </w:p>
    <w:p w14:paraId="279F9AE4" w14:textId="77777777" w:rsidR="00A1405C" w:rsidRDefault="00B27EED" w:rsidP="00FB7385">
      <w:pPr>
        <w:pStyle w:val="Nivel01"/>
        <w:numPr>
          <w:ilvl w:val="0"/>
          <w:numId w:val="2"/>
        </w:numPr>
        <w:tabs>
          <w:tab w:val="left" w:pos="426"/>
          <w:tab w:val="left" w:pos="567"/>
        </w:tabs>
        <w:spacing w:before="0" w:after="0"/>
        <w:ind w:left="0" w:right="0" w:firstLine="0"/>
        <w:rPr>
          <w:rFonts w:cs="Arial"/>
          <w:b/>
          <w:color w:val="auto"/>
          <w:sz w:val="20"/>
        </w:rPr>
      </w:pPr>
      <w:r>
        <w:rPr>
          <w:rFonts w:cs="Arial"/>
          <w:b/>
          <w:color w:val="auto"/>
          <w:sz w:val="20"/>
        </w:rPr>
        <w:t>CLÁUSULA DÉCIMA SEGUNDA– DA EXTINÇÃO CONTRATUAL (</w:t>
      </w:r>
      <w:hyperlink r:id="rId88" w:anchor="art92" w:history="1">
        <w:r>
          <w:rPr>
            <w:rStyle w:val="Hyperlink"/>
            <w:rFonts w:cs="Arial"/>
            <w:b/>
            <w:color w:val="auto"/>
            <w:sz w:val="20"/>
          </w:rPr>
          <w:t>art. 92, XIX</w:t>
        </w:r>
      </w:hyperlink>
      <w:r>
        <w:rPr>
          <w:rFonts w:cs="Arial"/>
          <w:b/>
          <w:color w:val="auto"/>
          <w:sz w:val="20"/>
        </w:rPr>
        <w:t>)</w:t>
      </w:r>
    </w:p>
    <w:p w14:paraId="3105D314" w14:textId="77777777" w:rsidR="00A1405C" w:rsidRDefault="00B27EED" w:rsidP="00FB7385">
      <w:pPr>
        <w:pStyle w:val="Nvel2-Red"/>
        <w:numPr>
          <w:ilvl w:val="1"/>
          <w:numId w:val="2"/>
        </w:numPr>
        <w:tabs>
          <w:tab w:val="left" w:pos="426"/>
        </w:tabs>
        <w:spacing w:before="0" w:after="0"/>
        <w:ind w:left="0" w:firstLine="0"/>
        <w:rPr>
          <w:i w:val="0"/>
          <w:color w:val="auto"/>
        </w:rPr>
      </w:pPr>
      <w:r>
        <w:rPr>
          <w:i w:val="0"/>
          <w:color w:val="auto"/>
        </w:rPr>
        <w:t>O contrato será extinto quando cumpridas as obrigações de ambas as partes, ainda que isso ocorra antes do prazo estipulado para tanto.</w:t>
      </w:r>
    </w:p>
    <w:p w14:paraId="477F6D39" w14:textId="77777777" w:rsidR="00A1405C" w:rsidRDefault="00B27EED" w:rsidP="00FB7385">
      <w:pPr>
        <w:pStyle w:val="Nvel2-Red"/>
        <w:numPr>
          <w:ilvl w:val="1"/>
          <w:numId w:val="2"/>
        </w:numPr>
        <w:tabs>
          <w:tab w:val="left" w:pos="426"/>
        </w:tabs>
        <w:spacing w:before="0" w:after="0"/>
        <w:ind w:left="0" w:firstLine="0"/>
        <w:rPr>
          <w:i w:val="0"/>
          <w:color w:val="auto"/>
        </w:rPr>
      </w:pPr>
      <w:r>
        <w:rPr>
          <w:i w:val="0"/>
          <w:color w:val="auto"/>
        </w:rPr>
        <w:t>Se as obrigações não forem cumpridas no prazo estipulado, a vigência ficará prorrogada até a conclusão do objeto, caso em que deverá a Administração providenciar a readequação do cronograma fixado para o contrato.</w:t>
      </w:r>
    </w:p>
    <w:p w14:paraId="7E8DFE11" w14:textId="77777777" w:rsidR="00A1405C" w:rsidRDefault="00B27EED" w:rsidP="00FB7385">
      <w:pPr>
        <w:pStyle w:val="Nvel3-R"/>
        <w:numPr>
          <w:ilvl w:val="2"/>
          <w:numId w:val="2"/>
        </w:numPr>
        <w:tabs>
          <w:tab w:val="left" w:pos="426"/>
        </w:tabs>
        <w:spacing w:before="0" w:after="0"/>
        <w:ind w:left="284" w:firstLine="0"/>
        <w:rPr>
          <w:i w:val="0"/>
          <w:color w:val="auto"/>
        </w:rPr>
      </w:pPr>
      <w:r>
        <w:rPr>
          <w:i w:val="0"/>
          <w:color w:val="auto"/>
        </w:rPr>
        <w:t>Quando a não conclusão do contrato referida no item anterior decorrer de culpa do contratado:</w:t>
      </w:r>
    </w:p>
    <w:p w14:paraId="2858D4A1" w14:textId="77777777" w:rsidR="00A1405C" w:rsidRDefault="00B27EED" w:rsidP="00FB13A3">
      <w:pPr>
        <w:pStyle w:val="PargrafodaLista"/>
        <w:numPr>
          <w:ilvl w:val="0"/>
          <w:numId w:val="4"/>
        </w:numPr>
        <w:tabs>
          <w:tab w:val="left" w:pos="284"/>
          <w:tab w:val="left" w:pos="426"/>
          <w:tab w:val="left" w:pos="851"/>
        </w:tabs>
        <w:spacing w:line="276" w:lineRule="auto"/>
        <w:ind w:left="567" w:firstLine="0"/>
        <w:jc w:val="both"/>
        <w:rPr>
          <w:rFonts w:ascii="Arial" w:eastAsia="Arial" w:hAnsi="Arial" w:cs="Arial"/>
          <w:iCs/>
          <w:sz w:val="20"/>
          <w:szCs w:val="20"/>
        </w:rPr>
      </w:pPr>
      <w:r>
        <w:rPr>
          <w:rFonts w:ascii="Arial" w:eastAsia="Arial" w:hAnsi="Arial" w:cs="Arial"/>
          <w:iCs/>
          <w:sz w:val="20"/>
          <w:szCs w:val="20"/>
        </w:rPr>
        <w:t xml:space="preserve">ficará ele constituído em mora, sendo-lhe aplicáveis as respectivas sanções administrativas; e  </w:t>
      </w:r>
    </w:p>
    <w:p w14:paraId="72E1E11A" w14:textId="77777777" w:rsidR="00A1405C" w:rsidRDefault="00B27EED" w:rsidP="00FB13A3">
      <w:pPr>
        <w:pStyle w:val="PargrafodaLista"/>
        <w:numPr>
          <w:ilvl w:val="0"/>
          <w:numId w:val="4"/>
        </w:numPr>
        <w:tabs>
          <w:tab w:val="left" w:pos="284"/>
          <w:tab w:val="left" w:pos="426"/>
          <w:tab w:val="left" w:pos="851"/>
        </w:tabs>
        <w:spacing w:line="276" w:lineRule="auto"/>
        <w:ind w:left="567" w:firstLine="0"/>
        <w:jc w:val="both"/>
        <w:rPr>
          <w:rFonts w:ascii="Arial" w:eastAsia="Arial" w:hAnsi="Arial" w:cs="Arial"/>
          <w:iCs/>
          <w:sz w:val="20"/>
          <w:szCs w:val="20"/>
        </w:rPr>
      </w:pPr>
      <w:r>
        <w:rPr>
          <w:rFonts w:ascii="Arial" w:eastAsia="Arial" w:hAnsi="Arial" w:cs="Arial"/>
          <w:iCs/>
          <w:sz w:val="20"/>
          <w:szCs w:val="20"/>
        </w:rPr>
        <w:t>poderá a Administração optar pela extinção do contrato e, nesse caso, adotará as medidas admitidas em lei para a continuidade da execução contratual.</w:t>
      </w:r>
    </w:p>
    <w:p w14:paraId="5E85A09F" w14:textId="77777777" w:rsidR="00A1405C" w:rsidRPr="006071D6" w:rsidRDefault="00B27EED" w:rsidP="00FB7385">
      <w:pPr>
        <w:pStyle w:val="Nivel2"/>
        <w:numPr>
          <w:ilvl w:val="1"/>
          <w:numId w:val="2"/>
        </w:numPr>
        <w:tabs>
          <w:tab w:val="left" w:pos="426"/>
        </w:tabs>
        <w:spacing w:before="0" w:after="0"/>
        <w:ind w:left="0" w:firstLine="0"/>
        <w:rPr>
          <w:b/>
          <w:color w:val="auto"/>
        </w:rPr>
      </w:pPr>
      <w:r w:rsidRPr="006071D6">
        <w:rPr>
          <w:b/>
          <w:color w:val="auto"/>
        </w:rPr>
        <w:t xml:space="preserve">O contrato poderá ser extinto antes de cumpridas as obrigações nele estipuladas, ou antes do prazo nele fixado, por algum dos motivos previstos no </w:t>
      </w:r>
      <w:hyperlink r:id="rId89" w:anchor="art137" w:history="1">
        <w:r w:rsidRPr="006071D6">
          <w:rPr>
            <w:rStyle w:val="Hyperlink"/>
            <w:b/>
            <w:color w:val="auto"/>
          </w:rPr>
          <w:t>artigo 137 da Lei nº 14.133/21</w:t>
        </w:r>
      </w:hyperlink>
      <w:r w:rsidRPr="006071D6">
        <w:rPr>
          <w:b/>
          <w:color w:val="auto"/>
        </w:rPr>
        <w:t>, bem como amigavelmente, assegurados o contraditório e a ampla defesa.</w:t>
      </w:r>
    </w:p>
    <w:p w14:paraId="476FEF78" w14:textId="77777777" w:rsidR="00A1405C" w:rsidRPr="006071D6" w:rsidRDefault="00B27EED" w:rsidP="00FB7385">
      <w:pPr>
        <w:pStyle w:val="Nivel3"/>
        <w:numPr>
          <w:ilvl w:val="2"/>
          <w:numId w:val="2"/>
        </w:numPr>
        <w:tabs>
          <w:tab w:val="left" w:pos="426"/>
        </w:tabs>
        <w:spacing w:before="0" w:after="0"/>
        <w:ind w:left="284" w:firstLine="0"/>
        <w:rPr>
          <w:b/>
          <w:color w:val="auto"/>
        </w:rPr>
      </w:pPr>
      <w:r w:rsidRPr="006071D6">
        <w:rPr>
          <w:b/>
          <w:color w:val="auto"/>
        </w:rPr>
        <w:t xml:space="preserve">Nesta hipótese, aplicam-se também os </w:t>
      </w:r>
      <w:hyperlink r:id="rId90" w:anchor="art138" w:history="1">
        <w:r w:rsidRPr="006071D6">
          <w:rPr>
            <w:rStyle w:val="Hyperlink"/>
            <w:b/>
            <w:color w:val="auto"/>
          </w:rPr>
          <w:t>artigos 138 e 139 da mesma Lei</w:t>
        </w:r>
      </w:hyperlink>
      <w:r w:rsidRPr="006071D6">
        <w:rPr>
          <w:b/>
          <w:color w:val="auto"/>
        </w:rPr>
        <w:t>.</w:t>
      </w:r>
    </w:p>
    <w:p w14:paraId="2C42A42A" w14:textId="77777777" w:rsidR="00A1405C" w:rsidRDefault="00B27EED" w:rsidP="00FB7385">
      <w:pPr>
        <w:pStyle w:val="Nivel3"/>
        <w:numPr>
          <w:ilvl w:val="2"/>
          <w:numId w:val="2"/>
        </w:numPr>
        <w:tabs>
          <w:tab w:val="left" w:pos="426"/>
        </w:tabs>
        <w:spacing w:before="0" w:after="0"/>
        <w:ind w:left="284" w:firstLine="0"/>
        <w:rPr>
          <w:color w:val="auto"/>
        </w:rPr>
      </w:pPr>
      <w:r>
        <w:rPr>
          <w:color w:val="auto"/>
        </w:rPr>
        <w:t>A alteração social ou a modificação da finalidade ou da estrutura da empresa não ensejará a extinção se não restringir sua capacidade de concluir o contrato.</w:t>
      </w:r>
    </w:p>
    <w:p w14:paraId="13A0A35F" w14:textId="77777777" w:rsidR="00A1405C" w:rsidRDefault="00B27EED" w:rsidP="00FB7385">
      <w:pPr>
        <w:pStyle w:val="Nivel4"/>
        <w:numPr>
          <w:ilvl w:val="3"/>
          <w:numId w:val="2"/>
        </w:numPr>
        <w:tabs>
          <w:tab w:val="left" w:pos="426"/>
        </w:tabs>
        <w:spacing w:before="0" w:after="0"/>
        <w:ind w:left="567" w:firstLine="0"/>
      </w:pPr>
      <w:r>
        <w:lastRenderedPageBreak/>
        <w:t>Se a operação implicar mudança da pessoa jurídica contratada, deverá ser formalizado termo aditivo para alteração subjetiva.</w:t>
      </w:r>
    </w:p>
    <w:p w14:paraId="14A82B43"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O termo de extinção, sempre que possível, será precedido:</w:t>
      </w:r>
    </w:p>
    <w:p w14:paraId="12906237" w14:textId="77777777" w:rsidR="00A1405C" w:rsidRDefault="00B27EED" w:rsidP="00FB7385">
      <w:pPr>
        <w:pStyle w:val="Nivel3"/>
        <w:numPr>
          <w:ilvl w:val="2"/>
          <w:numId w:val="2"/>
        </w:numPr>
        <w:tabs>
          <w:tab w:val="left" w:pos="426"/>
        </w:tabs>
        <w:spacing w:before="0" w:after="0"/>
        <w:ind w:left="284" w:firstLine="0"/>
        <w:rPr>
          <w:color w:val="auto"/>
        </w:rPr>
      </w:pPr>
      <w:r>
        <w:rPr>
          <w:color w:val="auto"/>
        </w:rPr>
        <w:t>Balanço dos eventos contratuais já cumpridos ou parcialmente cumpridos;</w:t>
      </w:r>
    </w:p>
    <w:p w14:paraId="48148649" w14:textId="77777777" w:rsidR="00A1405C" w:rsidRDefault="00B27EED" w:rsidP="00FB7385">
      <w:pPr>
        <w:pStyle w:val="Nivel3"/>
        <w:numPr>
          <w:ilvl w:val="2"/>
          <w:numId w:val="2"/>
        </w:numPr>
        <w:tabs>
          <w:tab w:val="left" w:pos="426"/>
        </w:tabs>
        <w:spacing w:before="0" w:after="0"/>
        <w:ind w:left="284" w:firstLine="0"/>
        <w:rPr>
          <w:color w:val="auto"/>
        </w:rPr>
      </w:pPr>
      <w:r>
        <w:rPr>
          <w:color w:val="auto"/>
        </w:rPr>
        <w:t>Relação dos pagamentos já efetuados e ainda devidos;</w:t>
      </w:r>
    </w:p>
    <w:p w14:paraId="56708219" w14:textId="77777777" w:rsidR="00A1405C" w:rsidRDefault="00B27EED" w:rsidP="00FB7385">
      <w:pPr>
        <w:pStyle w:val="Nivel3"/>
        <w:numPr>
          <w:ilvl w:val="2"/>
          <w:numId w:val="2"/>
        </w:numPr>
        <w:tabs>
          <w:tab w:val="left" w:pos="426"/>
        </w:tabs>
        <w:spacing w:before="0" w:after="0"/>
        <w:ind w:left="284" w:firstLine="0"/>
        <w:rPr>
          <w:color w:val="auto"/>
        </w:rPr>
      </w:pPr>
      <w:r>
        <w:rPr>
          <w:color w:val="auto"/>
        </w:rPr>
        <w:t>Indenizações e multas.</w:t>
      </w:r>
    </w:p>
    <w:p w14:paraId="353BE248"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A extinção do contrato não configura óbice para o reconhecimento do desequilíbrio econômico-financeiro, hipótese em que será concedida indenização por meio de termo indenizatório (</w:t>
      </w:r>
      <w:hyperlink r:id="rId91" w:anchor="art131" w:history="1">
        <w:r>
          <w:rPr>
            <w:rStyle w:val="Hyperlink"/>
            <w:color w:val="auto"/>
          </w:rPr>
          <w:t xml:space="preserve">art. 131, </w:t>
        </w:r>
      </w:hyperlink>
      <w:r>
        <w:rPr>
          <w:rStyle w:val="Hyperlink"/>
          <w:iCs/>
          <w:color w:val="auto"/>
        </w:rPr>
        <w:t xml:space="preserve">caput, </w:t>
      </w:r>
      <w:r>
        <w:rPr>
          <w:rStyle w:val="Hyperlink"/>
          <w:color w:val="auto"/>
        </w:rPr>
        <w:t>da Lei n.º 14.133, de 2021</w:t>
      </w:r>
      <w:r>
        <w:rPr>
          <w:color w:val="auto"/>
        </w:rPr>
        <w:t xml:space="preserve">). </w:t>
      </w:r>
    </w:p>
    <w:p w14:paraId="5564BEE5"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O contrato poderá ser extinto caso se constate que o contratado mantém vínculo de natureza técnica, comercial, econômica, financeira, trabalhista ou civil com dirigente do órgão ou entidade contratante ou com agente público que tenha desempenhado função na licitação ou atue na fiscalização ou na gestão do contrato, ou que deles seja cônjuge, companheiro ou parente em linha reta, colateral ou por afinidade, até o terceiro grau (art. 14, inciso IV, da Lei n.º 14.133, de 2021).</w:t>
      </w:r>
    </w:p>
    <w:p w14:paraId="14FC2FC2" w14:textId="77777777" w:rsidR="00800436" w:rsidRPr="00EB730B" w:rsidRDefault="00800436" w:rsidP="00800436">
      <w:pPr>
        <w:pStyle w:val="Nivel2"/>
        <w:tabs>
          <w:tab w:val="left" w:pos="426"/>
        </w:tabs>
        <w:spacing w:before="0" w:after="0"/>
        <w:ind w:left="0" w:firstLine="0"/>
        <w:rPr>
          <w:color w:val="auto"/>
          <w:sz w:val="16"/>
          <w:szCs w:val="16"/>
        </w:rPr>
      </w:pPr>
    </w:p>
    <w:p w14:paraId="29C0F3C7" w14:textId="77777777" w:rsidR="00A1405C" w:rsidRDefault="00B27EED" w:rsidP="00FB7385">
      <w:pPr>
        <w:pStyle w:val="Nivel01"/>
        <w:numPr>
          <w:ilvl w:val="0"/>
          <w:numId w:val="2"/>
        </w:numPr>
        <w:tabs>
          <w:tab w:val="left" w:pos="426"/>
          <w:tab w:val="left" w:pos="567"/>
        </w:tabs>
        <w:spacing w:before="0" w:after="0"/>
        <w:ind w:left="0" w:right="0" w:firstLine="0"/>
        <w:rPr>
          <w:rFonts w:cs="Arial"/>
          <w:b/>
          <w:color w:val="auto"/>
          <w:sz w:val="20"/>
        </w:rPr>
      </w:pPr>
      <w:r>
        <w:rPr>
          <w:rFonts w:cs="Arial"/>
          <w:b/>
          <w:color w:val="auto"/>
          <w:sz w:val="20"/>
        </w:rPr>
        <w:t>CLÁUSULA DÉCIMA TERCEIRA – DOTAÇÃO ORÇAMENTÁRIA (</w:t>
      </w:r>
      <w:hyperlink r:id="rId92" w:anchor="art92" w:history="1">
        <w:r>
          <w:rPr>
            <w:rStyle w:val="Hyperlink"/>
            <w:rFonts w:cs="Arial"/>
            <w:b/>
            <w:color w:val="auto"/>
            <w:sz w:val="20"/>
          </w:rPr>
          <w:t>art. 92, VIII</w:t>
        </w:r>
      </w:hyperlink>
      <w:r>
        <w:rPr>
          <w:rFonts w:cs="Arial"/>
          <w:b/>
          <w:color w:val="auto"/>
          <w:sz w:val="20"/>
        </w:rPr>
        <w:t>)</w:t>
      </w:r>
    </w:p>
    <w:p w14:paraId="6A54EC03" w14:textId="10870FB7" w:rsidR="00A1405C" w:rsidRPr="00D36B4C" w:rsidRDefault="00B27EED" w:rsidP="002C11DA">
      <w:pPr>
        <w:pStyle w:val="Nivel2"/>
        <w:numPr>
          <w:ilvl w:val="1"/>
          <w:numId w:val="2"/>
        </w:numPr>
        <w:tabs>
          <w:tab w:val="left" w:pos="426"/>
        </w:tabs>
        <w:suppressAutoHyphens w:val="0"/>
        <w:spacing w:before="0" w:after="0"/>
        <w:ind w:left="0" w:firstLine="0"/>
        <w:rPr>
          <w:color w:val="auto"/>
        </w:rPr>
      </w:pPr>
      <w:r>
        <w:rPr>
          <w:color w:val="auto"/>
        </w:rPr>
        <w:t>As despesas decorrentes da presente contratação correrão à conta de recursos específicos consignados no Orçamento deste exercício</w:t>
      </w:r>
      <w:r w:rsidR="00D36B4C">
        <w:rPr>
          <w:color w:val="auto"/>
        </w:rPr>
        <w:t xml:space="preserve"> e</w:t>
      </w:r>
      <w:r w:rsidR="00D36B4C" w:rsidRPr="007524DC">
        <w:rPr>
          <w:color w:val="auto"/>
        </w:rPr>
        <w:t xml:space="preserve"> será atendida pela seguinte </w:t>
      </w:r>
      <w:r w:rsidR="00D36B4C">
        <w:rPr>
          <w:color w:val="auto"/>
        </w:rPr>
        <w:t>Reserva Orçamentária</w:t>
      </w:r>
      <w:r w:rsidR="00D36B4C" w:rsidRPr="007524DC">
        <w:rPr>
          <w:color w:val="auto"/>
        </w:rPr>
        <w:t>:</w:t>
      </w:r>
      <w:r w:rsidR="00D36B4C">
        <w:rPr>
          <w:color w:val="auto"/>
        </w:rPr>
        <w:t xml:space="preserve"> Reserva de Saldo nº 04, Código Reduzido 2559.</w:t>
      </w:r>
    </w:p>
    <w:p w14:paraId="56EF1D4F" w14:textId="77777777" w:rsidR="00FB7385" w:rsidRPr="00EB730B" w:rsidRDefault="00FB7385" w:rsidP="00FB7385">
      <w:pPr>
        <w:pStyle w:val="Nvel2-Red"/>
        <w:tabs>
          <w:tab w:val="left" w:pos="426"/>
        </w:tabs>
        <w:spacing w:before="0" w:after="0"/>
        <w:ind w:left="0" w:firstLine="0"/>
        <w:rPr>
          <w:i w:val="0"/>
          <w:color w:val="auto"/>
          <w:sz w:val="16"/>
          <w:szCs w:val="16"/>
        </w:rPr>
      </w:pPr>
    </w:p>
    <w:p w14:paraId="2E4440F5" w14:textId="77777777" w:rsidR="00A1405C" w:rsidRDefault="00B27EED" w:rsidP="00FB7385">
      <w:pPr>
        <w:pStyle w:val="Nivel01"/>
        <w:numPr>
          <w:ilvl w:val="0"/>
          <w:numId w:val="2"/>
        </w:numPr>
        <w:tabs>
          <w:tab w:val="left" w:pos="426"/>
          <w:tab w:val="left" w:pos="567"/>
        </w:tabs>
        <w:spacing w:before="0" w:after="0"/>
        <w:ind w:left="0" w:right="0" w:firstLine="0"/>
        <w:rPr>
          <w:rFonts w:cs="Arial"/>
          <w:b/>
          <w:color w:val="auto"/>
          <w:sz w:val="20"/>
        </w:rPr>
      </w:pPr>
      <w:r>
        <w:rPr>
          <w:rFonts w:cs="Arial"/>
          <w:b/>
          <w:color w:val="auto"/>
          <w:sz w:val="20"/>
        </w:rPr>
        <w:t>CLÁUSULA DÉCIMA QUARTA – DOS CASOS OMISSOS (</w:t>
      </w:r>
      <w:hyperlink r:id="rId93" w:anchor="art92" w:history="1">
        <w:r>
          <w:rPr>
            <w:rStyle w:val="Hyperlink"/>
            <w:rFonts w:cs="Arial"/>
            <w:b/>
            <w:color w:val="auto"/>
            <w:sz w:val="20"/>
          </w:rPr>
          <w:t>art. 92, III</w:t>
        </w:r>
      </w:hyperlink>
      <w:r>
        <w:rPr>
          <w:rFonts w:cs="Arial"/>
          <w:b/>
          <w:color w:val="auto"/>
          <w:sz w:val="20"/>
        </w:rPr>
        <w:t>)</w:t>
      </w:r>
    </w:p>
    <w:p w14:paraId="0B7CC801"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 xml:space="preserve">Os casos omissos serão decididos pelo contratante, segundo as disposições contidas na Lei </w:t>
      </w:r>
      <w:hyperlink r:id="rId94">
        <w:r>
          <w:rPr>
            <w:rStyle w:val="Hyperlink"/>
            <w:color w:val="auto"/>
          </w:rPr>
          <w:t>nº 14.133, de 2021</w:t>
        </w:r>
      </w:hyperlink>
      <w:r>
        <w:rPr>
          <w:color w:val="auto"/>
        </w:rPr>
        <w:t xml:space="preserve">, e demais normas federais aplicáveis e, subsidiariamente, segundo as disposições contidas na </w:t>
      </w:r>
      <w:hyperlink r:id="rId95">
        <w:r>
          <w:rPr>
            <w:rStyle w:val="Hyperlink"/>
            <w:color w:val="auto"/>
          </w:rPr>
          <w:t>Lei nº 8.078, de 1990 – Código de Defesa do Consumidor</w:t>
        </w:r>
      </w:hyperlink>
      <w:r>
        <w:rPr>
          <w:color w:val="auto"/>
        </w:rPr>
        <w:t xml:space="preserve"> – e normas e princípios gerais dos contratos.</w:t>
      </w:r>
    </w:p>
    <w:p w14:paraId="4D118F67" w14:textId="77777777" w:rsidR="00FB7385" w:rsidRPr="00EB730B" w:rsidRDefault="00FB7385" w:rsidP="00FB7385">
      <w:pPr>
        <w:pStyle w:val="Nivel2"/>
        <w:tabs>
          <w:tab w:val="left" w:pos="426"/>
        </w:tabs>
        <w:spacing w:before="0" w:after="0"/>
        <w:ind w:left="0" w:firstLine="0"/>
        <w:rPr>
          <w:color w:val="auto"/>
          <w:sz w:val="16"/>
          <w:szCs w:val="16"/>
        </w:rPr>
      </w:pPr>
    </w:p>
    <w:p w14:paraId="35B72F5F" w14:textId="77777777" w:rsidR="00A1405C" w:rsidRPr="00EB730B" w:rsidRDefault="00B27EED" w:rsidP="00FB7385">
      <w:pPr>
        <w:pStyle w:val="Nivel01"/>
        <w:numPr>
          <w:ilvl w:val="0"/>
          <w:numId w:val="2"/>
        </w:numPr>
        <w:tabs>
          <w:tab w:val="left" w:pos="426"/>
          <w:tab w:val="left" w:pos="567"/>
        </w:tabs>
        <w:spacing w:before="0" w:after="0"/>
        <w:ind w:left="0" w:right="0" w:firstLine="0"/>
        <w:rPr>
          <w:rFonts w:cs="Arial"/>
          <w:b/>
          <w:color w:val="auto"/>
          <w:sz w:val="20"/>
        </w:rPr>
      </w:pPr>
      <w:r w:rsidRPr="00EB730B">
        <w:rPr>
          <w:rFonts w:cs="Arial"/>
          <w:b/>
          <w:color w:val="auto"/>
          <w:sz w:val="20"/>
        </w:rPr>
        <w:t>CLÁUSULA DÉCIMA QUINTA – ALTERAÇÕES</w:t>
      </w:r>
    </w:p>
    <w:p w14:paraId="4FA117E4"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 xml:space="preserve">Eventuais alterações contratuais reger-se-ão pela disciplina dos </w:t>
      </w:r>
      <w:hyperlink r:id="rId96" w:anchor="art124" w:history="1">
        <w:r>
          <w:rPr>
            <w:rStyle w:val="Hyperlink"/>
            <w:color w:val="auto"/>
          </w:rPr>
          <w:t>arts. 124 e seguintes da Lei nº 14.133, de 2021</w:t>
        </w:r>
      </w:hyperlink>
      <w:r>
        <w:rPr>
          <w:color w:val="auto"/>
        </w:rPr>
        <w:t>.</w:t>
      </w:r>
    </w:p>
    <w:p w14:paraId="721E717F"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O contratado é obrigado a aceitar, nas mesmas condições contratuais, os acréscimos ou supressões que se fizerem necessários, até o limite de 25% (vinte e cinco por cento) do valor inicial atualizado do contrato.</w:t>
      </w:r>
    </w:p>
    <w:p w14:paraId="14F51604"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As alterações contratuais deverão ser promovidas mediante celebração de termo aditivo, submetido à prévia aprovação da consultoria jurídica do contratante, salvo nos casos de justificada necessidade de antecipação de seus efeitos, hipótese em que a formalização do aditivo deverá ocorrer no prazo máximo de 1 (um) mês (art. 132 da Lei nº 14.133, de 2021).</w:t>
      </w:r>
    </w:p>
    <w:p w14:paraId="195A5B1E"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 xml:space="preserve">Registros que não caracterizam alteração do contrato podem ser realizados por simples apostila, dispensada a celebração de termo aditivo, na forma do </w:t>
      </w:r>
      <w:hyperlink r:id="rId97" w:anchor="art136" w:history="1">
        <w:r>
          <w:rPr>
            <w:rStyle w:val="Hyperlink"/>
            <w:color w:val="auto"/>
          </w:rPr>
          <w:t>art. 136 da Lei nº 14.133, de 2021</w:t>
        </w:r>
      </w:hyperlink>
      <w:r>
        <w:rPr>
          <w:color w:val="auto"/>
        </w:rPr>
        <w:t>.</w:t>
      </w:r>
    </w:p>
    <w:p w14:paraId="3A664233" w14:textId="77777777" w:rsidR="00FB7385" w:rsidRPr="00EB730B" w:rsidRDefault="00FB7385" w:rsidP="00FB7385">
      <w:pPr>
        <w:pStyle w:val="Nivel2"/>
        <w:tabs>
          <w:tab w:val="left" w:pos="426"/>
        </w:tabs>
        <w:spacing w:before="0" w:after="0"/>
        <w:ind w:left="0" w:firstLine="0"/>
        <w:rPr>
          <w:color w:val="auto"/>
          <w:sz w:val="16"/>
          <w:szCs w:val="16"/>
        </w:rPr>
      </w:pPr>
    </w:p>
    <w:p w14:paraId="00067021" w14:textId="77777777" w:rsidR="00A1405C" w:rsidRDefault="00B27EED" w:rsidP="00FB7385">
      <w:pPr>
        <w:pStyle w:val="Nivel01"/>
        <w:numPr>
          <w:ilvl w:val="0"/>
          <w:numId w:val="2"/>
        </w:numPr>
        <w:tabs>
          <w:tab w:val="left" w:pos="426"/>
          <w:tab w:val="left" w:pos="567"/>
        </w:tabs>
        <w:spacing w:before="0" w:after="0"/>
        <w:ind w:left="0" w:right="0" w:firstLine="0"/>
        <w:rPr>
          <w:rFonts w:cs="Arial"/>
          <w:b/>
          <w:color w:val="auto"/>
          <w:sz w:val="20"/>
        </w:rPr>
      </w:pPr>
      <w:r>
        <w:rPr>
          <w:rFonts w:cs="Arial"/>
          <w:b/>
          <w:color w:val="auto"/>
          <w:sz w:val="20"/>
        </w:rPr>
        <w:t>CLÁUSULA DÉCIMA SEXTA – PUBLICAÇÃO</w:t>
      </w:r>
    </w:p>
    <w:p w14:paraId="12084E0D" w14:textId="77777777" w:rsidR="00A1405C" w:rsidRDefault="00B27EED" w:rsidP="00FB7385">
      <w:pPr>
        <w:pStyle w:val="Nivel2"/>
        <w:numPr>
          <w:ilvl w:val="1"/>
          <w:numId w:val="2"/>
        </w:numPr>
        <w:tabs>
          <w:tab w:val="left" w:pos="426"/>
        </w:tabs>
        <w:spacing w:before="0" w:after="0"/>
        <w:ind w:left="0" w:firstLine="0"/>
        <w:rPr>
          <w:color w:val="auto"/>
        </w:rPr>
      </w:pPr>
      <w:r>
        <w:rPr>
          <w:color w:val="auto"/>
        </w:rPr>
        <w:t xml:space="preserve">Incumbirá ao contratante divulgar o presente instrumento no Portal Nacional de Contratações Públicas (PNCP), na forma prevista no </w:t>
      </w:r>
      <w:hyperlink r:id="rId98" w:anchor="art94" w:history="1">
        <w:r>
          <w:rPr>
            <w:rStyle w:val="Hyperlink"/>
            <w:color w:val="auto"/>
          </w:rPr>
          <w:t>art. 94 da Lei 14.133, de 2021</w:t>
        </w:r>
      </w:hyperlink>
      <w:r>
        <w:rPr>
          <w:color w:val="auto"/>
        </w:rPr>
        <w:t xml:space="preserve">, bem como no respectivo sítio oficial na Internet, em atenção ao art. 91, caput, da Lei n.º 14.133, de 2021, e ao </w:t>
      </w:r>
      <w:hyperlink r:id="rId99" w:anchor="art8§2" w:history="1">
        <w:r>
          <w:rPr>
            <w:rStyle w:val="Hyperlink"/>
            <w:color w:val="auto"/>
          </w:rPr>
          <w:t>art. 8º, §2º, da Lei n. 12.527, de 2011</w:t>
        </w:r>
      </w:hyperlink>
      <w:r>
        <w:rPr>
          <w:color w:val="auto"/>
        </w:rPr>
        <w:t xml:space="preserve">, c/c </w:t>
      </w:r>
      <w:hyperlink r:id="rId100" w:anchor="art7§3" w:history="1">
        <w:r>
          <w:rPr>
            <w:rStyle w:val="Hyperlink"/>
            <w:color w:val="auto"/>
          </w:rPr>
          <w:t>art. 7º, §3º, inciso V, do Decreto n. 7.724, de 2012</w:t>
        </w:r>
      </w:hyperlink>
      <w:r>
        <w:rPr>
          <w:color w:val="auto"/>
        </w:rPr>
        <w:t>.</w:t>
      </w:r>
    </w:p>
    <w:p w14:paraId="63A6F4B5" w14:textId="77777777" w:rsidR="00FB7385" w:rsidRPr="00EB730B" w:rsidRDefault="00FB7385" w:rsidP="00FB7385">
      <w:pPr>
        <w:pStyle w:val="Nivel2"/>
        <w:tabs>
          <w:tab w:val="left" w:pos="426"/>
        </w:tabs>
        <w:spacing w:before="0" w:after="0"/>
        <w:ind w:left="0" w:firstLine="0"/>
        <w:rPr>
          <w:color w:val="auto"/>
          <w:sz w:val="16"/>
          <w:szCs w:val="16"/>
        </w:rPr>
      </w:pPr>
    </w:p>
    <w:p w14:paraId="17069CCA" w14:textId="77777777" w:rsidR="00A1405C" w:rsidRDefault="00B27EED" w:rsidP="00FB7385">
      <w:pPr>
        <w:pStyle w:val="Nivel01"/>
        <w:numPr>
          <w:ilvl w:val="0"/>
          <w:numId w:val="2"/>
        </w:numPr>
        <w:tabs>
          <w:tab w:val="left" w:pos="426"/>
          <w:tab w:val="left" w:pos="567"/>
        </w:tabs>
        <w:spacing w:before="0" w:after="0"/>
        <w:ind w:left="0" w:right="0" w:firstLine="0"/>
        <w:rPr>
          <w:rFonts w:cs="Arial"/>
          <w:b/>
          <w:color w:val="auto"/>
          <w:sz w:val="20"/>
        </w:rPr>
      </w:pPr>
      <w:r>
        <w:rPr>
          <w:rFonts w:cs="Arial"/>
          <w:b/>
          <w:color w:val="auto"/>
          <w:sz w:val="20"/>
        </w:rPr>
        <w:t>CLÁUSULA DÉCIMA SÉTIMA– FORO (</w:t>
      </w:r>
      <w:hyperlink r:id="rId101" w:anchor="art92§1" w:history="1">
        <w:r>
          <w:rPr>
            <w:rStyle w:val="Hyperlink"/>
            <w:rFonts w:cs="Arial"/>
            <w:b/>
            <w:color w:val="auto"/>
            <w:sz w:val="20"/>
          </w:rPr>
          <w:t>art. 92, §1º</w:t>
        </w:r>
      </w:hyperlink>
      <w:r>
        <w:rPr>
          <w:rFonts w:cs="Arial"/>
          <w:b/>
          <w:color w:val="auto"/>
          <w:sz w:val="20"/>
        </w:rPr>
        <w:t>)</w:t>
      </w:r>
    </w:p>
    <w:p w14:paraId="73B9BB42" w14:textId="77777777" w:rsidR="00A1405C" w:rsidRDefault="00B27EED" w:rsidP="00FB7385">
      <w:pPr>
        <w:pStyle w:val="Nivel2"/>
        <w:numPr>
          <w:ilvl w:val="1"/>
          <w:numId w:val="2"/>
        </w:numPr>
        <w:tabs>
          <w:tab w:val="left" w:pos="426"/>
        </w:tabs>
        <w:spacing w:before="0" w:after="0"/>
        <w:ind w:left="0" w:firstLine="0"/>
        <w:rPr>
          <w:color w:val="auto"/>
        </w:rPr>
      </w:pPr>
      <w:r>
        <w:rPr>
          <w:color w:val="auto"/>
          <w:lang w:eastAsia="en-US"/>
        </w:rPr>
        <w:t>Fica eleito o Foro da Comarca de Vassouras</w:t>
      </w:r>
      <w:r>
        <w:rPr>
          <w:color w:val="auto"/>
        </w:rPr>
        <w:t xml:space="preserve">, para dirimir os litígios que decorrerem da execução deste Termo de Contrato que não puderem ser compostos pela conciliação, conforme </w:t>
      </w:r>
      <w:hyperlink r:id="rId102" w:anchor="art92§1" w:history="1">
        <w:r>
          <w:rPr>
            <w:rStyle w:val="Hyperlink"/>
            <w:color w:val="auto"/>
          </w:rPr>
          <w:t>art. 92, §1º, da Lei nº 14.133/21</w:t>
        </w:r>
      </w:hyperlink>
      <w:r>
        <w:rPr>
          <w:color w:val="auto"/>
        </w:rPr>
        <w:t>.</w:t>
      </w:r>
    </w:p>
    <w:p w14:paraId="3751D6ED" w14:textId="77777777" w:rsidR="00A1405C" w:rsidRDefault="00B27EED" w:rsidP="00BB46BB">
      <w:pPr>
        <w:tabs>
          <w:tab w:val="left" w:pos="426"/>
        </w:tabs>
        <w:ind w:right="-8"/>
        <w:jc w:val="right"/>
        <w:rPr>
          <w:rFonts w:ascii="Arial" w:eastAsiaTheme="minorEastAsia" w:hAnsi="Arial"/>
          <w:iCs/>
        </w:rPr>
      </w:pPr>
      <w:r>
        <w:rPr>
          <w:rFonts w:ascii="Arial" w:eastAsiaTheme="minorEastAsia" w:hAnsi="Arial"/>
          <w:iCs/>
        </w:rPr>
        <w:t>Vassouras, xx de xxxxxx de 202</w:t>
      </w:r>
      <w:r w:rsidR="00DC3FE3">
        <w:rPr>
          <w:rFonts w:ascii="Arial" w:eastAsiaTheme="minorEastAsia" w:hAnsi="Arial"/>
          <w:iCs/>
        </w:rPr>
        <w:t>5</w:t>
      </w:r>
    </w:p>
    <w:p w14:paraId="59AF16FD" w14:textId="77777777" w:rsidR="00A1405C" w:rsidRDefault="00B27EED" w:rsidP="00BB46BB">
      <w:pPr>
        <w:tabs>
          <w:tab w:val="left" w:pos="426"/>
        </w:tabs>
        <w:ind w:right="-8"/>
        <w:jc w:val="center"/>
        <w:rPr>
          <w:rFonts w:ascii="Arial" w:eastAsiaTheme="minorEastAsia" w:hAnsi="Arial"/>
          <w:iCs/>
        </w:rPr>
      </w:pPr>
      <w:r>
        <w:rPr>
          <w:rFonts w:ascii="Arial" w:eastAsiaTheme="minorEastAsia" w:hAnsi="Arial"/>
          <w:iCs/>
        </w:rPr>
        <w:t>_____________________________________</w:t>
      </w:r>
    </w:p>
    <w:p w14:paraId="2D11E065" w14:textId="77777777" w:rsidR="00A1405C" w:rsidRDefault="00B27EED" w:rsidP="00BB46BB">
      <w:pPr>
        <w:tabs>
          <w:tab w:val="left" w:pos="426"/>
        </w:tabs>
        <w:ind w:right="-8"/>
        <w:jc w:val="center"/>
        <w:rPr>
          <w:rFonts w:ascii="Arial" w:eastAsiaTheme="minorEastAsia" w:hAnsi="Arial"/>
          <w:iCs/>
        </w:rPr>
      </w:pPr>
      <w:r>
        <w:rPr>
          <w:rFonts w:ascii="Arial" w:eastAsiaTheme="minorEastAsia" w:hAnsi="Arial"/>
          <w:iCs/>
        </w:rPr>
        <w:t>SMS Vassouras/RJ</w:t>
      </w:r>
    </w:p>
    <w:p w14:paraId="21DA5F88" w14:textId="77777777" w:rsidR="00A1405C" w:rsidRDefault="00B27EED" w:rsidP="00BB46BB">
      <w:pPr>
        <w:tabs>
          <w:tab w:val="left" w:pos="426"/>
        </w:tabs>
        <w:ind w:right="-8"/>
        <w:jc w:val="center"/>
        <w:rPr>
          <w:rFonts w:ascii="Arial" w:eastAsiaTheme="minorEastAsia" w:hAnsi="Arial"/>
          <w:iCs/>
        </w:rPr>
      </w:pPr>
      <w:r>
        <w:rPr>
          <w:rFonts w:ascii="Arial" w:eastAsiaTheme="minorEastAsia" w:hAnsi="Arial"/>
          <w:iCs/>
        </w:rPr>
        <w:t>_____________________________________</w:t>
      </w:r>
    </w:p>
    <w:p w14:paraId="518F99E8" w14:textId="77777777" w:rsidR="00A1405C" w:rsidRDefault="00B27EED" w:rsidP="00BB46BB">
      <w:pPr>
        <w:tabs>
          <w:tab w:val="left" w:pos="426"/>
        </w:tabs>
        <w:ind w:right="-8"/>
        <w:jc w:val="center"/>
        <w:rPr>
          <w:rFonts w:ascii="Arial" w:eastAsiaTheme="minorEastAsia" w:hAnsi="Arial"/>
          <w:iCs/>
        </w:rPr>
      </w:pPr>
      <w:r>
        <w:rPr>
          <w:rFonts w:ascii="Arial" w:eastAsiaTheme="minorEastAsia" w:hAnsi="Arial"/>
          <w:iCs/>
        </w:rPr>
        <w:t>EMPRESA</w:t>
      </w:r>
    </w:p>
    <w:p w14:paraId="0D102749" w14:textId="77777777" w:rsidR="00A1405C" w:rsidRDefault="00B27EED" w:rsidP="00BB46BB">
      <w:pPr>
        <w:tabs>
          <w:tab w:val="left" w:pos="426"/>
        </w:tabs>
        <w:ind w:right="-8"/>
        <w:jc w:val="center"/>
        <w:rPr>
          <w:rFonts w:ascii="Arial" w:eastAsiaTheme="minorEastAsia" w:hAnsi="Arial"/>
          <w:iCs/>
        </w:rPr>
      </w:pPr>
      <w:r>
        <w:rPr>
          <w:rFonts w:ascii="Arial" w:eastAsiaTheme="minorEastAsia" w:hAnsi="Arial"/>
          <w:iCs/>
        </w:rPr>
        <w:t>Representante Legal</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AD51FD" w14:paraId="4DCE3EDD" w14:textId="77777777" w:rsidTr="00AD51FD">
        <w:tc>
          <w:tcPr>
            <w:tcW w:w="4892" w:type="dxa"/>
          </w:tcPr>
          <w:p w14:paraId="3FBFD25E" w14:textId="77777777" w:rsidR="00AD51FD" w:rsidRDefault="00AD51FD" w:rsidP="00BB46BB">
            <w:pPr>
              <w:tabs>
                <w:tab w:val="left" w:pos="426"/>
              </w:tabs>
              <w:ind w:right="-8"/>
              <w:rPr>
                <w:rFonts w:ascii="Arial" w:eastAsiaTheme="minorEastAsia" w:hAnsi="Arial"/>
                <w:iCs/>
              </w:rPr>
            </w:pPr>
            <w:r>
              <w:rPr>
                <w:rFonts w:ascii="Arial" w:eastAsiaTheme="minorEastAsia" w:hAnsi="Arial"/>
                <w:iCs/>
              </w:rPr>
              <w:t>Fiscal do Contrato:</w:t>
            </w:r>
          </w:p>
          <w:p w14:paraId="3CF6387D" w14:textId="77777777" w:rsidR="00AD51FD" w:rsidRDefault="00AD51FD" w:rsidP="00BB46BB">
            <w:pPr>
              <w:tabs>
                <w:tab w:val="left" w:pos="426"/>
              </w:tabs>
              <w:ind w:right="-8"/>
              <w:rPr>
                <w:rFonts w:ascii="Arial" w:eastAsiaTheme="minorEastAsia" w:hAnsi="Arial"/>
                <w:iCs/>
              </w:rPr>
            </w:pPr>
            <w:r>
              <w:rPr>
                <w:rFonts w:ascii="Arial" w:eastAsiaTheme="minorEastAsia" w:hAnsi="Arial"/>
                <w:iCs/>
              </w:rPr>
              <w:t>Matrícula:</w:t>
            </w:r>
          </w:p>
          <w:p w14:paraId="4CE1F32B" w14:textId="77777777" w:rsidR="00AD51FD" w:rsidRDefault="00AD51FD" w:rsidP="00BB46BB">
            <w:pPr>
              <w:tabs>
                <w:tab w:val="left" w:pos="426"/>
              </w:tabs>
              <w:ind w:right="-8"/>
              <w:rPr>
                <w:rFonts w:ascii="Arial" w:eastAsiaTheme="minorEastAsia" w:hAnsi="Arial"/>
                <w:iCs/>
              </w:rPr>
            </w:pPr>
            <w:r>
              <w:rPr>
                <w:rFonts w:ascii="Arial" w:eastAsiaTheme="minorEastAsia" w:hAnsi="Arial"/>
                <w:iCs/>
              </w:rPr>
              <w:t>CPF:</w:t>
            </w:r>
          </w:p>
        </w:tc>
        <w:tc>
          <w:tcPr>
            <w:tcW w:w="4893" w:type="dxa"/>
          </w:tcPr>
          <w:p w14:paraId="133A97B5" w14:textId="77777777" w:rsidR="00AD51FD" w:rsidRDefault="00AD51FD" w:rsidP="00BB46BB">
            <w:pPr>
              <w:tabs>
                <w:tab w:val="left" w:pos="426"/>
              </w:tabs>
              <w:ind w:right="-8"/>
              <w:rPr>
                <w:rFonts w:ascii="Arial" w:eastAsiaTheme="minorEastAsia" w:hAnsi="Arial"/>
                <w:iCs/>
              </w:rPr>
            </w:pPr>
            <w:r>
              <w:rPr>
                <w:rFonts w:ascii="Arial" w:eastAsiaTheme="minorEastAsia" w:hAnsi="Arial"/>
                <w:iCs/>
              </w:rPr>
              <w:t>Gestor do Contrato:</w:t>
            </w:r>
          </w:p>
          <w:p w14:paraId="49DAC17C" w14:textId="77777777" w:rsidR="00AD51FD" w:rsidRDefault="00AD51FD" w:rsidP="00BB46BB">
            <w:pPr>
              <w:tabs>
                <w:tab w:val="left" w:pos="426"/>
              </w:tabs>
              <w:ind w:right="-8"/>
              <w:rPr>
                <w:rFonts w:ascii="Arial" w:eastAsiaTheme="minorEastAsia" w:hAnsi="Arial"/>
                <w:iCs/>
              </w:rPr>
            </w:pPr>
            <w:r>
              <w:rPr>
                <w:rFonts w:ascii="Arial" w:eastAsiaTheme="minorEastAsia" w:hAnsi="Arial"/>
                <w:iCs/>
              </w:rPr>
              <w:t>Matrícula:</w:t>
            </w:r>
          </w:p>
          <w:p w14:paraId="1EDE361A" w14:textId="011A054D" w:rsidR="00AD51FD" w:rsidRDefault="00AD51FD" w:rsidP="00BB46BB">
            <w:pPr>
              <w:tabs>
                <w:tab w:val="left" w:pos="426"/>
              </w:tabs>
              <w:ind w:right="-8"/>
              <w:rPr>
                <w:rFonts w:ascii="Arial" w:eastAsiaTheme="minorEastAsia" w:hAnsi="Arial"/>
                <w:iCs/>
              </w:rPr>
            </w:pPr>
            <w:r>
              <w:rPr>
                <w:rFonts w:ascii="Arial" w:eastAsiaTheme="minorEastAsia" w:hAnsi="Arial"/>
                <w:iCs/>
              </w:rPr>
              <w:t xml:space="preserve">CPF:                                                </w:t>
            </w:r>
          </w:p>
        </w:tc>
      </w:tr>
    </w:tbl>
    <w:p w14:paraId="7C4E7FB2" w14:textId="77777777" w:rsidR="00A1405C" w:rsidRDefault="00B27EED" w:rsidP="00BB46BB">
      <w:pPr>
        <w:tabs>
          <w:tab w:val="left" w:pos="426"/>
        </w:tabs>
        <w:ind w:right="-8"/>
        <w:rPr>
          <w:rFonts w:ascii="Arial" w:eastAsiaTheme="minorEastAsia" w:hAnsi="Arial"/>
          <w:iCs/>
        </w:rPr>
      </w:pPr>
      <w:r>
        <w:rPr>
          <w:rFonts w:ascii="Arial" w:eastAsiaTheme="minorEastAsia" w:hAnsi="Arial"/>
          <w:iCs/>
        </w:rPr>
        <w:t>Testemunhas:</w:t>
      </w:r>
    </w:p>
    <w:p w14:paraId="6A85C094" w14:textId="77777777" w:rsidR="00AD51FD" w:rsidRDefault="00B27EED" w:rsidP="00BB46BB">
      <w:pPr>
        <w:tabs>
          <w:tab w:val="left" w:pos="426"/>
        </w:tabs>
        <w:ind w:right="-8"/>
        <w:jc w:val="center"/>
        <w:rPr>
          <w:rFonts w:ascii="Arial" w:eastAsiaTheme="minorEastAsia" w:hAnsi="Arial"/>
          <w:iCs/>
        </w:rPr>
      </w:pPr>
      <w:r>
        <w:rPr>
          <w:rFonts w:ascii="Arial" w:eastAsiaTheme="minorEastAsia" w:hAnsi="Arial"/>
          <w:iCs/>
        </w:rPr>
        <w:t>Nome</w:t>
      </w:r>
      <w:r w:rsidR="00AD51FD">
        <w:rPr>
          <w:rFonts w:ascii="Arial" w:eastAsiaTheme="minorEastAsia" w:hAnsi="Arial"/>
          <w:iCs/>
        </w:rPr>
        <w:t xml:space="preserve"> e CPF</w:t>
      </w:r>
      <w:r w:rsidR="00AD51FD">
        <w:rPr>
          <w:rFonts w:ascii="Arial" w:eastAsiaTheme="minorEastAsia" w:hAnsi="Arial"/>
          <w:iCs/>
        </w:rPr>
        <w:tab/>
      </w:r>
      <w:r w:rsidR="00AD51FD">
        <w:rPr>
          <w:rFonts w:ascii="Arial" w:eastAsiaTheme="minorEastAsia" w:hAnsi="Arial"/>
          <w:iCs/>
        </w:rPr>
        <w:tab/>
      </w:r>
      <w:r w:rsidR="00AD51FD">
        <w:rPr>
          <w:rFonts w:ascii="Arial" w:eastAsiaTheme="minorEastAsia" w:hAnsi="Arial"/>
          <w:iCs/>
        </w:rPr>
        <w:tab/>
      </w:r>
      <w:r w:rsidR="00AD51FD">
        <w:rPr>
          <w:rFonts w:ascii="Arial" w:eastAsiaTheme="minorEastAsia" w:hAnsi="Arial"/>
          <w:iCs/>
        </w:rPr>
        <w:tab/>
      </w:r>
      <w:r w:rsidR="00AD51FD">
        <w:rPr>
          <w:rFonts w:ascii="Arial" w:eastAsiaTheme="minorEastAsia" w:hAnsi="Arial"/>
          <w:iCs/>
        </w:rPr>
        <w:tab/>
      </w:r>
      <w:r w:rsidR="00AD51FD">
        <w:rPr>
          <w:rFonts w:ascii="Arial" w:eastAsiaTheme="minorEastAsia" w:hAnsi="Arial"/>
          <w:iCs/>
        </w:rPr>
        <w:tab/>
        <w:t xml:space="preserve">             Nome e CPF</w:t>
      </w:r>
    </w:p>
    <w:p w14:paraId="639BFB94" w14:textId="77777777" w:rsidR="00A1405C" w:rsidRDefault="00B27EED" w:rsidP="00AD51FD">
      <w:pPr>
        <w:ind w:right="-8"/>
        <w:jc w:val="center"/>
        <w:rPr>
          <w:rFonts w:ascii="Arial" w:hAnsi="Arial"/>
          <w:b/>
          <w:bCs/>
        </w:rPr>
      </w:pPr>
      <w:r>
        <w:rPr>
          <w:rFonts w:ascii="Arial" w:hAnsi="Arial"/>
          <w:b/>
          <w:bCs/>
        </w:rPr>
        <w:lastRenderedPageBreak/>
        <w:t xml:space="preserve">ANEXO </w:t>
      </w:r>
      <w:r w:rsidR="0072386C">
        <w:rPr>
          <w:rFonts w:ascii="Arial" w:hAnsi="Arial"/>
          <w:b/>
          <w:bCs/>
        </w:rPr>
        <w:t>I</w:t>
      </w:r>
      <w:r>
        <w:rPr>
          <w:rFonts w:ascii="Arial" w:hAnsi="Arial"/>
          <w:b/>
          <w:bCs/>
        </w:rPr>
        <w:t>V</w:t>
      </w:r>
    </w:p>
    <w:p w14:paraId="720F4058" w14:textId="77777777" w:rsidR="00A1405C" w:rsidRDefault="00A1405C">
      <w:pPr>
        <w:jc w:val="center"/>
        <w:rPr>
          <w:rFonts w:ascii="Arial" w:hAnsi="Arial"/>
        </w:rPr>
      </w:pPr>
    </w:p>
    <w:p w14:paraId="4E24592B" w14:textId="77777777" w:rsidR="00A1405C" w:rsidRDefault="00B27EED">
      <w:pPr>
        <w:jc w:val="center"/>
        <w:rPr>
          <w:rFonts w:ascii="Arial" w:hAnsi="Arial"/>
          <w:b/>
          <w:bCs/>
        </w:rPr>
      </w:pPr>
      <w:r>
        <w:rPr>
          <w:rFonts w:ascii="Arial" w:hAnsi="Arial"/>
          <w:b/>
          <w:bCs/>
        </w:rPr>
        <w:t>MODELO DE DECLARAÇÃO UNIFICADA</w:t>
      </w:r>
    </w:p>
    <w:p w14:paraId="637DA15B" w14:textId="77777777" w:rsidR="00A1405C" w:rsidRDefault="00A1405C">
      <w:pPr>
        <w:jc w:val="center"/>
        <w:rPr>
          <w:rFonts w:ascii="Arial" w:hAnsi="Arial"/>
        </w:rPr>
      </w:pPr>
    </w:p>
    <w:p w14:paraId="65A41EFC" w14:textId="77777777" w:rsidR="00A1405C" w:rsidRDefault="00A1405C">
      <w:pPr>
        <w:rPr>
          <w:rFonts w:ascii="Arial" w:hAnsi="Arial"/>
          <w:b/>
          <w:bCs/>
        </w:rPr>
      </w:pPr>
    </w:p>
    <w:p w14:paraId="64459E35" w14:textId="77777777" w:rsidR="00A1405C" w:rsidRDefault="00B27EED">
      <w:pPr>
        <w:rPr>
          <w:rFonts w:ascii="Arial" w:hAnsi="Arial"/>
          <w:b/>
          <w:bCs/>
        </w:rPr>
      </w:pPr>
      <w:r>
        <w:rPr>
          <w:rFonts w:ascii="Arial" w:hAnsi="Arial"/>
          <w:b/>
          <w:bCs/>
        </w:rPr>
        <w:t>À Comissão Permanente de Licitação</w:t>
      </w:r>
    </w:p>
    <w:p w14:paraId="5DD35056" w14:textId="77777777" w:rsidR="001D2F56" w:rsidRDefault="001D2F56">
      <w:pPr>
        <w:rPr>
          <w:rFonts w:ascii="Arial" w:hAnsi="Arial"/>
        </w:rPr>
      </w:pPr>
    </w:p>
    <w:p w14:paraId="0EBDE177" w14:textId="087F78EA" w:rsidR="00A1405C" w:rsidRDefault="00B27EED">
      <w:pPr>
        <w:rPr>
          <w:rFonts w:ascii="Arial" w:hAnsi="Arial"/>
          <w:b/>
          <w:bCs/>
        </w:rPr>
      </w:pPr>
      <w:r>
        <w:rPr>
          <w:rFonts w:ascii="Arial" w:hAnsi="Arial"/>
          <w:b/>
          <w:bCs/>
        </w:rPr>
        <w:t xml:space="preserve">REF. PREGÃO ELETRÔNICO nº </w:t>
      </w:r>
      <w:r w:rsidR="00B2182B">
        <w:rPr>
          <w:rFonts w:ascii="Arial" w:hAnsi="Arial"/>
          <w:b/>
          <w:bCs/>
        </w:rPr>
        <w:t>90</w:t>
      </w:r>
      <w:r w:rsidR="009E72EF">
        <w:rPr>
          <w:rFonts w:ascii="Arial" w:hAnsi="Arial"/>
          <w:b/>
          <w:bCs/>
        </w:rPr>
        <w:t>026/2025</w:t>
      </w:r>
      <w:r>
        <w:rPr>
          <w:rFonts w:ascii="Arial" w:hAnsi="Arial"/>
          <w:b/>
          <w:bCs/>
        </w:rPr>
        <w:t>, para a Eventual AQUISIÇÃO xxxxxxxxxxxxxxxxxxxxxxx.</w:t>
      </w:r>
    </w:p>
    <w:p w14:paraId="257F4D20" w14:textId="77777777" w:rsidR="00A1405C" w:rsidRDefault="00A1405C">
      <w:pPr>
        <w:rPr>
          <w:rFonts w:ascii="Arial" w:hAnsi="Arial"/>
        </w:rPr>
      </w:pPr>
    </w:p>
    <w:p w14:paraId="1FBE95A0" w14:textId="77777777" w:rsidR="00A1405C" w:rsidRDefault="00B27EED">
      <w:pPr>
        <w:jc w:val="both"/>
        <w:rPr>
          <w:rFonts w:ascii="Arial" w:hAnsi="Arial"/>
        </w:rPr>
      </w:pPr>
      <w:r>
        <w:rPr>
          <w:rFonts w:ascii="Arial" w:hAnsi="Arial"/>
        </w:rPr>
        <w:t xml:space="preserve">A empresa ____________________________________ sediada na Rua (Av., Al., etc.) _______________________________________, cidade _________________, estado ____, inscrita no CNPJ sob nº ___________________, por seu diretor (sócio gerente, proprietário)____________________________________________, portador(a) da Carteira de Identidade nº _____________, e inscrito(a) no CPF/MF com o nº _______________, DECLARA, sob as penas da Lei: </w:t>
      </w:r>
    </w:p>
    <w:p w14:paraId="6D7EDC29" w14:textId="77777777" w:rsidR="00A1405C" w:rsidRDefault="00A1405C">
      <w:pPr>
        <w:jc w:val="both"/>
        <w:rPr>
          <w:rFonts w:ascii="Arial" w:hAnsi="Arial"/>
        </w:rPr>
      </w:pPr>
    </w:p>
    <w:p w14:paraId="36D10436" w14:textId="6255D1AF" w:rsidR="00A1405C" w:rsidRDefault="00B27EED">
      <w:pPr>
        <w:jc w:val="both"/>
        <w:rPr>
          <w:rFonts w:ascii="Arial" w:hAnsi="Arial"/>
        </w:rPr>
      </w:pPr>
      <w:r>
        <w:rPr>
          <w:rFonts w:ascii="Arial" w:hAnsi="Arial"/>
        </w:rPr>
        <w:t>1) Que até a presente data inexiste fato impeditivo (ou seja, de que não há declaração de inidoneidade nos termos da Lei Federal 14.133/21, em sua redação atual), para sua habilitação no Pregão Eletrônico nº</w:t>
      </w:r>
      <w:r w:rsidR="00DC3FE3">
        <w:rPr>
          <w:rFonts w:ascii="Arial" w:hAnsi="Arial"/>
        </w:rPr>
        <w:t xml:space="preserve"> 90</w:t>
      </w:r>
      <w:r w:rsidR="009E72EF">
        <w:rPr>
          <w:rFonts w:ascii="Arial" w:hAnsi="Arial"/>
        </w:rPr>
        <w:t>026/2025</w:t>
      </w:r>
      <w:r>
        <w:rPr>
          <w:rFonts w:ascii="Arial" w:hAnsi="Arial"/>
        </w:rPr>
        <w:t xml:space="preserve">, ora sendo realizado pela Secretaria Municipal de Saúde do Município de Vassouras/RJ, comprometendo-se a comunicar a eventual ocorrência desses fatos durante o processamento deste certame e vigência da avença dele decorrente. </w:t>
      </w:r>
    </w:p>
    <w:p w14:paraId="0B9B5414" w14:textId="458C6BA5" w:rsidR="00A1405C" w:rsidRDefault="00B27EED">
      <w:pPr>
        <w:jc w:val="both"/>
        <w:rPr>
          <w:rFonts w:ascii="Arial" w:hAnsi="Arial"/>
        </w:rPr>
      </w:pPr>
      <w:r>
        <w:rPr>
          <w:rFonts w:ascii="Arial" w:hAnsi="Arial"/>
        </w:rPr>
        <w:t xml:space="preserve">2) Para fins de participação no Pregão Eletrônico nº </w:t>
      </w:r>
      <w:r w:rsidR="00DC3FE3">
        <w:rPr>
          <w:rFonts w:ascii="Arial" w:hAnsi="Arial"/>
        </w:rPr>
        <w:t>90</w:t>
      </w:r>
      <w:r w:rsidR="009E72EF">
        <w:rPr>
          <w:rFonts w:ascii="Arial" w:hAnsi="Arial"/>
        </w:rPr>
        <w:t>026/2025</w:t>
      </w:r>
      <w:r>
        <w:rPr>
          <w:rFonts w:ascii="Arial" w:hAnsi="Arial"/>
        </w:rPr>
        <w:t xml:space="preserve">, declara que preenche os requisitos de habilitação previstos no item próprio do respectivo edital, ou seja, todas as exigências habilitatórias deste instrumento convocatório, exceto no que diz respeito aos requisitos de regularidade fiscal, caso seja ME/EPP/MEI, os quais deverão ser comprovados no prazo de 5 (cinco) dias úteis, cujo termo inicial corresponderá ao momento em que o proponente for declarado o vencedor do certame, prorrogáveis por igual período - a critério único dessa Administração, para a regularização da documentação, pagamento ou parcelamento do débito, e apresentação de eventuais certidões negativas, ou positivas com efeito de negativas. </w:t>
      </w:r>
    </w:p>
    <w:p w14:paraId="60F5292D" w14:textId="77777777" w:rsidR="00A1405C" w:rsidRDefault="00B27EED">
      <w:pPr>
        <w:jc w:val="both"/>
        <w:rPr>
          <w:rFonts w:ascii="Arial" w:hAnsi="Arial"/>
        </w:rPr>
      </w:pPr>
      <w:r>
        <w:rPr>
          <w:rFonts w:ascii="Arial" w:hAnsi="Arial"/>
        </w:rPr>
        <w:t xml:space="preserve">3) Caso ME/EPP/MEI, em atendimento ao artigo 13, § 2º, do Decreto Federal 8.538/15, alterado pelo Decreto Federal 10.273/20, que cumpre os requisitos legais para a qualificação como microempresa ou empresa de pequeno porte, vez que sua receita bruta anual não excedeu no exercício anterior, o limite fixado no art. 3º da Lei 123/06, estando apta a usufruir do tratamento favorecido estabelecido nos artigos 42 a 49 da Lei Complementar, não se enquadrando em qualquer das hipóteses de exclusão relacionadas na legislação citada. </w:t>
      </w:r>
    </w:p>
    <w:p w14:paraId="3839A01B" w14:textId="77777777" w:rsidR="00A1405C" w:rsidRDefault="00B27EED">
      <w:pPr>
        <w:jc w:val="both"/>
        <w:rPr>
          <w:rFonts w:ascii="Arial" w:hAnsi="Arial"/>
        </w:rPr>
      </w:pPr>
      <w:r>
        <w:rPr>
          <w:rFonts w:ascii="Arial" w:hAnsi="Arial"/>
        </w:rPr>
        <w:t xml:space="preserve">4) Caso ME/EPP/MEI, ainda não ter celebrado contratos com a Administração Pública cujos valores somados extrapolem a receita bruta máxima admitida para fins de enquadramento como empresa de pequeno porte (R$ 4.800.000,00 – quatro milhões e oitocentos mil reais), em sintonia com o Art. 4º da Lei Federal 14.133/21. </w:t>
      </w:r>
    </w:p>
    <w:p w14:paraId="15BFEFD9" w14:textId="77777777" w:rsidR="00A1405C" w:rsidRDefault="00B27EED">
      <w:pPr>
        <w:jc w:val="both"/>
        <w:rPr>
          <w:rFonts w:ascii="Arial" w:hAnsi="Arial"/>
        </w:rPr>
      </w:pPr>
      <w:r>
        <w:rPr>
          <w:rFonts w:ascii="Arial" w:hAnsi="Arial"/>
        </w:rPr>
        <w:t xml:space="preserve">5) Para fins do disposto no Art. 63 § 1º da Lei Federal nº 14.133/21, de que sua proposta econômica compreende a integralidade dos custos para atendimento dos direitos trabalhistas assegurados na Constituição Federal, nas leis trabalhistas, nas normas infra legais, na convenção coletiva de trabalho e nos termos de ajustamento de conduta vigentes na data de entrega das propostas. </w:t>
      </w:r>
    </w:p>
    <w:p w14:paraId="7F61089B" w14:textId="77777777" w:rsidR="00A1405C" w:rsidRDefault="00B27EED">
      <w:pPr>
        <w:jc w:val="both"/>
        <w:rPr>
          <w:rFonts w:ascii="Arial" w:hAnsi="Arial"/>
        </w:rPr>
      </w:pPr>
      <w:r>
        <w:rPr>
          <w:rFonts w:ascii="Arial" w:hAnsi="Arial"/>
        </w:rPr>
        <w:t xml:space="preserve">6) Para fins do disposto no inciso XXXIII do art. 7º da Constituição Federal, que não emprega menor de dezoito anos em trabalho noturno, perigoso ou insalubre e não emprega menor de dezesseis anos. </w:t>
      </w:r>
    </w:p>
    <w:p w14:paraId="48942C07" w14:textId="77777777" w:rsidR="00A1405C" w:rsidRDefault="00B27EED">
      <w:pPr>
        <w:jc w:val="both"/>
        <w:rPr>
          <w:rFonts w:ascii="Arial" w:hAnsi="Arial"/>
        </w:rPr>
      </w:pPr>
      <w:r>
        <w:rPr>
          <w:rFonts w:ascii="Arial" w:hAnsi="Arial"/>
        </w:rPr>
        <w:t xml:space="preserve">7) Para os devidos fins que cumpro as exigências de reserva de cargos para pessoa com deficiência e para reabilitado da Previdência Social e para Aprendiz, previstas em lei e em outras normas específicas. Declaro ainda que em licitações que tenham como objeto a contratação e/ou prestação de serviços terceirizados envolvendo mão de obra cujas atividades demandem formação profissional, que dentre os(as) aprendizes a serem contratados(as), será priorizado(a) adolescente entre 14 e 18 anos que estejam em situação de vulnerabilidade ou de risco social, nos termos do art. 53, caput, incisos I a III, §§ 1º e §2º, do Decreto Presidencial n. 9.579/2018, com redação conferida pelo Decreto nº. 11.479/2023. *Esta declaração somente produzirá efeitos para as empresas que possuam no mínimo 100 (cem) empregados, nos termos do artigo 93 da Lei n. 8.213/1991. </w:t>
      </w:r>
    </w:p>
    <w:p w14:paraId="7769DCFC" w14:textId="77777777" w:rsidR="00A1405C" w:rsidRDefault="00B27EED">
      <w:pPr>
        <w:jc w:val="both"/>
        <w:rPr>
          <w:rFonts w:ascii="Arial" w:hAnsi="Arial"/>
        </w:rPr>
      </w:pPr>
      <w:r>
        <w:rPr>
          <w:rFonts w:ascii="Arial" w:hAnsi="Arial"/>
        </w:rPr>
        <w:t xml:space="preserve">8) Não possui em seu quadro societário Servidor Público municipal da ativa. </w:t>
      </w:r>
    </w:p>
    <w:p w14:paraId="334FA496" w14:textId="77777777" w:rsidR="00A1405C" w:rsidRDefault="00B27EED">
      <w:pPr>
        <w:jc w:val="both"/>
        <w:rPr>
          <w:rFonts w:ascii="Arial" w:hAnsi="Arial"/>
        </w:rPr>
      </w:pPr>
      <w:r>
        <w:rPr>
          <w:rFonts w:ascii="Arial" w:hAnsi="Arial"/>
        </w:rPr>
        <w:t xml:space="preserve">9) Sr(a) __________________________________, cargo _________________ portador(a) da Carteira de Identidade n° _________ e do C.P.F. n° representante legal da empresa___________________________, assinará a ata / contrato, ou o recebimento da autorização de fornecimento. </w:t>
      </w:r>
    </w:p>
    <w:p w14:paraId="1169DDD8" w14:textId="77777777" w:rsidR="00A1405C" w:rsidRDefault="00B27EED">
      <w:pPr>
        <w:jc w:val="both"/>
        <w:rPr>
          <w:rFonts w:ascii="Arial" w:hAnsi="Arial"/>
        </w:rPr>
      </w:pPr>
      <w:r>
        <w:rPr>
          <w:rFonts w:ascii="Arial" w:hAnsi="Arial"/>
        </w:rPr>
        <w:t>E-mail:                                                                    WhatsApp:</w:t>
      </w:r>
    </w:p>
    <w:p w14:paraId="257068A9" w14:textId="77777777" w:rsidR="00A1405C" w:rsidRDefault="00B27EED">
      <w:pPr>
        <w:jc w:val="both"/>
        <w:rPr>
          <w:rFonts w:ascii="Arial" w:hAnsi="Arial"/>
        </w:rPr>
      </w:pPr>
      <w:r>
        <w:rPr>
          <w:rFonts w:ascii="Arial" w:hAnsi="Arial"/>
        </w:rPr>
        <w:t>10) ME/EPP ou Equiparados: (   ) Sim     (   ) Não</w:t>
      </w:r>
    </w:p>
    <w:p w14:paraId="646BCFEB" w14:textId="77777777" w:rsidR="00A1405C" w:rsidRDefault="00B27EED">
      <w:pPr>
        <w:jc w:val="right"/>
        <w:rPr>
          <w:rFonts w:ascii="Arial" w:hAnsi="Arial"/>
        </w:rPr>
      </w:pPr>
      <w:r>
        <w:rPr>
          <w:rFonts w:ascii="Arial" w:hAnsi="Arial"/>
        </w:rPr>
        <w:t>Vassouras, __ de ___________ de 202</w:t>
      </w:r>
      <w:r w:rsidR="00DC3FE3">
        <w:rPr>
          <w:rFonts w:ascii="Arial" w:hAnsi="Arial"/>
        </w:rPr>
        <w:t>5</w:t>
      </w:r>
      <w:r>
        <w:rPr>
          <w:rFonts w:ascii="Arial" w:hAnsi="Arial"/>
        </w:rPr>
        <w:t>.</w:t>
      </w:r>
    </w:p>
    <w:p w14:paraId="171450E0" w14:textId="77777777" w:rsidR="00A1405C" w:rsidRDefault="00A1405C">
      <w:pPr>
        <w:jc w:val="both"/>
        <w:rPr>
          <w:rFonts w:ascii="Arial" w:hAnsi="Arial"/>
        </w:rPr>
      </w:pPr>
    </w:p>
    <w:p w14:paraId="016F6770" w14:textId="77777777" w:rsidR="00A1405C" w:rsidRPr="00AD51FD" w:rsidRDefault="00B27EED">
      <w:pPr>
        <w:jc w:val="center"/>
        <w:rPr>
          <w:rFonts w:ascii="Arial" w:hAnsi="Arial"/>
        </w:rPr>
      </w:pPr>
      <w:r>
        <w:rPr>
          <w:rFonts w:ascii="Arial" w:hAnsi="Arial"/>
        </w:rPr>
        <w:t>_______________________________________</w:t>
      </w:r>
    </w:p>
    <w:p w14:paraId="29DFE0CC" w14:textId="77777777" w:rsidR="00A1405C" w:rsidRPr="00AD51FD" w:rsidRDefault="00B27EED">
      <w:pPr>
        <w:pStyle w:val="Recuodecorpodetexto"/>
        <w:spacing w:after="0"/>
        <w:ind w:firstLine="0"/>
        <w:jc w:val="center"/>
        <w:rPr>
          <w:rFonts w:ascii="Arial" w:hAnsi="Arial"/>
          <w:sz w:val="20"/>
          <w:szCs w:val="20"/>
        </w:rPr>
      </w:pPr>
      <w:r w:rsidRPr="00AD51FD">
        <w:rPr>
          <w:rFonts w:ascii="Arial" w:hAnsi="Arial"/>
          <w:sz w:val="20"/>
          <w:szCs w:val="20"/>
        </w:rPr>
        <w:t>Assinatura do representante legal</w:t>
      </w:r>
    </w:p>
    <w:sectPr w:rsidR="00A1405C" w:rsidRPr="00AD51FD" w:rsidSect="00306348">
      <w:headerReference w:type="even" r:id="rId103"/>
      <w:headerReference w:type="default" r:id="rId104"/>
      <w:footerReference w:type="default" r:id="rId105"/>
      <w:headerReference w:type="first" r:id="rId106"/>
      <w:pgSz w:w="11906" w:h="16838"/>
      <w:pgMar w:top="1134" w:right="1133" w:bottom="709" w:left="1134" w:header="0" w:footer="4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7C5C6" w14:textId="77777777" w:rsidR="008725C1" w:rsidRDefault="008725C1">
      <w:r>
        <w:separator/>
      </w:r>
    </w:p>
  </w:endnote>
  <w:endnote w:type="continuationSeparator" w:id="0">
    <w:p w14:paraId="2B320FB2" w14:textId="77777777" w:rsidR="008725C1" w:rsidRDefault="0087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Times New Roman"/>
    <w:charset w:val="00"/>
    <w:family w:val="swiss"/>
    <w:pitch w:val="variable"/>
    <w:sig w:usb0="800000AF" w:usb1="1000204A" w:usb2="00000000" w:usb3="00000000" w:csb0="00000001" w:csb1="00000000"/>
  </w:font>
  <w:font w:name="ArialMT">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CG Times">
    <w:charset w:val="00"/>
    <w:family w:val="roman"/>
    <w:pitch w:val="variable"/>
  </w:font>
  <w:font w:name="Verdana">
    <w:panose1 w:val="020B0604030504040204"/>
    <w:charset w:val="00"/>
    <w:family w:val="swiss"/>
    <w:pitch w:val="variable"/>
    <w:sig w:usb0="A00006FF" w:usb1="4000205B" w:usb2="00000010" w:usb3="00000000" w:csb0="0000019F" w:csb1="00000000"/>
  </w:font>
  <w:font w:name="Zurich BT">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66BC6" w14:textId="77777777" w:rsidR="008042A7" w:rsidRDefault="008042A7">
    <w:pPr>
      <w:pStyle w:val="Rodap"/>
      <w:tabs>
        <w:tab w:val="left" w:pos="8685"/>
        <w:tab w:val="right" w:pos="9462"/>
      </w:tabs>
      <w:jc w:val="left"/>
    </w:pPr>
    <w:r>
      <w:rPr>
        <w:rFonts w:ascii="Comic Sans MS" w:hAnsi="Comic Sans MS"/>
        <w:sz w:val="20"/>
      </w:rPr>
      <w:tab/>
    </w:r>
    <w:r>
      <w:rPr>
        <w:rFonts w:ascii="Comic Sans MS" w:hAnsi="Comic Sans MS"/>
        <w:sz w:val="18"/>
        <w:szCs w:val="18"/>
      </w:rPr>
      <w:fldChar w:fldCharType="begin"/>
    </w:r>
    <w:r>
      <w:rPr>
        <w:rFonts w:ascii="Comic Sans MS" w:hAnsi="Comic Sans MS"/>
        <w:sz w:val="18"/>
        <w:szCs w:val="18"/>
      </w:rPr>
      <w:instrText xml:space="preserve"> PAGE </w:instrText>
    </w:r>
    <w:r>
      <w:rPr>
        <w:rFonts w:ascii="Comic Sans MS" w:hAnsi="Comic Sans MS"/>
        <w:sz w:val="18"/>
        <w:szCs w:val="18"/>
      </w:rPr>
      <w:fldChar w:fldCharType="separate"/>
    </w:r>
    <w:r w:rsidR="00D36B4C">
      <w:rPr>
        <w:rFonts w:ascii="Comic Sans MS" w:hAnsi="Comic Sans MS"/>
        <w:noProof/>
        <w:sz w:val="18"/>
        <w:szCs w:val="18"/>
      </w:rPr>
      <w:t>28</w:t>
    </w:r>
    <w:r>
      <w:rPr>
        <w:rFonts w:ascii="Comic Sans MS" w:hAnsi="Comic Sans M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81124" w14:textId="77777777" w:rsidR="008725C1" w:rsidRDefault="008725C1">
      <w:r>
        <w:separator/>
      </w:r>
    </w:p>
  </w:footnote>
  <w:footnote w:type="continuationSeparator" w:id="0">
    <w:p w14:paraId="23834114" w14:textId="77777777" w:rsidR="008725C1" w:rsidRDefault="00872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056F7" w14:textId="77777777" w:rsidR="008042A7" w:rsidRDefault="008042A7">
    <w:pPr>
      <w:pStyle w:val="Cabealho"/>
    </w:pPr>
  </w:p>
  <w:p w14:paraId="4C04F581" w14:textId="77777777" w:rsidR="008042A7" w:rsidRDefault="008042A7"/>
  <w:p w14:paraId="754B4368" w14:textId="77777777" w:rsidR="008042A7" w:rsidRDefault="008042A7"/>
  <w:p w14:paraId="6365DC0C" w14:textId="77777777" w:rsidR="008042A7" w:rsidRDefault="008042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F0F51" w14:textId="77777777" w:rsidR="008042A7" w:rsidRDefault="008042A7">
    <w:pPr>
      <w:pStyle w:val="Cabealho"/>
    </w:pPr>
  </w:p>
  <w:p w14:paraId="10EB5897" w14:textId="77777777" w:rsidR="008042A7" w:rsidRDefault="008042A7">
    <w:pPr>
      <w:pStyle w:val="Default"/>
      <w:spacing w:line="288" w:lineRule="auto"/>
      <w:rPr>
        <w:b/>
        <w:bCs/>
      </w:rPr>
    </w:pPr>
    <w:r>
      <w:rPr>
        <w:b/>
        <w:bCs/>
        <w:noProof/>
        <w:lang w:eastAsia="pt-BR"/>
      </w:rPr>
      <mc:AlternateContent>
        <mc:Choice Requires="wps">
          <w:drawing>
            <wp:anchor distT="0" distB="19050" distL="0" distR="19050" simplePos="0" relativeHeight="251656192" behindDoc="1" locked="0" layoutInCell="1" allowOverlap="1" wp14:anchorId="7295C697" wp14:editId="76F094C0">
              <wp:simplePos x="0" y="0"/>
              <wp:positionH relativeFrom="column">
                <wp:posOffset>4975860</wp:posOffset>
              </wp:positionH>
              <wp:positionV relativeFrom="paragraph">
                <wp:posOffset>83185</wp:posOffset>
              </wp:positionV>
              <wp:extent cx="1104900" cy="400050"/>
              <wp:effectExtent l="5080" t="5080" r="5080" b="5080"/>
              <wp:wrapNone/>
              <wp:docPr id="1" name="Text Box 6"/>
              <wp:cNvGraphicFramePr/>
              <a:graphic xmlns:a="http://schemas.openxmlformats.org/drawingml/2006/main">
                <a:graphicData uri="http://schemas.microsoft.com/office/word/2010/wordprocessingShape">
                  <wps:wsp>
                    <wps:cNvSpPr/>
                    <wps:spPr>
                      <a:xfrm>
                        <a:off x="0" y="0"/>
                        <a:ext cx="1104840" cy="399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273E3DA" w14:textId="77777777" w:rsidR="008042A7" w:rsidRDefault="008042A7">
                          <w:pPr>
                            <w:pStyle w:val="Contedodoquadro"/>
                            <w:rPr>
                              <w:rFonts w:ascii="Arial" w:hAnsi="Arial"/>
                              <w:sz w:val="19"/>
                              <w:szCs w:val="19"/>
                            </w:rPr>
                          </w:pPr>
                          <w:r>
                            <w:rPr>
                              <w:rFonts w:ascii="Arial" w:hAnsi="Arial"/>
                              <w:sz w:val="19"/>
                              <w:szCs w:val="19"/>
                            </w:rPr>
                            <w:t xml:space="preserve">Proc: </w:t>
                          </w:r>
                          <w:sdt>
                            <w:sdtPr>
                              <w:alias w:val="Fax da Empresa"/>
                              <w:id w:val="213773185"/>
                              <w:dataBinding w:prefixMappings="xmlns:ns0='http://schemas.microsoft.com/office/2006/coverPageProps' " w:xpath="/ns0:CoverPageProperties[1]/ns0:CompanyFax[1]" w:storeItemID="{55AF091B-3C7A-41E3-B477-F2FDAA23CFDA}"/>
                              <w:text/>
                            </w:sdtPr>
                            <w:sdtContent>
                              <w:r>
                                <w:t>790/2025</w:t>
                              </w:r>
                            </w:sdtContent>
                          </w:sdt>
                        </w:p>
                        <w:p w14:paraId="42F90A92" w14:textId="77777777" w:rsidR="008042A7" w:rsidRDefault="008042A7">
                          <w:pPr>
                            <w:pStyle w:val="Contedodoquadro"/>
                            <w:rPr>
                              <w:rFonts w:ascii="Arial" w:hAnsi="Arial"/>
                              <w:sz w:val="19"/>
                              <w:szCs w:val="19"/>
                            </w:rPr>
                          </w:pPr>
                          <w:r>
                            <w:rPr>
                              <w:rFonts w:ascii="Arial" w:hAnsi="Arial"/>
                              <w:sz w:val="19"/>
                              <w:szCs w:val="19"/>
                            </w:rPr>
                            <w:t xml:space="preserve">Folha: </w:t>
                          </w:r>
                        </w:p>
                      </w:txbxContent>
                    </wps:txbx>
                    <wps:bodyPr anchor="t" upright="1">
                      <a:noAutofit/>
                    </wps:bodyPr>
                  </wps:wsp>
                </a:graphicData>
              </a:graphic>
            </wp:anchor>
          </w:drawing>
        </mc:Choice>
        <mc:Fallback>
          <w:pict>
            <v:rect w14:anchorId="7295C697" id="Text Box 6" o:spid="_x0000_s1026" style="position:absolute;margin-left:391.8pt;margin-top:6.55pt;width:87pt;height:31.5pt;z-index:-251660288;visibility:visible;mso-wrap-style:square;mso-wrap-distance-left:0;mso-wrap-distance-top:0;mso-wrap-distance-right:1.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">
              <v:textbox>
                <w:txbxContent>
                  <w:p w14:paraId="5273E3DA" w14:textId="77777777" w:rsidR="008042A7" w:rsidRDefault="008042A7">
                    <w:pPr>
                      <w:pStyle w:val="Contedodoquadro"/>
                      <w:rPr>
                        <w:rFonts w:ascii="Arial" w:hAnsi="Arial"/>
                        <w:sz w:val="19"/>
                        <w:szCs w:val="19"/>
                      </w:rPr>
                    </w:pPr>
                    <w:r>
                      <w:rPr>
                        <w:rFonts w:ascii="Arial" w:hAnsi="Arial"/>
                        <w:sz w:val="19"/>
                        <w:szCs w:val="19"/>
                      </w:rPr>
                      <w:t xml:space="preserve">Proc: </w:t>
                    </w:r>
                    <w:sdt>
                      <w:sdtPr>
                        <w:alias w:val="Fax da Empresa"/>
                        <w:id w:val="213773185"/>
                        <w:dataBinding w:prefixMappings="xmlns:ns0='http://schemas.microsoft.com/office/2006/coverPageProps' " w:xpath="/ns0:CoverPageProperties[1]/ns0:CompanyFax[1]" w:storeItemID="{55AF091B-3C7A-41E3-B477-F2FDAA23CFDA}"/>
                        <w:text/>
                      </w:sdtPr>
                      <w:sdtContent>
                        <w:r>
                          <w:t>790/2025</w:t>
                        </w:r>
                      </w:sdtContent>
                    </w:sdt>
                  </w:p>
                  <w:p w14:paraId="42F90A92" w14:textId="77777777" w:rsidR="008042A7" w:rsidRDefault="008042A7">
                    <w:pPr>
                      <w:pStyle w:val="Contedodoquadro"/>
                      <w:rPr>
                        <w:rFonts w:ascii="Arial" w:hAnsi="Arial"/>
                        <w:sz w:val="19"/>
                        <w:szCs w:val="19"/>
                      </w:rPr>
                    </w:pPr>
                    <w:r>
                      <w:rPr>
                        <w:rFonts w:ascii="Arial" w:hAnsi="Arial"/>
                        <w:sz w:val="19"/>
                        <w:szCs w:val="19"/>
                      </w:rPr>
                      <w:t xml:space="preserve">Folha: </w:t>
                    </w:r>
                  </w:p>
                </w:txbxContent>
              </v:textbox>
            </v:rect>
          </w:pict>
        </mc:Fallback>
      </mc:AlternateContent>
    </w:r>
    <w:r>
      <w:rPr>
        <w:b/>
        <w:bCs/>
        <w:noProof/>
        <w:lang w:eastAsia="pt-BR"/>
      </w:rPr>
      <w:drawing>
        <wp:anchor distT="0" distB="0" distL="0" distR="0" simplePos="0" relativeHeight="251658240" behindDoc="1" locked="0" layoutInCell="1" allowOverlap="1" wp14:anchorId="06877A5F" wp14:editId="166E424A">
          <wp:simplePos x="0" y="0"/>
          <wp:positionH relativeFrom="column">
            <wp:posOffset>154940</wp:posOffset>
          </wp:positionH>
          <wp:positionV relativeFrom="paragraph">
            <wp:posOffset>48260</wp:posOffset>
          </wp:positionV>
          <wp:extent cx="556260" cy="635635"/>
          <wp:effectExtent l="0" t="0" r="0" b="0"/>
          <wp:wrapNone/>
          <wp:docPr id="2" name="Imagem 2"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magem relacionada"/>
                  <pic:cNvPicPr>
                    <a:picLocks noChangeAspect="1" noChangeArrowheads="1"/>
                  </pic:cNvPicPr>
                </pic:nvPicPr>
                <pic:blipFill>
                  <a:blip r:embed="rId1"/>
                  <a:stretch>
                    <a:fillRect/>
                  </a:stretch>
                </pic:blipFill>
                <pic:spPr bwMode="auto">
                  <a:xfrm>
                    <a:off x="0" y="0"/>
                    <a:ext cx="556260" cy="635635"/>
                  </a:xfrm>
                  <a:prstGeom prst="rect">
                    <a:avLst/>
                  </a:prstGeom>
                </pic:spPr>
              </pic:pic>
            </a:graphicData>
          </a:graphic>
        </wp:anchor>
      </w:drawing>
    </w:r>
  </w:p>
  <w:p w14:paraId="2FB25B3F" w14:textId="77777777" w:rsidR="008042A7" w:rsidRDefault="008042A7">
    <w:pPr>
      <w:pStyle w:val="Default"/>
      <w:spacing w:line="288" w:lineRule="auto"/>
      <w:jc w:val="center"/>
      <w:rPr>
        <w:rFonts w:ascii="Verdana" w:hAnsi="Verdana" w:cs="Times New Roman"/>
        <w:bCs/>
        <w:sz w:val="20"/>
        <w:szCs w:val="20"/>
      </w:rPr>
    </w:pPr>
    <w:r>
      <w:rPr>
        <w:rFonts w:ascii="Verdana" w:hAnsi="Verdana" w:cs="Times New Roman"/>
        <w:bCs/>
        <w:sz w:val="20"/>
        <w:szCs w:val="20"/>
      </w:rPr>
      <w:t>Prefeitura Municipal de Vassouras</w:t>
    </w:r>
  </w:p>
  <w:p w14:paraId="686347D1" w14:textId="77777777" w:rsidR="008042A7" w:rsidRDefault="008042A7">
    <w:pPr>
      <w:pStyle w:val="Default"/>
      <w:spacing w:line="288" w:lineRule="auto"/>
      <w:jc w:val="center"/>
      <w:rPr>
        <w:rFonts w:ascii="Verdana" w:hAnsi="Verdana" w:cs="Times New Roman"/>
        <w:bCs/>
        <w:sz w:val="20"/>
        <w:szCs w:val="20"/>
      </w:rPr>
    </w:pPr>
    <w:r>
      <w:rPr>
        <w:rFonts w:ascii="Verdana" w:hAnsi="Verdana" w:cs="Times New Roman"/>
        <w:bCs/>
        <w:sz w:val="20"/>
        <w:szCs w:val="20"/>
      </w:rPr>
      <w:t>Secretaria Municipal de Saúde</w:t>
    </w:r>
  </w:p>
  <w:p w14:paraId="43C70527" w14:textId="77777777" w:rsidR="008042A7" w:rsidRDefault="008042A7">
    <w:pPr>
      <w:pStyle w:val="Default"/>
      <w:spacing w:line="288" w:lineRule="auto"/>
      <w:jc w:val="center"/>
      <w:rPr>
        <w:rFonts w:ascii="Times New Roman" w:hAnsi="Times New Roman" w:cs="Times New Roman"/>
        <w:bCs/>
        <w:sz w:val="16"/>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E2790" w14:textId="77777777" w:rsidR="008042A7" w:rsidRDefault="008042A7">
    <w:pPr>
      <w:pStyle w:val="Cabealho"/>
    </w:pPr>
  </w:p>
  <w:p w14:paraId="03B08680" w14:textId="77777777" w:rsidR="008042A7" w:rsidRDefault="008042A7">
    <w:pPr>
      <w:pStyle w:val="Default"/>
      <w:spacing w:line="288" w:lineRule="auto"/>
      <w:rPr>
        <w:b/>
        <w:bCs/>
      </w:rPr>
    </w:pPr>
    <w:r>
      <w:rPr>
        <w:b/>
        <w:bCs/>
        <w:noProof/>
        <w:lang w:eastAsia="pt-BR"/>
      </w:rPr>
      <mc:AlternateContent>
        <mc:Choice Requires="wps">
          <w:drawing>
            <wp:anchor distT="0" distB="19050" distL="0" distR="19050" simplePos="0" relativeHeight="251657216" behindDoc="1" locked="0" layoutInCell="1" allowOverlap="1" wp14:anchorId="1EF1D811" wp14:editId="3EFACD15">
              <wp:simplePos x="0" y="0"/>
              <wp:positionH relativeFrom="column">
                <wp:posOffset>4975860</wp:posOffset>
              </wp:positionH>
              <wp:positionV relativeFrom="paragraph">
                <wp:posOffset>83185</wp:posOffset>
              </wp:positionV>
              <wp:extent cx="1104900" cy="400050"/>
              <wp:effectExtent l="5080" t="5080" r="5080" b="5080"/>
              <wp:wrapNone/>
              <wp:docPr id="3" name="Text Box 6"/>
              <wp:cNvGraphicFramePr/>
              <a:graphic xmlns:a="http://schemas.openxmlformats.org/drawingml/2006/main">
                <a:graphicData uri="http://schemas.microsoft.com/office/word/2010/wordprocessingShape">
                  <wps:wsp>
                    <wps:cNvSpPr/>
                    <wps:spPr>
                      <a:xfrm>
                        <a:off x="0" y="0"/>
                        <a:ext cx="1104840" cy="399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67853BC" w14:textId="77777777" w:rsidR="008042A7" w:rsidRDefault="008042A7">
                          <w:pPr>
                            <w:pStyle w:val="Contedodoquadro"/>
                            <w:rPr>
                              <w:rFonts w:ascii="Arial" w:hAnsi="Arial"/>
                              <w:sz w:val="19"/>
                              <w:szCs w:val="19"/>
                            </w:rPr>
                          </w:pPr>
                          <w:r>
                            <w:rPr>
                              <w:rFonts w:ascii="Arial" w:hAnsi="Arial"/>
                              <w:sz w:val="19"/>
                              <w:szCs w:val="19"/>
                            </w:rPr>
                            <w:t xml:space="preserve">Proc: </w:t>
                          </w:r>
                          <w:sdt>
                            <w:sdtPr>
                              <w:alias w:val="Fax da Empresa"/>
                              <w:id w:val="-1215346658"/>
                              <w:dataBinding w:prefixMappings="xmlns:ns0='http://schemas.microsoft.com/office/2006/coverPageProps' " w:xpath="/ns0:CoverPageProperties[1]/ns0:CompanyFax[1]" w:storeItemID="{55AF091B-3C7A-41E3-B477-F2FDAA23CFDA}"/>
                              <w:text/>
                            </w:sdtPr>
                            <w:sdtContent>
                              <w:r>
                                <w:t>790/2025</w:t>
                              </w:r>
                            </w:sdtContent>
                          </w:sdt>
                        </w:p>
                        <w:p w14:paraId="5130F71D" w14:textId="77777777" w:rsidR="008042A7" w:rsidRDefault="008042A7">
                          <w:pPr>
                            <w:pStyle w:val="Contedodoquadro"/>
                            <w:rPr>
                              <w:rFonts w:ascii="Arial" w:hAnsi="Arial"/>
                              <w:sz w:val="19"/>
                              <w:szCs w:val="19"/>
                            </w:rPr>
                          </w:pPr>
                          <w:r>
                            <w:rPr>
                              <w:rFonts w:ascii="Arial" w:hAnsi="Arial"/>
                              <w:sz w:val="19"/>
                              <w:szCs w:val="19"/>
                            </w:rPr>
                            <w:t xml:space="preserve">Folha: </w:t>
                          </w:r>
                        </w:p>
                      </w:txbxContent>
                    </wps:txbx>
                    <wps:bodyPr anchor="t" upright="1">
                      <a:noAutofit/>
                    </wps:bodyPr>
                  </wps:wsp>
                </a:graphicData>
              </a:graphic>
            </wp:anchor>
          </w:drawing>
        </mc:Choice>
        <mc:Fallback>
          <w:pict>
            <v:rect w14:anchorId="1EF1D811" id="_x0000_s1027" style="position:absolute;margin-left:391.8pt;margin-top:6.55pt;width:87pt;height:31.5pt;z-index:-251659264;visibility:visible;mso-wrap-style:square;mso-wrap-distance-left:0;mso-wrap-distance-top:0;mso-wrap-distance-right:1.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">
              <v:textbox>
                <w:txbxContent>
                  <w:p w14:paraId="067853BC" w14:textId="77777777" w:rsidR="008042A7" w:rsidRDefault="008042A7">
                    <w:pPr>
                      <w:pStyle w:val="Contedodoquadro"/>
                      <w:rPr>
                        <w:rFonts w:ascii="Arial" w:hAnsi="Arial"/>
                        <w:sz w:val="19"/>
                        <w:szCs w:val="19"/>
                      </w:rPr>
                    </w:pPr>
                    <w:r>
                      <w:rPr>
                        <w:rFonts w:ascii="Arial" w:hAnsi="Arial"/>
                        <w:sz w:val="19"/>
                        <w:szCs w:val="19"/>
                      </w:rPr>
                      <w:t xml:space="preserve">Proc: </w:t>
                    </w:r>
                    <w:sdt>
                      <w:sdtPr>
                        <w:alias w:val="Fax da Empresa"/>
                        <w:id w:val="-1215346658"/>
                        <w:dataBinding w:prefixMappings="xmlns:ns0='http://schemas.microsoft.com/office/2006/coverPageProps' " w:xpath="/ns0:CoverPageProperties[1]/ns0:CompanyFax[1]" w:storeItemID="{55AF091B-3C7A-41E3-B477-F2FDAA23CFDA}"/>
                        <w:text/>
                      </w:sdtPr>
                      <w:sdtContent>
                        <w:r>
                          <w:t>790/2025</w:t>
                        </w:r>
                      </w:sdtContent>
                    </w:sdt>
                  </w:p>
                  <w:p w14:paraId="5130F71D" w14:textId="77777777" w:rsidR="008042A7" w:rsidRDefault="008042A7">
                    <w:pPr>
                      <w:pStyle w:val="Contedodoquadro"/>
                      <w:rPr>
                        <w:rFonts w:ascii="Arial" w:hAnsi="Arial"/>
                        <w:sz w:val="19"/>
                        <w:szCs w:val="19"/>
                      </w:rPr>
                    </w:pPr>
                    <w:r>
                      <w:rPr>
                        <w:rFonts w:ascii="Arial" w:hAnsi="Arial"/>
                        <w:sz w:val="19"/>
                        <w:szCs w:val="19"/>
                      </w:rPr>
                      <w:t xml:space="preserve">Folha: </w:t>
                    </w:r>
                  </w:p>
                </w:txbxContent>
              </v:textbox>
            </v:rect>
          </w:pict>
        </mc:Fallback>
      </mc:AlternateContent>
    </w:r>
    <w:r>
      <w:rPr>
        <w:b/>
        <w:bCs/>
        <w:noProof/>
        <w:lang w:eastAsia="pt-BR"/>
      </w:rPr>
      <w:drawing>
        <wp:anchor distT="0" distB="0" distL="0" distR="0" simplePos="0" relativeHeight="251659264" behindDoc="1" locked="0" layoutInCell="1" allowOverlap="1" wp14:anchorId="369A6E5A" wp14:editId="5D8856B9">
          <wp:simplePos x="0" y="0"/>
          <wp:positionH relativeFrom="column">
            <wp:posOffset>154940</wp:posOffset>
          </wp:positionH>
          <wp:positionV relativeFrom="paragraph">
            <wp:posOffset>48260</wp:posOffset>
          </wp:positionV>
          <wp:extent cx="556260" cy="635635"/>
          <wp:effectExtent l="0" t="0" r="0" b="0"/>
          <wp:wrapNone/>
          <wp:docPr id="4" name="Imagem 2"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Imagem relacionada"/>
                  <pic:cNvPicPr>
                    <a:picLocks noChangeAspect="1" noChangeArrowheads="1"/>
                  </pic:cNvPicPr>
                </pic:nvPicPr>
                <pic:blipFill>
                  <a:blip r:embed="rId1"/>
                  <a:stretch>
                    <a:fillRect/>
                  </a:stretch>
                </pic:blipFill>
                <pic:spPr bwMode="auto">
                  <a:xfrm>
                    <a:off x="0" y="0"/>
                    <a:ext cx="556260" cy="635635"/>
                  </a:xfrm>
                  <a:prstGeom prst="rect">
                    <a:avLst/>
                  </a:prstGeom>
                </pic:spPr>
              </pic:pic>
            </a:graphicData>
          </a:graphic>
        </wp:anchor>
      </w:drawing>
    </w:r>
  </w:p>
  <w:p w14:paraId="26247F0B" w14:textId="77777777" w:rsidR="008042A7" w:rsidRDefault="008042A7">
    <w:pPr>
      <w:pStyle w:val="Default"/>
      <w:spacing w:line="288" w:lineRule="auto"/>
      <w:jc w:val="center"/>
      <w:rPr>
        <w:rFonts w:ascii="Verdana" w:hAnsi="Verdana" w:cs="Times New Roman"/>
        <w:bCs/>
        <w:sz w:val="20"/>
        <w:szCs w:val="20"/>
      </w:rPr>
    </w:pPr>
    <w:r>
      <w:rPr>
        <w:rFonts w:ascii="Verdana" w:hAnsi="Verdana" w:cs="Times New Roman"/>
        <w:bCs/>
        <w:sz w:val="20"/>
        <w:szCs w:val="20"/>
      </w:rPr>
      <w:t>Prefeitura Municipal de Vassouras</w:t>
    </w:r>
  </w:p>
  <w:p w14:paraId="612A98B8" w14:textId="77777777" w:rsidR="008042A7" w:rsidRDefault="008042A7">
    <w:pPr>
      <w:pStyle w:val="Default"/>
      <w:spacing w:line="288" w:lineRule="auto"/>
      <w:jc w:val="center"/>
      <w:rPr>
        <w:rFonts w:ascii="Verdana" w:hAnsi="Verdana" w:cs="Times New Roman"/>
        <w:bCs/>
        <w:sz w:val="20"/>
        <w:szCs w:val="20"/>
      </w:rPr>
    </w:pPr>
    <w:r>
      <w:rPr>
        <w:rFonts w:ascii="Verdana" w:hAnsi="Verdana" w:cs="Times New Roman"/>
        <w:bCs/>
        <w:sz w:val="20"/>
        <w:szCs w:val="20"/>
      </w:rPr>
      <w:t>Secretaria Municipal de Saúde</w:t>
    </w:r>
  </w:p>
  <w:p w14:paraId="3A31AEE0" w14:textId="77777777" w:rsidR="008042A7" w:rsidRDefault="008042A7">
    <w:pPr>
      <w:pStyle w:val="Default"/>
      <w:spacing w:line="288" w:lineRule="auto"/>
      <w:jc w:val="center"/>
      <w:rPr>
        <w:rFonts w:ascii="Times New Roman" w:hAnsi="Times New Roman" w:cs="Times New Roman"/>
        <w:bCs/>
        <w:sz w:val="1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409C"/>
    <w:multiLevelType w:val="hybridMultilevel"/>
    <w:tmpl w:val="4EFED4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9413E1"/>
    <w:multiLevelType w:val="hybridMultilevel"/>
    <w:tmpl w:val="9A2631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9C2842"/>
    <w:multiLevelType w:val="hybridMultilevel"/>
    <w:tmpl w:val="07BAE5C2"/>
    <w:lvl w:ilvl="0" w:tplc="DC765074">
      <w:start w:val="1"/>
      <w:numFmt w:val="lowerLetter"/>
      <w:lvlText w:val="%1)"/>
      <w:lvlJc w:val="left"/>
      <w:pPr>
        <w:ind w:left="720" w:hanging="36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2F404D"/>
    <w:multiLevelType w:val="multilevel"/>
    <w:tmpl w:val="E8B612A2"/>
    <w:lvl w:ilvl="0">
      <w:start w:val="4"/>
      <w:numFmt w:val="decimal"/>
      <w:lvlText w:val="%1."/>
      <w:lvlJc w:val="left"/>
      <w:pPr>
        <w:ind w:left="360" w:hanging="360"/>
      </w:pPr>
      <w:rPr>
        <w:rFonts w:hint="default"/>
        <w:b/>
      </w:rPr>
    </w:lvl>
    <w:lvl w:ilvl="1">
      <w:start w:val="5"/>
      <w:numFmt w:val="lowerLetter"/>
      <w:lvlText w:val="%2)"/>
      <w:lvlJc w:val="left"/>
      <w:pPr>
        <w:ind w:left="716" w:hanging="432"/>
      </w:pPr>
      <w:rPr>
        <w:rFonts w:ascii="Arial" w:eastAsiaTheme="minorEastAsia" w:hAnsi="Arial" w:cs="Arial" w:hint="default"/>
        <w:b w:val="0"/>
        <w:bCs/>
        <w:i w:val="0"/>
        <w:strike w:val="0"/>
        <w:color w:val="auto"/>
        <w:sz w:val="20"/>
        <w:szCs w:val="20"/>
        <w:u w:val="none"/>
      </w:rPr>
    </w:lvl>
    <w:lvl w:ilvl="2">
      <w:start w:val="1"/>
      <w:numFmt w:val="decimal"/>
      <w:lvlText w:val="%1.%2.%3."/>
      <w:lvlJc w:val="left"/>
      <w:pPr>
        <w:ind w:left="1355" w:hanging="504"/>
      </w:pPr>
      <w:rPr>
        <w:rFonts w:ascii="Arial" w:hAnsi="Arial" w:cs="Arial" w:hint="default"/>
        <w:b/>
        <w:bCs/>
        <w:i w:val="0"/>
        <w:strike w:val="0"/>
        <w:color w:val="auto"/>
        <w:sz w:val="20"/>
        <w:szCs w:val="20"/>
      </w:rPr>
    </w:lvl>
    <w:lvl w:ilvl="3">
      <w:start w:val="1"/>
      <w:numFmt w:val="decimal"/>
      <w:lvlText w:val="%1.%2.%3.%4."/>
      <w:lvlJc w:val="left"/>
      <w:pPr>
        <w:ind w:left="2491"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88767A"/>
    <w:multiLevelType w:val="multilevel"/>
    <w:tmpl w:val="921CB56C"/>
    <w:lvl w:ilvl="0">
      <w:start w:val="1"/>
      <w:numFmt w:val="decimal"/>
      <w:lvlText w:val="%1"/>
      <w:lvlJc w:val="left"/>
      <w:pPr>
        <w:ind w:left="432" w:hanging="432"/>
      </w:pPr>
    </w:lvl>
    <w:lvl w:ilvl="1">
      <w:start w:val="1"/>
      <w:numFmt w:val="lowerLetter"/>
      <w:lvlText w:val="%2)"/>
      <w:lvlJc w:val="left"/>
      <w:pPr>
        <w:ind w:left="1002" w:hanging="576"/>
      </w:pPr>
      <w:rPr>
        <w:rFonts w:ascii="Arial" w:eastAsia="Arial" w:hAnsi="Arial" w:cs="Arial"/>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773687"/>
    <w:multiLevelType w:val="multilevel"/>
    <w:tmpl w:val="9160B79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D5C100D"/>
    <w:multiLevelType w:val="multilevel"/>
    <w:tmpl w:val="F5D6B6B0"/>
    <w:lvl w:ilvl="0">
      <w:start w:val="1"/>
      <w:numFmt w:val="decimal"/>
      <w:lvlText w:val="%1."/>
      <w:lvlJc w:val="left"/>
      <w:pPr>
        <w:ind w:left="360" w:hanging="360"/>
      </w:pPr>
      <w:rPr>
        <w:b/>
      </w:rPr>
    </w:lvl>
    <w:lvl w:ilvl="1">
      <w:start w:val="1"/>
      <w:numFmt w:val="lowerLetter"/>
      <w:lvlText w:val="%2)"/>
      <w:lvlJc w:val="left"/>
      <w:pPr>
        <w:ind w:left="716" w:hanging="432"/>
      </w:pPr>
      <w:rPr>
        <w:rFonts w:ascii="Arial" w:eastAsiaTheme="minorEastAsia" w:hAnsi="Arial" w:cs="Arial"/>
        <w:b w:val="0"/>
        <w:bCs/>
        <w:i w:val="0"/>
        <w:strike w:val="0"/>
        <w:color w:val="auto"/>
        <w:sz w:val="20"/>
        <w:szCs w:val="20"/>
        <w:u w:val="none"/>
      </w:rPr>
    </w:lvl>
    <w:lvl w:ilvl="2">
      <w:start w:val="1"/>
      <w:numFmt w:val="decimal"/>
      <w:lvlText w:val="%1.%2.%3."/>
      <w:lvlJc w:val="left"/>
      <w:pPr>
        <w:ind w:left="1355" w:hanging="504"/>
      </w:pPr>
      <w:rPr>
        <w:rFonts w:ascii="Arial" w:hAnsi="Arial" w:cs="Arial" w:hint="default"/>
        <w:b/>
        <w:bCs/>
        <w:i w:val="0"/>
        <w:strike w:val="0"/>
        <w:color w:val="auto"/>
        <w:sz w:val="20"/>
        <w:szCs w:val="20"/>
      </w:rPr>
    </w:lvl>
    <w:lvl w:ilvl="3">
      <w:start w:val="1"/>
      <w:numFmt w:val="decimal"/>
      <w:lvlText w:val="%1.%2.%3.%4."/>
      <w:lvlJc w:val="left"/>
      <w:pPr>
        <w:ind w:left="2491"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5F15B7"/>
    <w:multiLevelType w:val="multilevel"/>
    <w:tmpl w:val="65D657A2"/>
    <w:lvl w:ilvl="0">
      <w:start w:val="1"/>
      <w:numFmt w:val="decimal"/>
      <w:lvlText w:val="%1."/>
      <w:lvlJc w:val="left"/>
      <w:pPr>
        <w:tabs>
          <w:tab w:val="num" w:pos="0"/>
        </w:tabs>
        <w:ind w:left="1065" w:hanging="70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2E35E2C"/>
    <w:multiLevelType w:val="multilevel"/>
    <w:tmpl w:val="1EBC806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9635897"/>
    <w:multiLevelType w:val="multilevel"/>
    <w:tmpl w:val="B5AAB0D6"/>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716" w:hanging="432"/>
      </w:pPr>
      <w:rPr>
        <w:rFonts w:ascii="Arial" w:eastAsiaTheme="minorEastAsia" w:hAnsi="Arial" w:cs="Arial"/>
        <w:b w:val="0"/>
        <w:bCs w:val="0"/>
        <w:i w:val="0"/>
        <w:strike w:val="0"/>
        <w:dstrike w:val="0"/>
        <w:color w:val="auto"/>
        <w:sz w:val="20"/>
        <w:szCs w:val="20"/>
        <w:u w:val="none"/>
      </w:rPr>
    </w:lvl>
    <w:lvl w:ilvl="2">
      <w:start w:val="1"/>
      <w:numFmt w:val="decimal"/>
      <w:lvlText w:val="%1.%2.%3."/>
      <w:lvlJc w:val="left"/>
      <w:pPr>
        <w:tabs>
          <w:tab w:val="num" w:pos="0"/>
        </w:tabs>
        <w:ind w:left="1355" w:hanging="504"/>
      </w:pPr>
      <w:rPr>
        <w:rFonts w:ascii="Arial" w:hAnsi="Arial" w:cs="Arial"/>
        <w:b/>
        <w:bCs/>
        <w:i w:val="0"/>
        <w:strike w:val="0"/>
        <w:dstrike w:val="0"/>
        <w:color w:val="auto"/>
        <w:sz w:val="20"/>
        <w:szCs w:val="20"/>
      </w:rPr>
    </w:lvl>
    <w:lvl w:ilvl="3">
      <w:start w:val="1"/>
      <w:numFmt w:val="decimal"/>
      <w:lvlText w:val="%1.%2.%3.%4."/>
      <w:lvlJc w:val="left"/>
      <w:pPr>
        <w:tabs>
          <w:tab w:val="num" w:pos="0"/>
        </w:tabs>
        <w:ind w:left="2491" w:hanging="648"/>
      </w:pPr>
      <w:rPr>
        <w:b/>
        <w:bCs/>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5192082E"/>
    <w:multiLevelType w:val="multilevel"/>
    <w:tmpl w:val="F50C85A4"/>
    <w:lvl w:ilvl="0">
      <w:start w:val="1"/>
      <w:numFmt w:val="lowerLetter"/>
      <w:lvlText w:val="%1)"/>
      <w:lvlJc w:val="left"/>
      <w:pPr>
        <w:tabs>
          <w:tab w:val="num" w:pos="0"/>
        </w:tabs>
        <w:ind w:left="1436" w:hanging="360"/>
      </w:pPr>
    </w:lvl>
    <w:lvl w:ilvl="1">
      <w:start w:val="1"/>
      <w:numFmt w:val="lowerLetter"/>
      <w:lvlText w:val="%2."/>
      <w:lvlJc w:val="left"/>
      <w:pPr>
        <w:tabs>
          <w:tab w:val="num" w:pos="0"/>
        </w:tabs>
        <w:ind w:left="2156" w:hanging="360"/>
      </w:pPr>
    </w:lvl>
    <w:lvl w:ilvl="2">
      <w:start w:val="1"/>
      <w:numFmt w:val="lowerRoman"/>
      <w:lvlText w:val="%3."/>
      <w:lvlJc w:val="right"/>
      <w:pPr>
        <w:tabs>
          <w:tab w:val="num" w:pos="0"/>
        </w:tabs>
        <w:ind w:left="2876" w:hanging="180"/>
      </w:pPr>
    </w:lvl>
    <w:lvl w:ilvl="3">
      <w:start w:val="1"/>
      <w:numFmt w:val="decimal"/>
      <w:lvlText w:val="%4."/>
      <w:lvlJc w:val="left"/>
      <w:pPr>
        <w:tabs>
          <w:tab w:val="num" w:pos="0"/>
        </w:tabs>
        <w:ind w:left="3596" w:hanging="360"/>
      </w:pPr>
    </w:lvl>
    <w:lvl w:ilvl="4">
      <w:start w:val="1"/>
      <w:numFmt w:val="lowerLetter"/>
      <w:lvlText w:val="%5."/>
      <w:lvlJc w:val="left"/>
      <w:pPr>
        <w:tabs>
          <w:tab w:val="num" w:pos="0"/>
        </w:tabs>
        <w:ind w:left="4316" w:hanging="360"/>
      </w:pPr>
    </w:lvl>
    <w:lvl w:ilvl="5">
      <w:start w:val="1"/>
      <w:numFmt w:val="lowerRoman"/>
      <w:lvlText w:val="%6."/>
      <w:lvlJc w:val="right"/>
      <w:pPr>
        <w:tabs>
          <w:tab w:val="num" w:pos="0"/>
        </w:tabs>
        <w:ind w:left="5036" w:hanging="180"/>
      </w:pPr>
    </w:lvl>
    <w:lvl w:ilvl="6">
      <w:start w:val="1"/>
      <w:numFmt w:val="decimal"/>
      <w:lvlText w:val="%7."/>
      <w:lvlJc w:val="left"/>
      <w:pPr>
        <w:tabs>
          <w:tab w:val="num" w:pos="0"/>
        </w:tabs>
        <w:ind w:left="5756" w:hanging="360"/>
      </w:pPr>
    </w:lvl>
    <w:lvl w:ilvl="7">
      <w:start w:val="1"/>
      <w:numFmt w:val="lowerLetter"/>
      <w:lvlText w:val="%8."/>
      <w:lvlJc w:val="left"/>
      <w:pPr>
        <w:tabs>
          <w:tab w:val="num" w:pos="0"/>
        </w:tabs>
        <w:ind w:left="6476" w:hanging="360"/>
      </w:pPr>
    </w:lvl>
    <w:lvl w:ilvl="8">
      <w:start w:val="1"/>
      <w:numFmt w:val="lowerRoman"/>
      <w:lvlText w:val="%9."/>
      <w:lvlJc w:val="right"/>
      <w:pPr>
        <w:tabs>
          <w:tab w:val="num" w:pos="0"/>
        </w:tabs>
        <w:ind w:left="7196" w:hanging="180"/>
      </w:pPr>
    </w:lvl>
  </w:abstractNum>
  <w:abstractNum w:abstractNumId="11" w15:restartNumberingAfterBreak="0">
    <w:nsid w:val="5546276D"/>
    <w:multiLevelType w:val="multilevel"/>
    <w:tmpl w:val="50EA968E"/>
    <w:lvl w:ilvl="0">
      <w:start w:val="19"/>
      <w:numFmt w:val="decimal"/>
      <w:lvlText w:val="%1."/>
      <w:lvlJc w:val="left"/>
      <w:pPr>
        <w:tabs>
          <w:tab w:val="num" w:pos="0"/>
        </w:tabs>
        <w:ind w:left="360" w:hanging="360"/>
      </w:pPr>
    </w:lvl>
    <w:lvl w:ilvl="1">
      <w:start w:val="1"/>
      <w:numFmt w:val="decimal"/>
      <w:lvlText w:val="%1.%2."/>
      <w:lvlJc w:val="left"/>
      <w:pPr>
        <w:tabs>
          <w:tab w:val="num" w:pos="0"/>
        </w:tabs>
        <w:ind w:left="792" w:hanging="432"/>
      </w:pPr>
      <w:rPr>
        <w:b w:val="0"/>
        <w:i w:val="0"/>
      </w:rPr>
    </w:lvl>
    <w:lvl w:ilvl="2">
      <w:start w:val="1"/>
      <w:numFmt w:val="lowerRoman"/>
      <w:lvlText w:val="%3."/>
      <w:lvlJc w:val="right"/>
      <w:pPr>
        <w:tabs>
          <w:tab w:val="num" w:pos="0"/>
        </w:tabs>
        <w:ind w:left="1224" w:hanging="504"/>
      </w:pPr>
      <w:rPr>
        <w:b w:val="0"/>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58B857F2"/>
    <w:multiLevelType w:val="multilevel"/>
    <w:tmpl w:val="2E8C163C"/>
    <w:lvl w:ilvl="0">
      <w:start w:val="1"/>
      <w:numFmt w:val="lowerRoman"/>
      <w:lvlText w:val="%1."/>
      <w:lvlJc w:val="right"/>
      <w:pPr>
        <w:tabs>
          <w:tab w:val="num" w:pos="0"/>
        </w:tabs>
        <w:ind w:left="1287" w:hanging="360"/>
      </w:pPr>
    </w:lvl>
    <w:lvl w:ilvl="1">
      <w:start w:val="1"/>
      <w:numFmt w:val="decimal"/>
      <w:lvlText w:val="%2."/>
      <w:lvlJc w:val="left"/>
      <w:pPr>
        <w:tabs>
          <w:tab w:val="num" w:pos="0"/>
        </w:tabs>
        <w:ind w:left="1211"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3" w15:restartNumberingAfterBreak="0">
    <w:nsid w:val="5B201B6E"/>
    <w:multiLevelType w:val="multilevel"/>
    <w:tmpl w:val="4B3E0900"/>
    <w:lvl w:ilvl="0">
      <w:start w:val="5"/>
      <w:numFmt w:val="decimal"/>
      <w:lvlText w:val="%1."/>
      <w:lvlJc w:val="left"/>
      <w:pPr>
        <w:ind w:left="360" w:hanging="360"/>
      </w:pPr>
      <w:rPr>
        <w:rFonts w:hint="default"/>
        <w:b/>
      </w:rPr>
    </w:lvl>
    <w:lvl w:ilvl="1">
      <w:start w:val="1"/>
      <w:numFmt w:val="lowerLetter"/>
      <w:lvlText w:val="%2)"/>
      <w:lvlJc w:val="left"/>
      <w:pPr>
        <w:ind w:left="716" w:hanging="432"/>
      </w:pPr>
      <w:rPr>
        <w:rFonts w:ascii="Arial" w:eastAsiaTheme="minorEastAsia" w:hAnsi="Arial" w:cs="Arial" w:hint="default"/>
        <w:b w:val="0"/>
        <w:bCs/>
        <w:i w:val="0"/>
        <w:strike w:val="0"/>
        <w:color w:val="auto"/>
        <w:sz w:val="20"/>
        <w:szCs w:val="20"/>
        <w:u w:val="none"/>
      </w:rPr>
    </w:lvl>
    <w:lvl w:ilvl="2">
      <w:start w:val="1"/>
      <w:numFmt w:val="decimal"/>
      <w:lvlText w:val="%1.%2.%3."/>
      <w:lvlJc w:val="left"/>
      <w:pPr>
        <w:ind w:left="1355" w:hanging="504"/>
      </w:pPr>
      <w:rPr>
        <w:rFonts w:ascii="Arial" w:hAnsi="Arial" w:cs="Arial" w:hint="default"/>
        <w:b/>
        <w:bCs/>
        <w:i w:val="0"/>
        <w:strike w:val="0"/>
        <w:color w:val="auto"/>
        <w:sz w:val="20"/>
        <w:szCs w:val="20"/>
      </w:rPr>
    </w:lvl>
    <w:lvl w:ilvl="3">
      <w:start w:val="1"/>
      <w:numFmt w:val="decimal"/>
      <w:lvlText w:val="%1.%2.%3.%4."/>
      <w:lvlJc w:val="left"/>
      <w:pPr>
        <w:ind w:left="2491"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B256D58"/>
    <w:multiLevelType w:val="hybridMultilevel"/>
    <w:tmpl w:val="E5B85810"/>
    <w:lvl w:ilvl="0" w:tplc="5E86C660">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B16767E"/>
    <w:multiLevelType w:val="multilevel"/>
    <w:tmpl w:val="16E0DB02"/>
    <w:lvl w:ilvl="0">
      <w:start w:val="1"/>
      <w:numFmt w:val="lowerLetter"/>
      <w:lvlText w:val="%1)"/>
      <w:lvlJc w:val="left"/>
      <w:pPr>
        <w:tabs>
          <w:tab w:val="num" w:pos="0"/>
        </w:tabs>
        <w:ind w:left="2988" w:hanging="360"/>
      </w:pPr>
    </w:lvl>
    <w:lvl w:ilvl="1">
      <w:start w:val="1"/>
      <w:numFmt w:val="lowerLetter"/>
      <w:lvlText w:val="%2."/>
      <w:lvlJc w:val="left"/>
      <w:pPr>
        <w:tabs>
          <w:tab w:val="num" w:pos="0"/>
        </w:tabs>
        <w:ind w:left="3708" w:hanging="360"/>
      </w:pPr>
    </w:lvl>
    <w:lvl w:ilvl="2">
      <w:start w:val="1"/>
      <w:numFmt w:val="lowerRoman"/>
      <w:lvlText w:val="%3."/>
      <w:lvlJc w:val="right"/>
      <w:pPr>
        <w:tabs>
          <w:tab w:val="num" w:pos="0"/>
        </w:tabs>
        <w:ind w:left="4428" w:hanging="180"/>
      </w:pPr>
    </w:lvl>
    <w:lvl w:ilvl="3">
      <w:start w:val="1"/>
      <w:numFmt w:val="decimal"/>
      <w:lvlText w:val="%4."/>
      <w:lvlJc w:val="left"/>
      <w:pPr>
        <w:tabs>
          <w:tab w:val="num" w:pos="0"/>
        </w:tabs>
        <w:ind w:left="5148" w:hanging="360"/>
      </w:pPr>
    </w:lvl>
    <w:lvl w:ilvl="4">
      <w:start w:val="1"/>
      <w:numFmt w:val="lowerLetter"/>
      <w:lvlText w:val="%5."/>
      <w:lvlJc w:val="left"/>
      <w:pPr>
        <w:tabs>
          <w:tab w:val="num" w:pos="0"/>
        </w:tabs>
        <w:ind w:left="5868" w:hanging="360"/>
      </w:pPr>
    </w:lvl>
    <w:lvl w:ilvl="5">
      <w:start w:val="1"/>
      <w:numFmt w:val="lowerRoman"/>
      <w:lvlText w:val="%6."/>
      <w:lvlJc w:val="right"/>
      <w:pPr>
        <w:tabs>
          <w:tab w:val="num" w:pos="0"/>
        </w:tabs>
        <w:ind w:left="6588" w:hanging="180"/>
      </w:pPr>
    </w:lvl>
    <w:lvl w:ilvl="6">
      <w:start w:val="1"/>
      <w:numFmt w:val="decimal"/>
      <w:lvlText w:val="%7."/>
      <w:lvlJc w:val="left"/>
      <w:pPr>
        <w:tabs>
          <w:tab w:val="num" w:pos="0"/>
        </w:tabs>
        <w:ind w:left="7308" w:hanging="360"/>
      </w:pPr>
    </w:lvl>
    <w:lvl w:ilvl="7">
      <w:start w:val="1"/>
      <w:numFmt w:val="lowerLetter"/>
      <w:lvlText w:val="%8."/>
      <w:lvlJc w:val="left"/>
      <w:pPr>
        <w:tabs>
          <w:tab w:val="num" w:pos="0"/>
        </w:tabs>
        <w:ind w:left="8028" w:hanging="360"/>
      </w:pPr>
    </w:lvl>
    <w:lvl w:ilvl="8">
      <w:start w:val="1"/>
      <w:numFmt w:val="lowerRoman"/>
      <w:lvlText w:val="%9."/>
      <w:lvlJc w:val="right"/>
      <w:pPr>
        <w:tabs>
          <w:tab w:val="num" w:pos="0"/>
        </w:tabs>
        <w:ind w:left="8748" w:hanging="180"/>
      </w:pPr>
    </w:lvl>
  </w:abstractNum>
  <w:num w:numId="1" w16cid:durableId="1661733783">
    <w:abstractNumId w:val="7"/>
  </w:num>
  <w:num w:numId="2" w16cid:durableId="2019386312">
    <w:abstractNumId w:val="9"/>
  </w:num>
  <w:num w:numId="3" w16cid:durableId="51081857">
    <w:abstractNumId w:val="10"/>
  </w:num>
  <w:num w:numId="4" w16cid:durableId="2026862274">
    <w:abstractNumId w:val="8"/>
  </w:num>
  <w:num w:numId="5" w16cid:durableId="386342763">
    <w:abstractNumId w:val="11"/>
  </w:num>
  <w:num w:numId="6" w16cid:durableId="797725834">
    <w:abstractNumId w:val="12"/>
  </w:num>
  <w:num w:numId="7" w16cid:durableId="1799836368">
    <w:abstractNumId w:val="5"/>
  </w:num>
  <w:num w:numId="8" w16cid:durableId="1978294356">
    <w:abstractNumId w:val="9"/>
    <w:lvlOverride w:ilvl="0">
      <w:startOverride w:val="1"/>
    </w:lvlOverride>
  </w:num>
  <w:num w:numId="9" w16cid:durableId="1854950461">
    <w:abstractNumId w:val="6"/>
  </w:num>
  <w:num w:numId="10" w16cid:durableId="1103644613">
    <w:abstractNumId w:val="4"/>
  </w:num>
  <w:num w:numId="11" w16cid:durableId="1987737790">
    <w:abstractNumId w:val="6"/>
  </w:num>
  <w:num w:numId="12" w16cid:durableId="697043676">
    <w:abstractNumId w:val="15"/>
  </w:num>
  <w:num w:numId="13" w16cid:durableId="1873299076">
    <w:abstractNumId w:val="0"/>
  </w:num>
  <w:num w:numId="14" w16cid:durableId="2121755802">
    <w:abstractNumId w:val="3"/>
  </w:num>
  <w:num w:numId="15" w16cid:durableId="2023700163">
    <w:abstractNumId w:val="13"/>
  </w:num>
  <w:num w:numId="16" w16cid:durableId="1292515529">
    <w:abstractNumId w:val="14"/>
  </w:num>
  <w:num w:numId="17" w16cid:durableId="365837182">
    <w:abstractNumId w:val="2"/>
  </w:num>
  <w:num w:numId="18" w16cid:durableId="1518426813">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5C"/>
    <w:rsid w:val="000243E7"/>
    <w:rsid w:val="0006722C"/>
    <w:rsid w:val="00077E5A"/>
    <w:rsid w:val="00087950"/>
    <w:rsid w:val="000A39F2"/>
    <w:rsid w:val="000B2FC6"/>
    <w:rsid w:val="000E01DA"/>
    <w:rsid w:val="001035A6"/>
    <w:rsid w:val="00116A74"/>
    <w:rsid w:val="00117CC8"/>
    <w:rsid w:val="00124293"/>
    <w:rsid w:val="00153F59"/>
    <w:rsid w:val="0016309F"/>
    <w:rsid w:val="0019071E"/>
    <w:rsid w:val="00193EF3"/>
    <w:rsid w:val="001C56AA"/>
    <w:rsid w:val="001D2F56"/>
    <w:rsid w:val="001D386B"/>
    <w:rsid w:val="001E0C3E"/>
    <w:rsid w:val="0020148D"/>
    <w:rsid w:val="0027236E"/>
    <w:rsid w:val="00272E53"/>
    <w:rsid w:val="0028226E"/>
    <w:rsid w:val="002832D7"/>
    <w:rsid w:val="0029015B"/>
    <w:rsid w:val="00292A3D"/>
    <w:rsid w:val="002B4F95"/>
    <w:rsid w:val="002C0AA4"/>
    <w:rsid w:val="002C11DA"/>
    <w:rsid w:val="002C3413"/>
    <w:rsid w:val="002C4A5C"/>
    <w:rsid w:val="002C6890"/>
    <w:rsid w:val="002D5BF6"/>
    <w:rsid w:val="002F251A"/>
    <w:rsid w:val="00306348"/>
    <w:rsid w:val="00346166"/>
    <w:rsid w:val="00350CF5"/>
    <w:rsid w:val="00355BD3"/>
    <w:rsid w:val="0037630B"/>
    <w:rsid w:val="00386DFB"/>
    <w:rsid w:val="003A13D3"/>
    <w:rsid w:val="003A62E8"/>
    <w:rsid w:val="003C76A3"/>
    <w:rsid w:val="003F59EF"/>
    <w:rsid w:val="003F6134"/>
    <w:rsid w:val="0041394C"/>
    <w:rsid w:val="00417237"/>
    <w:rsid w:val="00423759"/>
    <w:rsid w:val="004462BC"/>
    <w:rsid w:val="00477925"/>
    <w:rsid w:val="004919E3"/>
    <w:rsid w:val="004C4EBA"/>
    <w:rsid w:val="004C756B"/>
    <w:rsid w:val="004E6E1E"/>
    <w:rsid w:val="004F4EF4"/>
    <w:rsid w:val="00537A8D"/>
    <w:rsid w:val="00581C54"/>
    <w:rsid w:val="0059458A"/>
    <w:rsid w:val="005A7028"/>
    <w:rsid w:val="005A7FD6"/>
    <w:rsid w:val="005B1CF9"/>
    <w:rsid w:val="005B1D18"/>
    <w:rsid w:val="005B40EA"/>
    <w:rsid w:val="005B447C"/>
    <w:rsid w:val="005B630A"/>
    <w:rsid w:val="005F20DF"/>
    <w:rsid w:val="00604500"/>
    <w:rsid w:val="006071D6"/>
    <w:rsid w:val="00681D0D"/>
    <w:rsid w:val="006C5E08"/>
    <w:rsid w:val="006D1BA9"/>
    <w:rsid w:val="006E6E21"/>
    <w:rsid w:val="00707A60"/>
    <w:rsid w:val="0072386C"/>
    <w:rsid w:val="00730F90"/>
    <w:rsid w:val="007524DC"/>
    <w:rsid w:val="00767D7E"/>
    <w:rsid w:val="007B0400"/>
    <w:rsid w:val="007B50CE"/>
    <w:rsid w:val="007C0ECA"/>
    <w:rsid w:val="007D5797"/>
    <w:rsid w:val="007E0D2D"/>
    <w:rsid w:val="00800436"/>
    <w:rsid w:val="008042A7"/>
    <w:rsid w:val="008579BE"/>
    <w:rsid w:val="008725C1"/>
    <w:rsid w:val="00880723"/>
    <w:rsid w:val="008A5F30"/>
    <w:rsid w:val="008D2132"/>
    <w:rsid w:val="009175C9"/>
    <w:rsid w:val="00917A46"/>
    <w:rsid w:val="00925713"/>
    <w:rsid w:val="0092694D"/>
    <w:rsid w:val="009302B1"/>
    <w:rsid w:val="00937CCB"/>
    <w:rsid w:val="00953E48"/>
    <w:rsid w:val="009952DE"/>
    <w:rsid w:val="009B6944"/>
    <w:rsid w:val="009C362F"/>
    <w:rsid w:val="009C67BF"/>
    <w:rsid w:val="009C73A5"/>
    <w:rsid w:val="009D16E4"/>
    <w:rsid w:val="009E72EF"/>
    <w:rsid w:val="009F1B91"/>
    <w:rsid w:val="009F330B"/>
    <w:rsid w:val="00A1405C"/>
    <w:rsid w:val="00A30F54"/>
    <w:rsid w:val="00A32B86"/>
    <w:rsid w:val="00A4541B"/>
    <w:rsid w:val="00A73FA5"/>
    <w:rsid w:val="00A77808"/>
    <w:rsid w:val="00A8184F"/>
    <w:rsid w:val="00A841FD"/>
    <w:rsid w:val="00A855A9"/>
    <w:rsid w:val="00AA5FE9"/>
    <w:rsid w:val="00AB697D"/>
    <w:rsid w:val="00AC3A38"/>
    <w:rsid w:val="00AD51FD"/>
    <w:rsid w:val="00AE63A5"/>
    <w:rsid w:val="00B2182B"/>
    <w:rsid w:val="00B27EED"/>
    <w:rsid w:val="00B47335"/>
    <w:rsid w:val="00B657AA"/>
    <w:rsid w:val="00BA1217"/>
    <w:rsid w:val="00BB46BB"/>
    <w:rsid w:val="00BC1611"/>
    <w:rsid w:val="00BC2E01"/>
    <w:rsid w:val="00BC413E"/>
    <w:rsid w:val="00BC71DD"/>
    <w:rsid w:val="00BE339F"/>
    <w:rsid w:val="00C15E0D"/>
    <w:rsid w:val="00C23F1B"/>
    <w:rsid w:val="00C47A3D"/>
    <w:rsid w:val="00C52F53"/>
    <w:rsid w:val="00CD04CD"/>
    <w:rsid w:val="00CD68E8"/>
    <w:rsid w:val="00D2260D"/>
    <w:rsid w:val="00D25A10"/>
    <w:rsid w:val="00D359F1"/>
    <w:rsid w:val="00D36B4C"/>
    <w:rsid w:val="00D453B7"/>
    <w:rsid w:val="00D57A63"/>
    <w:rsid w:val="00D645F8"/>
    <w:rsid w:val="00DC3FE3"/>
    <w:rsid w:val="00DD0F4A"/>
    <w:rsid w:val="00E047A0"/>
    <w:rsid w:val="00E04AFC"/>
    <w:rsid w:val="00E13FDB"/>
    <w:rsid w:val="00E2104C"/>
    <w:rsid w:val="00E21E05"/>
    <w:rsid w:val="00E3725F"/>
    <w:rsid w:val="00E72884"/>
    <w:rsid w:val="00E9667A"/>
    <w:rsid w:val="00EB1313"/>
    <w:rsid w:val="00EB6D91"/>
    <w:rsid w:val="00EB730B"/>
    <w:rsid w:val="00EE3A66"/>
    <w:rsid w:val="00EF0B3F"/>
    <w:rsid w:val="00F170AC"/>
    <w:rsid w:val="00F3136D"/>
    <w:rsid w:val="00F35557"/>
    <w:rsid w:val="00F51420"/>
    <w:rsid w:val="00F60FFA"/>
    <w:rsid w:val="00FB13A3"/>
    <w:rsid w:val="00FB7385"/>
    <w:rsid w:val="00FF485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AC3B"/>
  <w15:docId w15:val="{556ADD44-2F55-4F4F-AD0F-69CF5232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0"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7E"/>
  </w:style>
  <w:style w:type="paragraph" w:styleId="Ttulo1">
    <w:name w:val="heading 1"/>
    <w:basedOn w:val="Normal"/>
    <w:next w:val="Normal"/>
    <w:link w:val="Ttulo1Char"/>
    <w:qFormat/>
    <w:rsid w:val="007838E6"/>
    <w:pPr>
      <w:keepNext/>
      <w:spacing w:line="360" w:lineRule="auto"/>
      <w:jc w:val="center"/>
      <w:outlineLvl w:val="0"/>
    </w:pPr>
    <w:rPr>
      <w:rFonts w:ascii="Arial" w:eastAsia="Times New Roman" w:hAnsi="Arial" w:cs="Times New Roman"/>
      <w:b/>
      <w:sz w:val="24"/>
    </w:rPr>
  </w:style>
  <w:style w:type="paragraph" w:styleId="Ttulo2">
    <w:name w:val="heading 2"/>
    <w:basedOn w:val="Normal"/>
    <w:next w:val="Normal"/>
    <w:link w:val="Ttulo2Char"/>
    <w:uiPriority w:val="9"/>
    <w:unhideWhenUsed/>
    <w:qFormat/>
    <w:rsid w:val="007C5475"/>
    <w:pPr>
      <w:keepNext/>
      <w:keepLines/>
      <w:spacing w:before="20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har"/>
    <w:unhideWhenUsed/>
    <w:qFormat/>
    <w:rsid w:val="00DF15BC"/>
    <w:pPr>
      <w:keepNext/>
      <w:keepLines/>
      <w:spacing w:before="200"/>
      <w:outlineLvl w:val="2"/>
    </w:pPr>
    <w:rPr>
      <w:rFonts w:ascii="Cambria" w:eastAsia="Times New Roman" w:hAnsi="Cambria" w:cs="Times New Roman"/>
      <w:b/>
      <w:bCs/>
      <w:color w:val="4F81BD"/>
    </w:rPr>
  </w:style>
  <w:style w:type="paragraph" w:styleId="Ttulo4">
    <w:name w:val="heading 4"/>
    <w:basedOn w:val="Normal"/>
    <w:next w:val="Normal"/>
    <w:link w:val="Ttulo4Char"/>
    <w:unhideWhenUsed/>
    <w:qFormat/>
    <w:rsid w:val="00DF15BC"/>
    <w:pPr>
      <w:keepNext/>
      <w:keepLines/>
      <w:spacing w:before="200"/>
      <w:outlineLvl w:val="3"/>
    </w:pPr>
    <w:rPr>
      <w:rFonts w:ascii="Cambria" w:eastAsia="Times New Roman" w:hAnsi="Cambria" w:cs="Times New Roman"/>
      <w:b/>
      <w:bCs/>
      <w:i/>
      <w:iCs/>
      <w:color w:val="4F81BD"/>
    </w:rPr>
  </w:style>
  <w:style w:type="paragraph" w:styleId="Ttulo5">
    <w:name w:val="heading 5"/>
    <w:basedOn w:val="Normal"/>
    <w:next w:val="Normal"/>
    <w:link w:val="Ttulo5Char"/>
    <w:unhideWhenUsed/>
    <w:qFormat/>
    <w:rsid w:val="00DF15BC"/>
    <w:pPr>
      <w:keepNext/>
      <w:keepLines/>
      <w:spacing w:before="200"/>
      <w:outlineLvl w:val="4"/>
    </w:pPr>
    <w:rPr>
      <w:rFonts w:ascii="Cambria" w:eastAsia="Times New Roman" w:hAnsi="Cambria" w:cs="Times New Roman"/>
      <w:color w:val="243F60"/>
    </w:rPr>
  </w:style>
  <w:style w:type="paragraph" w:styleId="Ttulo6">
    <w:name w:val="heading 6"/>
    <w:basedOn w:val="Normal"/>
    <w:next w:val="Normal"/>
    <w:link w:val="Ttulo6Char"/>
    <w:qFormat/>
    <w:rsid w:val="00D41F7D"/>
    <w:pPr>
      <w:tabs>
        <w:tab w:val="left" w:pos="1152"/>
      </w:tabs>
      <w:spacing w:before="240" w:after="60"/>
      <w:ind w:left="1152" w:hanging="432"/>
      <w:outlineLvl w:val="5"/>
    </w:pPr>
    <w:rPr>
      <w:rFonts w:ascii="Times New Roman" w:eastAsia="Times New Roman" w:hAnsi="Times New Roman" w:cs="Times New Roman"/>
      <w:b/>
      <w:bCs/>
      <w:sz w:val="22"/>
      <w:szCs w:val="22"/>
    </w:rPr>
  </w:style>
  <w:style w:type="paragraph" w:styleId="Ttulo7">
    <w:name w:val="heading 7"/>
    <w:basedOn w:val="Normal"/>
    <w:next w:val="Normal"/>
    <w:link w:val="Ttulo7Char"/>
    <w:unhideWhenUsed/>
    <w:qFormat/>
    <w:rsid w:val="00D41F7D"/>
    <w:pPr>
      <w:widowControl w:val="0"/>
      <w:spacing w:before="240" w:after="60"/>
      <w:outlineLvl w:val="6"/>
    </w:pPr>
    <w:rPr>
      <w:rFonts w:eastAsia="Times New Roman" w:cs="Times New Roman"/>
      <w:sz w:val="24"/>
      <w:szCs w:val="24"/>
    </w:rPr>
  </w:style>
  <w:style w:type="paragraph" w:styleId="Ttulo8">
    <w:name w:val="heading 8"/>
    <w:basedOn w:val="Normal"/>
    <w:next w:val="Normal"/>
    <w:link w:val="Ttulo8Char"/>
    <w:qFormat/>
    <w:rsid w:val="00D41F7D"/>
    <w:pPr>
      <w:spacing w:before="240" w:after="60"/>
      <w:jc w:val="both"/>
      <w:outlineLvl w:val="7"/>
    </w:pPr>
    <w:rPr>
      <w:rFonts w:eastAsia="Times New Roman" w:cs="Times New Roman"/>
      <w:i/>
      <w:iCs/>
      <w:sz w:val="24"/>
      <w:szCs w:val="24"/>
    </w:rPr>
  </w:style>
  <w:style w:type="paragraph" w:styleId="Ttulo9">
    <w:name w:val="heading 9"/>
    <w:basedOn w:val="Normal"/>
    <w:next w:val="Normal"/>
    <w:link w:val="Ttulo9Char"/>
    <w:qFormat/>
    <w:rsid w:val="00D41F7D"/>
    <w:pPr>
      <w:tabs>
        <w:tab w:val="left" w:pos="1584"/>
      </w:tabs>
      <w:spacing w:before="240" w:after="60"/>
      <w:ind w:left="1584" w:hanging="144"/>
      <w:outlineLvl w:val="8"/>
    </w:pPr>
    <w:rPr>
      <w:rFonts w:ascii="Arial" w:eastAsia="Times New Roman" w:hAnsi="Arial" w:cs="Times New Roman"/>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qFormat/>
    <w:rsid w:val="007838E6"/>
    <w:rPr>
      <w:rFonts w:ascii="Arial" w:eastAsia="Times New Roman" w:hAnsi="Arial" w:cs="Times New Roman"/>
      <w:b/>
      <w:sz w:val="24"/>
    </w:rPr>
  </w:style>
  <w:style w:type="character" w:customStyle="1" w:styleId="Ttulo2Char">
    <w:name w:val="Título 2 Char"/>
    <w:link w:val="Ttulo2"/>
    <w:qFormat/>
    <w:rsid w:val="007C5475"/>
    <w:rPr>
      <w:rFonts w:ascii="Cambria" w:eastAsia="Times New Roman" w:hAnsi="Cambria" w:cs="Times New Roman"/>
      <w:b/>
      <w:bCs/>
      <w:color w:val="4F81BD"/>
      <w:sz w:val="26"/>
      <w:szCs w:val="26"/>
    </w:rPr>
  </w:style>
  <w:style w:type="character" w:customStyle="1" w:styleId="Ttulo3Char">
    <w:name w:val="Título 3 Char"/>
    <w:link w:val="Ttulo3"/>
    <w:qFormat/>
    <w:rsid w:val="00DF15BC"/>
    <w:rPr>
      <w:rFonts w:ascii="Cambria" w:eastAsia="Times New Roman" w:hAnsi="Cambria" w:cs="Times New Roman"/>
      <w:b/>
      <w:bCs/>
      <w:color w:val="4F81BD"/>
    </w:rPr>
  </w:style>
  <w:style w:type="character" w:customStyle="1" w:styleId="Ttulo4Char">
    <w:name w:val="Título 4 Char"/>
    <w:link w:val="Ttulo4"/>
    <w:qFormat/>
    <w:rsid w:val="00DF15BC"/>
    <w:rPr>
      <w:rFonts w:ascii="Cambria" w:eastAsia="Times New Roman" w:hAnsi="Cambria" w:cs="Times New Roman"/>
      <w:b/>
      <w:bCs/>
      <w:i/>
      <w:iCs/>
      <w:color w:val="4F81BD"/>
    </w:rPr>
  </w:style>
  <w:style w:type="character" w:customStyle="1" w:styleId="Ttulo5Char">
    <w:name w:val="Título 5 Char"/>
    <w:link w:val="Ttulo5"/>
    <w:qFormat/>
    <w:rsid w:val="00DF15BC"/>
    <w:rPr>
      <w:rFonts w:ascii="Cambria" w:eastAsia="Times New Roman" w:hAnsi="Cambria" w:cs="Times New Roman"/>
      <w:color w:val="243F60"/>
    </w:rPr>
  </w:style>
  <w:style w:type="character" w:customStyle="1" w:styleId="Ttulo6Char">
    <w:name w:val="Título 6 Char"/>
    <w:link w:val="Ttulo6"/>
    <w:qFormat/>
    <w:rsid w:val="00D41F7D"/>
    <w:rPr>
      <w:rFonts w:ascii="Times New Roman" w:eastAsia="Times New Roman" w:hAnsi="Times New Roman" w:cs="Times New Roman"/>
      <w:b/>
      <w:bCs/>
      <w:sz w:val="22"/>
      <w:szCs w:val="22"/>
    </w:rPr>
  </w:style>
  <w:style w:type="character" w:customStyle="1" w:styleId="Ttulo7Char">
    <w:name w:val="Título 7 Char"/>
    <w:link w:val="Ttulo7"/>
    <w:uiPriority w:val="99"/>
    <w:qFormat/>
    <w:rsid w:val="00D41F7D"/>
    <w:rPr>
      <w:rFonts w:eastAsia="Times New Roman" w:cs="Times New Roman"/>
      <w:sz w:val="24"/>
      <w:szCs w:val="24"/>
    </w:rPr>
  </w:style>
  <w:style w:type="character" w:customStyle="1" w:styleId="Ttulo8Char">
    <w:name w:val="Título 8 Char"/>
    <w:link w:val="Ttulo8"/>
    <w:uiPriority w:val="99"/>
    <w:qFormat/>
    <w:rsid w:val="00D41F7D"/>
    <w:rPr>
      <w:rFonts w:eastAsia="Times New Roman" w:cs="Times New Roman"/>
      <w:i/>
      <w:iCs/>
      <w:sz w:val="24"/>
      <w:szCs w:val="24"/>
    </w:rPr>
  </w:style>
  <w:style w:type="character" w:customStyle="1" w:styleId="Ttulo9Char">
    <w:name w:val="Título 9 Char"/>
    <w:link w:val="Ttulo9"/>
    <w:uiPriority w:val="99"/>
    <w:qFormat/>
    <w:rsid w:val="00D41F7D"/>
    <w:rPr>
      <w:rFonts w:ascii="Arial" w:eastAsia="Times New Roman" w:hAnsi="Arial" w:cs="Times New Roman"/>
      <w:sz w:val="22"/>
      <w:szCs w:val="22"/>
    </w:rPr>
  </w:style>
  <w:style w:type="character" w:styleId="Hyperlink">
    <w:name w:val="Hyperlink"/>
    <w:uiPriority w:val="99"/>
    <w:unhideWhenUsed/>
    <w:rsid w:val="00470156"/>
    <w:rPr>
      <w:color w:val="0000FF"/>
      <w:u w:val="single"/>
    </w:rPr>
  </w:style>
  <w:style w:type="character" w:customStyle="1" w:styleId="Recuodecorpodetexto3Char">
    <w:name w:val="Recuo de corpo de texto 3 Char"/>
    <w:link w:val="Recuodecorpodetexto3"/>
    <w:uiPriority w:val="99"/>
    <w:qFormat/>
    <w:rsid w:val="00D44D43"/>
    <w:rPr>
      <w:sz w:val="16"/>
      <w:szCs w:val="16"/>
    </w:rPr>
  </w:style>
  <w:style w:type="paragraph" w:styleId="Recuodecorpodetexto3">
    <w:name w:val="Body Text Indent 3"/>
    <w:basedOn w:val="Normal"/>
    <w:link w:val="Recuodecorpodetexto3Char"/>
    <w:uiPriority w:val="99"/>
    <w:unhideWhenUsed/>
    <w:qFormat/>
    <w:rsid w:val="00D44D43"/>
    <w:pPr>
      <w:spacing w:after="120"/>
      <w:ind w:left="283"/>
    </w:pPr>
    <w:rPr>
      <w:rFonts w:cs="Times New Roman"/>
      <w:sz w:val="16"/>
      <w:szCs w:val="16"/>
    </w:rPr>
  </w:style>
  <w:style w:type="character" w:customStyle="1" w:styleId="CorpodetextoChar">
    <w:name w:val="Corpo de texto Char"/>
    <w:basedOn w:val="Fontepargpadro"/>
    <w:link w:val="Corpodetexto"/>
    <w:uiPriority w:val="99"/>
    <w:qFormat/>
    <w:rsid w:val="00617ACC"/>
  </w:style>
  <w:style w:type="paragraph" w:styleId="Corpodetexto">
    <w:name w:val="Body Text"/>
    <w:basedOn w:val="Normal"/>
    <w:link w:val="CorpodetextoChar"/>
    <w:uiPriority w:val="99"/>
    <w:unhideWhenUsed/>
    <w:rsid w:val="00617ACC"/>
    <w:pPr>
      <w:spacing w:after="120"/>
    </w:pPr>
  </w:style>
  <w:style w:type="character" w:customStyle="1" w:styleId="PargrafoChar">
    <w:name w:val="Parágrafo Char"/>
    <w:link w:val="Pargrafo"/>
    <w:uiPriority w:val="99"/>
    <w:qFormat/>
    <w:locked/>
    <w:rsid w:val="006213F3"/>
    <w:rPr>
      <w:rFonts w:ascii="Arial" w:eastAsia="Times New Roman" w:hAnsi="Arial" w:cs="Times New Roman"/>
      <w:sz w:val="24"/>
    </w:rPr>
  </w:style>
  <w:style w:type="paragraph" w:customStyle="1" w:styleId="Pargrafo">
    <w:name w:val="Parágrafo"/>
    <w:basedOn w:val="Normal"/>
    <w:link w:val="PargrafoChar"/>
    <w:uiPriority w:val="99"/>
    <w:qFormat/>
    <w:rsid w:val="006213F3"/>
    <w:pPr>
      <w:spacing w:line="360" w:lineRule="auto"/>
      <w:jc w:val="both"/>
    </w:pPr>
    <w:rPr>
      <w:rFonts w:ascii="Arial" w:eastAsia="Times New Roman" w:hAnsi="Arial" w:cs="Times New Roman"/>
      <w:sz w:val="24"/>
    </w:rPr>
  </w:style>
  <w:style w:type="character" w:customStyle="1" w:styleId="RodapChar">
    <w:name w:val="Rodapé Char"/>
    <w:link w:val="Rodap"/>
    <w:uiPriority w:val="99"/>
    <w:qFormat/>
    <w:rsid w:val="007838E6"/>
    <w:rPr>
      <w:rFonts w:ascii="Times New Roman" w:eastAsia="Times New Roman" w:hAnsi="Times New Roman" w:cs="Times New Roman"/>
      <w:sz w:val="24"/>
    </w:rPr>
  </w:style>
  <w:style w:type="paragraph" w:styleId="Rodap">
    <w:name w:val="footer"/>
    <w:basedOn w:val="Normal"/>
    <w:link w:val="RodapChar"/>
    <w:uiPriority w:val="99"/>
    <w:rsid w:val="007838E6"/>
    <w:pPr>
      <w:tabs>
        <w:tab w:val="center" w:pos="4419"/>
        <w:tab w:val="right" w:pos="8838"/>
      </w:tabs>
      <w:jc w:val="both"/>
    </w:pPr>
    <w:rPr>
      <w:rFonts w:ascii="Times New Roman" w:eastAsia="Times New Roman" w:hAnsi="Times New Roman" w:cs="Times New Roman"/>
      <w:sz w:val="24"/>
    </w:rPr>
  </w:style>
  <w:style w:type="character" w:customStyle="1" w:styleId="Corpodetexto2Char">
    <w:name w:val="Corpo de texto 2 Char"/>
    <w:basedOn w:val="Fontepargpadro"/>
    <w:link w:val="Corpodetexto2"/>
    <w:qFormat/>
    <w:rsid w:val="008349CD"/>
  </w:style>
  <w:style w:type="paragraph" w:styleId="Corpodetexto2">
    <w:name w:val="Body Text 2"/>
    <w:basedOn w:val="Normal"/>
    <w:link w:val="Corpodetexto2Char"/>
    <w:unhideWhenUsed/>
    <w:qFormat/>
    <w:rsid w:val="008349CD"/>
    <w:pPr>
      <w:spacing w:after="120" w:line="480" w:lineRule="auto"/>
    </w:pPr>
  </w:style>
  <w:style w:type="character" w:customStyle="1" w:styleId="Corpodetexto3Char">
    <w:name w:val="Corpo de texto 3 Char"/>
    <w:link w:val="Corpodetexto3"/>
    <w:uiPriority w:val="99"/>
    <w:qFormat/>
    <w:rsid w:val="00CA2026"/>
    <w:rPr>
      <w:sz w:val="16"/>
      <w:szCs w:val="16"/>
    </w:rPr>
  </w:style>
  <w:style w:type="paragraph" w:styleId="Corpodetexto3">
    <w:name w:val="Body Text 3"/>
    <w:basedOn w:val="Normal"/>
    <w:link w:val="Corpodetexto3Char"/>
    <w:uiPriority w:val="99"/>
    <w:unhideWhenUsed/>
    <w:qFormat/>
    <w:rsid w:val="00CA2026"/>
    <w:pPr>
      <w:spacing w:after="120"/>
    </w:pPr>
    <w:rPr>
      <w:rFonts w:cs="Times New Roman"/>
      <w:sz w:val="16"/>
      <w:szCs w:val="16"/>
    </w:rPr>
  </w:style>
  <w:style w:type="character" w:customStyle="1" w:styleId="TextodebaloChar">
    <w:name w:val="Texto de balão Char"/>
    <w:link w:val="Textodebalo"/>
    <w:uiPriority w:val="99"/>
    <w:qFormat/>
    <w:rsid w:val="00650391"/>
    <w:rPr>
      <w:rFonts w:ascii="Tahoma" w:hAnsi="Tahoma" w:cs="Tahoma"/>
      <w:sz w:val="16"/>
      <w:szCs w:val="16"/>
    </w:rPr>
  </w:style>
  <w:style w:type="paragraph" w:styleId="Textodebalo">
    <w:name w:val="Balloon Text"/>
    <w:basedOn w:val="Normal"/>
    <w:link w:val="TextodebaloChar"/>
    <w:uiPriority w:val="99"/>
    <w:unhideWhenUsed/>
    <w:qFormat/>
    <w:rsid w:val="00650391"/>
    <w:rPr>
      <w:rFonts w:ascii="Tahoma" w:hAnsi="Tahoma" w:cs="Times New Roman"/>
      <w:sz w:val="16"/>
      <w:szCs w:val="16"/>
    </w:rPr>
  </w:style>
  <w:style w:type="character" w:customStyle="1" w:styleId="CabealhoChar">
    <w:name w:val="Cabeçalho Char"/>
    <w:basedOn w:val="Fontepargpadro"/>
    <w:link w:val="Cabealho"/>
    <w:uiPriority w:val="99"/>
    <w:qFormat/>
    <w:rsid w:val="00093E4C"/>
  </w:style>
  <w:style w:type="paragraph" w:styleId="Cabealho">
    <w:name w:val="header"/>
    <w:basedOn w:val="Normal"/>
    <w:link w:val="CabealhoChar"/>
    <w:uiPriority w:val="99"/>
    <w:unhideWhenUsed/>
    <w:rsid w:val="00093E4C"/>
    <w:pPr>
      <w:tabs>
        <w:tab w:val="center" w:pos="4252"/>
        <w:tab w:val="right" w:pos="8504"/>
      </w:tabs>
    </w:pPr>
  </w:style>
  <w:style w:type="character" w:customStyle="1" w:styleId="RecuodecorpodetextoChar">
    <w:name w:val="Recuo de corpo de texto Char"/>
    <w:basedOn w:val="Fontepargpadro"/>
    <w:uiPriority w:val="99"/>
    <w:qFormat/>
    <w:rsid w:val="005A1A5B"/>
  </w:style>
  <w:style w:type="character" w:styleId="Refdecomentrio">
    <w:name w:val="annotation reference"/>
    <w:unhideWhenUsed/>
    <w:qFormat/>
    <w:rsid w:val="002B0B7F"/>
    <w:rPr>
      <w:sz w:val="16"/>
      <w:szCs w:val="16"/>
    </w:rPr>
  </w:style>
  <w:style w:type="character" w:customStyle="1" w:styleId="TextodecomentrioChar">
    <w:name w:val="Texto de comentário Char"/>
    <w:basedOn w:val="Fontepargpadro"/>
    <w:link w:val="Textodecomentrio"/>
    <w:uiPriority w:val="99"/>
    <w:qFormat/>
    <w:rsid w:val="002B0B7F"/>
  </w:style>
  <w:style w:type="paragraph" w:styleId="Textodecomentrio">
    <w:name w:val="annotation text"/>
    <w:basedOn w:val="Normal"/>
    <w:link w:val="TextodecomentrioChar"/>
    <w:uiPriority w:val="99"/>
    <w:unhideWhenUsed/>
    <w:qFormat/>
    <w:rsid w:val="002B0B7F"/>
  </w:style>
  <w:style w:type="character" w:customStyle="1" w:styleId="AssuntodocomentrioChar">
    <w:name w:val="Assunto do comentário Char"/>
    <w:link w:val="Assuntodocomentrio"/>
    <w:uiPriority w:val="99"/>
    <w:semiHidden/>
    <w:qFormat/>
    <w:rsid w:val="002B0B7F"/>
    <w:rPr>
      <w:b/>
      <w:bCs/>
    </w:rPr>
  </w:style>
  <w:style w:type="paragraph" w:styleId="Assuntodocomentrio">
    <w:name w:val="annotation subject"/>
    <w:basedOn w:val="Textodecomentrio"/>
    <w:next w:val="Textodecomentrio"/>
    <w:link w:val="AssuntodocomentrioChar"/>
    <w:uiPriority w:val="99"/>
    <w:semiHidden/>
    <w:unhideWhenUsed/>
    <w:qFormat/>
    <w:rsid w:val="002B0B7F"/>
    <w:rPr>
      <w:rFonts w:cs="Times New Roman"/>
      <w:b/>
      <w:bCs/>
    </w:rPr>
  </w:style>
  <w:style w:type="character" w:customStyle="1" w:styleId="font111">
    <w:name w:val="font111"/>
    <w:qFormat/>
    <w:rsid w:val="00002881"/>
    <w:rPr>
      <w:rFonts w:ascii="Calibri" w:hAnsi="Calibri" w:cs="Calibri"/>
      <w:b/>
      <w:bCs/>
      <w:i w:val="0"/>
      <w:iCs w:val="0"/>
      <w:color w:val="000000"/>
      <w:sz w:val="20"/>
      <w:szCs w:val="20"/>
      <w:u w:val="single"/>
    </w:rPr>
  </w:style>
  <w:style w:type="character" w:customStyle="1" w:styleId="font91">
    <w:name w:val="font91"/>
    <w:qFormat/>
    <w:rsid w:val="00002881"/>
    <w:rPr>
      <w:rFonts w:ascii="Calibri" w:hAnsi="Calibri" w:cs="Calibri"/>
      <w:b w:val="0"/>
      <w:bCs w:val="0"/>
      <w:i w:val="0"/>
      <w:iCs w:val="0"/>
      <w:strike w:val="0"/>
      <w:dstrike w:val="0"/>
      <w:color w:val="000000"/>
      <w:sz w:val="20"/>
      <w:szCs w:val="20"/>
      <w:u w:val="none"/>
      <w:effect w:val="none"/>
    </w:rPr>
  </w:style>
  <w:style w:type="character" w:customStyle="1" w:styleId="CitaoChar">
    <w:name w:val="Citação Char"/>
    <w:link w:val="Citao"/>
    <w:uiPriority w:val="29"/>
    <w:qFormat/>
    <w:rsid w:val="00731B82"/>
    <w:rPr>
      <w:i/>
      <w:iCs/>
      <w:color w:val="000000"/>
    </w:rPr>
  </w:style>
  <w:style w:type="paragraph" w:styleId="Citao">
    <w:name w:val="Quote"/>
    <w:basedOn w:val="Normal"/>
    <w:next w:val="Normal"/>
    <w:link w:val="CitaoChar"/>
    <w:uiPriority w:val="29"/>
    <w:qFormat/>
    <w:rsid w:val="00731B82"/>
    <w:rPr>
      <w:rFonts w:cs="Times New Roman"/>
      <w:i/>
      <w:iCs/>
      <w:color w:val="000000"/>
    </w:rPr>
  </w:style>
  <w:style w:type="character" w:customStyle="1" w:styleId="citao2Char">
    <w:name w:val="citação 2 Char"/>
    <w:link w:val="citao2"/>
    <w:qFormat/>
    <w:rsid w:val="00731B82"/>
    <w:rPr>
      <w:rFonts w:ascii="Arial" w:hAnsi="Arial" w:cs="Tahoma"/>
      <w:i w:val="0"/>
      <w:iCs w:val="0"/>
      <w:color w:val="000000"/>
      <w:shd w:val="clear" w:color="auto" w:fill="FFFFCC"/>
      <w:lang w:eastAsia="en-US"/>
    </w:rPr>
  </w:style>
  <w:style w:type="paragraph" w:customStyle="1" w:styleId="citao2">
    <w:name w:val="citação 2"/>
    <w:basedOn w:val="Citao"/>
    <w:link w:val="citao2Char"/>
    <w:qFormat/>
    <w:rsid w:val="00731B82"/>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hAnsi="Arial"/>
      <w:i w:val="0"/>
      <w:iCs w:val="0"/>
      <w:lang w:eastAsia="en-US"/>
    </w:rPr>
  </w:style>
  <w:style w:type="character" w:customStyle="1" w:styleId="Nivel01Char">
    <w:name w:val="Nivel 01 Char"/>
    <w:link w:val="Nivel01"/>
    <w:qFormat/>
    <w:rsid w:val="00731B82"/>
    <w:rPr>
      <w:rFonts w:ascii="Arial" w:eastAsia="Times New Roman" w:hAnsi="Arial" w:cs="Times New Roman"/>
      <w:b w:val="0"/>
      <w:bCs/>
      <w:color w:val="000000"/>
      <w:sz w:val="24"/>
    </w:rPr>
  </w:style>
  <w:style w:type="paragraph" w:customStyle="1" w:styleId="Nivel01">
    <w:name w:val="Nivel 01"/>
    <w:basedOn w:val="Ttulo1"/>
    <w:next w:val="Normal"/>
    <w:link w:val="Nivel01Char"/>
    <w:qFormat/>
    <w:rsid w:val="00731B82"/>
    <w:pPr>
      <w:keepLines/>
      <w:spacing w:before="480" w:after="120" w:line="276" w:lineRule="auto"/>
      <w:ind w:left="360" w:right="-15" w:hanging="360"/>
      <w:jc w:val="both"/>
    </w:pPr>
    <w:rPr>
      <w:b w:val="0"/>
      <w:bCs/>
      <w:color w:val="000000"/>
    </w:rPr>
  </w:style>
  <w:style w:type="character" w:styleId="Nmerodelinha">
    <w:name w:val="line number"/>
    <w:basedOn w:val="Fontepargpadro"/>
    <w:qFormat/>
    <w:rsid w:val="00A77D2A"/>
  </w:style>
  <w:style w:type="character" w:styleId="HiperlinkVisitado">
    <w:name w:val="FollowedHyperlink"/>
    <w:uiPriority w:val="99"/>
    <w:unhideWhenUsed/>
    <w:rsid w:val="00D76F7D"/>
    <w:rPr>
      <w:color w:val="954F72"/>
      <w:u w:val="single"/>
    </w:rPr>
  </w:style>
  <w:style w:type="character" w:styleId="Forte">
    <w:name w:val="Strong"/>
    <w:uiPriority w:val="22"/>
    <w:qFormat/>
    <w:rsid w:val="000F0C1A"/>
    <w:rPr>
      <w:b/>
      <w:bCs/>
    </w:rPr>
  </w:style>
  <w:style w:type="character" w:styleId="nfase">
    <w:name w:val="Emphasis"/>
    <w:uiPriority w:val="20"/>
    <w:qFormat/>
    <w:rsid w:val="00D41F7D"/>
    <w:rPr>
      <w:i/>
      <w:iCs/>
    </w:rPr>
  </w:style>
  <w:style w:type="character" w:styleId="Nmerodepgina">
    <w:name w:val="page number"/>
    <w:basedOn w:val="Fontepargpadro"/>
    <w:uiPriority w:val="99"/>
    <w:qFormat/>
    <w:rsid w:val="00D41F7D"/>
  </w:style>
  <w:style w:type="character" w:customStyle="1" w:styleId="Primeirorecuodecorpodetexto2Char">
    <w:name w:val="Primeiro recuo de corpo de texto 2 Char"/>
    <w:link w:val="Primeirorecuodecorpodetexto2"/>
    <w:uiPriority w:val="99"/>
    <w:qFormat/>
    <w:rsid w:val="00D41F7D"/>
    <w:rPr>
      <w:rFonts w:ascii="Arial" w:eastAsia="Times New Roman" w:hAnsi="Arial" w:cs="Times New Roman"/>
      <w:sz w:val="24"/>
      <w:szCs w:val="24"/>
    </w:rPr>
  </w:style>
  <w:style w:type="paragraph" w:styleId="Primeirorecuodecorpodetexto2">
    <w:name w:val="Body Text First Indent 2"/>
    <w:basedOn w:val="Recuodecorpodetexto"/>
    <w:link w:val="Primeirorecuodecorpodetexto2Char"/>
    <w:uiPriority w:val="99"/>
    <w:unhideWhenUsed/>
    <w:qFormat/>
    <w:rsid w:val="00D41F7D"/>
    <w:pPr>
      <w:ind w:left="283"/>
    </w:pPr>
    <w:rPr>
      <w:rFonts w:ascii="Arial" w:hAnsi="Arial"/>
    </w:rPr>
  </w:style>
  <w:style w:type="paragraph" w:styleId="Recuodecorpodetexto">
    <w:name w:val="Body Text Indent"/>
    <w:basedOn w:val="Corpodetexto"/>
    <w:link w:val="RecuodecorpodetextoChar1"/>
    <w:uiPriority w:val="99"/>
    <w:unhideWhenUsed/>
    <w:qFormat/>
    <w:rsid w:val="00D41F7D"/>
    <w:pPr>
      <w:ind w:firstLine="210"/>
    </w:pPr>
    <w:rPr>
      <w:rFonts w:ascii="Times New Roman" w:eastAsia="Times New Roman" w:hAnsi="Times New Roman" w:cs="Times New Roman"/>
      <w:sz w:val="24"/>
      <w:szCs w:val="24"/>
    </w:rPr>
  </w:style>
  <w:style w:type="character" w:customStyle="1" w:styleId="RecuodecorpodetextoChar1">
    <w:name w:val="Recuo de corpo de texto Char1"/>
    <w:link w:val="Recuodecorpodetexto"/>
    <w:uiPriority w:val="99"/>
    <w:qFormat/>
    <w:rsid w:val="00D41F7D"/>
    <w:rPr>
      <w:rFonts w:ascii="Times New Roman" w:eastAsia="Times New Roman" w:hAnsi="Times New Roman" w:cs="Times New Roman"/>
      <w:sz w:val="24"/>
      <w:szCs w:val="24"/>
    </w:rPr>
  </w:style>
  <w:style w:type="character" w:customStyle="1" w:styleId="TtuloChar">
    <w:name w:val="Título Char"/>
    <w:link w:val="Ttulo"/>
    <w:qFormat/>
    <w:rsid w:val="00D41F7D"/>
    <w:rPr>
      <w:rFonts w:ascii="Helvetica-Bold" w:eastAsia="Times New Roman" w:hAnsi="Helvetica-Bold" w:cs="Times New Roman"/>
      <w:b/>
      <w:bCs/>
      <w:sz w:val="24"/>
      <w:szCs w:val="24"/>
    </w:rPr>
  </w:style>
  <w:style w:type="paragraph" w:styleId="Ttulo">
    <w:name w:val="Title"/>
    <w:basedOn w:val="Normal"/>
    <w:next w:val="Corpodetexto"/>
    <w:link w:val="TtuloChar"/>
    <w:qFormat/>
    <w:rsid w:val="00D41F7D"/>
    <w:pPr>
      <w:jc w:val="center"/>
    </w:pPr>
    <w:rPr>
      <w:rFonts w:ascii="Helvetica-Bold" w:eastAsia="Times New Roman" w:hAnsi="Helvetica-Bold" w:cs="Times New Roman"/>
      <w:b/>
      <w:bCs/>
      <w:sz w:val="24"/>
      <w:szCs w:val="24"/>
    </w:rPr>
  </w:style>
  <w:style w:type="character" w:customStyle="1" w:styleId="CabealhoChar1">
    <w:name w:val="Cabeçalho Char1"/>
    <w:uiPriority w:val="99"/>
    <w:qFormat/>
    <w:rsid w:val="00D41F7D"/>
    <w:rPr>
      <w:rFonts w:ascii="Times New Roman" w:hAnsi="Times New Roman" w:cs="Times New Roman"/>
      <w:sz w:val="24"/>
      <w:szCs w:val="24"/>
      <w:lang w:eastAsia="pt-BR"/>
    </w:rPr>
  </w:style>
  <w:style w:type="character" w:customStyle="1" w:styleId="Corpodetexto3Char1">
    <w:name w:val="Corpo de texto 3 Char1"/>
    <w:uiPriority w:val="99"/>
    <w:qFormat/>
    <w:rsid w:val="00D41F7D"/>
    <w:rPr>
      <w:rFonts w:ascii="Arial" w:hAnsi="Arial" w:cs="Arial"/>
      <w:color w:val="FF0000"/>
      <w:sz w:val="20"/>
      <w:szCs w:val="20"/>
      <w:lang w:eastAsia="pt-BR"/>
    </w:rPr>
  </w:style>
  <w:style w:type="character" w:customStyle="1" w:styleId="TtuloChar1">
    <w:name w:val="Título Char1"/>
    <w:uiPriority w:val="99"/>
    <w:qFormat/>
    <w:rsid w:val="00D41F7D"/>
    <w:rPr>
      <w:rFonts w:ascii="Arial" w:hAnsi="Arial" w:cs="Arial"/>
      <w:b/>
      <w:bCs/>
      <w:sz w:val="24"/>
      <w:szCs w:val="24"/>
      <w:lang w:eastAsia="pt-BR"/>
    </w:rPr>
  </w:style>
  <w:style w:type="character" w:customStyle="1" w:styleId="Recuodecorpodetexto2Char">
    <w:name w:val="Recuo de corpo de texto 2 Char"/>
    <w:link w:val="Recuodecorpodetexto2"/>
    <w:uiPriority w:val="99"/>
    <w:qFormat/>
    <w:rsid w:val="00D41F7D"/>
    <w:rPr>
      <w:rFonts w:ascii="Arial" w:eastAsia="Times New Roman" w:hAnsi="Arial" w:cs="Times New Roman"/>
      <w:sz w:val="26"/>
      <w:szCs w:val="26"/>
    </w:rPr>
  </w:style>
  <w:style w:type="paragraph" w:styleId="Recuodecorpodetexto2">
    <w:name w:val="Body Text Indent 2"/>
    <w:basedOn w:val="Normal"/>
    <w:link w:val="Recuodecorpodetexto2Char"/>
    <w:uiPriority w:val="99"/>
    <w:qFormat/>
    <w:rsid w:val="00D41F7D"/>
    <w:pPr>
      <w:ind w:left="2832"/>
      <w:jc w:val="both"/>
    </w:pPr>
    <w:rPr>
      <w:rFonts w:ascii="Arial" w:eastAsia="Times New Roman" w:hAnsi="Arial" w:cs="Times New Roman"/>
      <w:sz w:val="26"/>
      <w:szCs w:val="26"/>
    </w:rPr>
  </w:style>
  <w:style w:type="character" w:customStyle="1" w:styleId="CharChar">
    <w:name w:val="Char Char"/>
    <w:uiPriority w:val="99"/>
    <w:qFormat/>
    <w:rsid w:val="00D41F7D"/>
    <w:rPr>
      <w:b/>
      <w:bCs/>
      <w:sz w:val="24"/>
      <w:szCs w:val="24"/>
      <w:lang w:val="pt-BR" w:eastAsia="pt-BR"/>
    </w:rPr>
  </w:style>
  <w:style w:type="character" w:styleId="AcrnimoHTML">
    <w:name w:val="HTML Acronym"/>
    <w:basedOn w:val="Fontepargpadro"/>
    <w:uiPriority w:val="99"/>
    <w:qFormat/>
    <w:rsid w:val="00D41F7D"/>
  </w:style>
  <w:style w:type="character" w:customStyle="1" w:styleId="SubttuloChar">
    <w:name w:val="Subtítulo Char"/>
    <w:link w:val="Subttulo"/>
    <w:uiPriority w:val="99"/>
    <w:qFormat/>
    <w:rsid w:val="00D41F7D"/>
    <w:rPr>
      <w:rFonts w:ascii="Times New Roman" w:eastAsia="MS Mincho" w:hAnsi="Times New Roman" w:cs="Times New Roman"/>
      <w:b/>
      <w:bCs/>
      <w:sz w:val="28"/>
      <w:szCs w:val="28"/>
      <w:u w:val="single"/>
    </w:rPr>
  </w:style>
  <w:style w:type="paragraph" w:styleId="Subttulo">
    <w:name w:val="Subtitle"/>
    <w:basedOn w:val="Normal"/>
    <w:link w:val="SubttuloChar"/>
    <w:uiPriority w:val="99"/>
    <w:qFormat/>
    <w:rsid w:val="00D41F7D"/>
    <w:pPr>
      <w:ind w:left="1135"/>
      <w:jc w:val="center"/>
    </w:pPr>
    <w:rPr>
      <w:rFonts w:ascii="Times New Roman" w:eastAsia="MS Mincho" w:hAnsi="Times New Roman" w:cs="Times New Roman"/>
      <w:b/>
      <w:bCs/>
      <w:sz w:val="28"/>
      <w:szCs w:val="28"/>
      <w:u w:val="single"/>
    </w:rPr>
  </w:style>
  <w:style w:type="character" w:customStyle="1" w:styleId="lbl26">
    <w:name w:val="lbl26"/>
    <w:uiPriority w:val="99"/>
    <w:qFormat/>
    <w:rsid w:val="00D41F7D"/>
    <w:rPr>
      <w:vanish/>
      <w:sz w:val="24"/>
      <w:szCs w:val="24"/>
    </w:rPr>
  </w:style>
  <w:style w:type="character" w:customStyle="1" w:styleId="BodyTextIndentChar">
    <w:name w:val="Body Text Indent Char"/>
    <w:link w:val="Recuodecorpodetexto1"/>
    <w:semiHidden/>
    <w:qFormat/>
    <w:rsid w:val="00D41F7D"/>
    <w:rPr>
      <w:rFonts w:ascii="Arial" w:hAnsi="Arial" w:cs="Times New Roman"/>
      <w:sz w:val="24"/>
      <w:szCs w:val="24"/>
    </w:rPr>
  </w:style>
  <w:style w:type="paragraph" w:customStyle="1" w:styleId="Recuodecorpodetexto1">
    <w:name w:val="Recuo de corpo de texto1"/>
    <w:basedOn w:val="Normal"/>
    <w:link w:val="BodyTextIndentChar"/>
    <w:semiHidden/>
    <w:qFormat/>
    <w:rsid w:val="00D41F7D"/>
    <w:pPr>
      <w:ind w:left="5670"/>
      <w:jc w:val="both"/>
    </w:pPr>
    <w:rPr>
      <w:rFonts w:ascii="Arial" w:hAnsi="Arial" w:cs="Times New Roman"/>
      <w:sz w:val="24"/>
      <w:szCs w:val="24"/>
    </w:rPr>
  </w:style>
  <w:style w:type="character" w:customStyle="1" w:styleId="st">
    <w:name w:val="st"/>
    <w:basedOn w:val="Fontepargpadro"/>
    <w:qFormat/>
    <w:rsid w:val="00D41F7D"/>
  </w:style>
  <w:style w:type="character" w:customStyle="1" w:styleId="FooterCharChar">
    <w:name w:val="Footer Char Char"/>
    <w:qFormat/>
    <w:rsid w:val="00D41F7D"/>
    <w:rPr>
      <w:rFonts w:eastAsia="Calibri"/>
      <w:sz w:val="24"/>
      <w:szCs w:val="24"/>
      <w:lang w:eastAsia="pt-BR" w:bidi="ar-SA"/>
    </w:rPr>
  </w:style>
  <w:style w:type="character" w:customStyle="1" w:styleId="fpidedesc">
    <w:name w:val="fpide_desc"/>
    <w:basedOn w:val="Fontepargpadro"/>
    <w:qFormat/>
    <w:rsid w:val="00D41F7D"/>
  </w:style>
  <w:style w:type="character" w:customStyle="1" w:styleId="Partesuperior-zdoformulrioChar">
    <w:name w:val="Parte superior-z do formulário Char"/>
    <w:link w:val="Partesuperior-zdoformulrio"/>
    <w:uiPriority w:val="99"/>
    <w:qFormat/>
    <w:rsid w:val="00D41F7D"/>
    <w:rPr>
      <w:rFonts w:ascii="Arial" w:eastAsia="Times New Roman" w:hAnsi="Arial" w:cs="Times New Roman"/>
      <w:vanish/>
      <w:sz w:val="16"/>
      <w:szCs w:val="16"/>
    </w:rPr>
  </w:style>
  <w:style w:type="paragraph" w:styleId="Partesuperior-zdoformulrio">
    <w:name w:val="HTML Top of Form"/>
    <w:basedOn w:val="Normal"/>
    <w:next w:val="Normal"/>
    <w:link w:val="Partesuperior-zdoformulrioChar"/>
    <w:uiPriority w:val="99"/>
    <w:unhideWhenUsed/>
    <w:qFormat/>
    <w:rsid w:val="00D41F7D"/>
    <w:pPr>
      <w:pBdr>
        <w:bottom w:val="single" w:sz="6" w:space="1" w:color="000000"/>
      </w:pBdr>
      <w:jc w:val="center"/>
    </w:pPr>
    <w:rPr>
      <w:rFonts w:ascii="Arial" w:eastAsia="Times New Roman" w:hAnsi="Arial" w:cs="Times New Roman"/>
      <w:vanish/>
      <w:sz w:val="16"/>
      <w:szCs w:val="16"/>
    </w:rPr>
  </w:style>
  <w:style w:type="character" w:customStyle="1" w:styleId="ParteinferiordoformulrioChar">
    <w:name w:val="Parte inferior do formulário Char"/>
    <w:link w:val="Parteinferiordoformulrio"/>
    <w:uiPriority w:val="99"/>
    <w:qFormat/>
    <w:rsid w:val="00D41F7D"/>
    <w:rPr>
      <w:rFonts w:ascii="Arial" w:eastAsia="Times New Roman" w:hAnsi="Arial" w:cs="Times New Roman"/>
      <w:vanish/>
      <w:sz w:val="16"/>
      <w:szCs w:val="16"/>
    </w:rPr>
  </w:style>
  <w:style w:type="paragraph" w:styleId="Parteinferiordoformulrio">
    <w:name w:val="HTML Bottom of Form"/>
    <w:basedOn w:val="Normal"/>
    <w:next w:val="Normal"/>
    <w:link w:val="ParteinferiordoformulrioChar"/>
    <w:uiPriority w:val="99"/>
    <w:unhideWhenUsed/>
    <w:qFormat/>
    <w:rsid w:val="00D41F7D"/>
    <w:pPr>
      <w:pBdr>
        <w:top w:val="single" w:sz="6" w:space="1" w:color="000000"/>
      </w:pBdr>
      <w:jc w:val="center"/>
    </w:pPr>
    <w:rPr>
      <w:rFonts w:ascii="Arial" w:eastAsia="Times New Roman" w:hAnsi="Arial" w:cs="Times New Roman"/>
      <w:vanish/>
      <w:sz w:val="16"/>
      <w:szCs w:val="16"/>
    </w:rPr>
  </w:style>
  <w:style w:type="character" w:customStyle="1" w:styleId="BodyText2Char">
    <w:name w:val="Body Text 2 Char"/>
    <w:uiPriority w:val="99"/>
    <w:qFormat/>
    <w:rsid w:val="00D41F7D"/>
    <w:rPr>
      <w:rFonts w:ascii="Arial" w:hAnsi="Arial" w:cs="Arial"/>
      <w:lang w:eastAsia="pt-BR"/>
    </w:rPr>
  </w:style>
  <w:style w:type="character" w:customStyle="1" w:styleId="apple-converted-space">
    <w:name w:val="apple-converted-space"/>
    <w:basedOn w:val="Fontepargpadro"/>
    <w:qFormat/>
    <w:rsid w:val="00D41F7D"/>
  </w:style>
  <w:style w:type="character" w:customStyle="1" w:styleId="WW8Num5z8">
    <w:name w:val="WW8Num5z8"/>
    <w:qFormat/>
    <w:rsid w:val="00D41F7D"/>
  </w:style>
  <w:style w:type="character" w:customStyle="1" w:styleId="TextodenotaderodapChar">
    <w:name w:val="Texto de nota de rodapé Char"/>
    <w:link w:val="Textodenotaderodap"/>
    <w:qFormat/>
    <w:rsid w:val="00D41F7D"/>
    <w:rPr>
      <w:rFonts w:ascii="Times New Roman" w:eastAsia="Times New Roman" w:hAnsi="Times New Roman" w:cs="Times New Roman"/>
    </w:rPr>
  </w:style>
  <w:style w:type="paragraph" w:styleId="Textodenotaderodap">
    <w:name w:val="footnote text"/>
    <w:basedOn w:val="Normal"/>
    <w:link w:val="TextodenotaderodapChar"/>
    <w:rsid w:val="00D41F7D"/>
    <w:rPr>
      <w:rFonts w:ascii="Times New Roman" w:eastAsia="Times New Roman" w:hAnsi="Times New Roman" w:cs="Times New Roman"/>
    </w:rPr>
  </w:style>
  <w:style w:type="character" w:customStyle="1" w:styleId="Caracteresdenotaderodap">
    <w:name w:val="Caracteres de nota de rodapé"/>
    <w:qFormat/>
    <w:rsid w:val="00D41F7D"/>
    <w:rPr>
      <w:vertAlign w:val="superscript"/>
    </w:rPr>
  </w:style>
  <w:style w:type="character" w:styleId="Refdenotaderodap">
    <w:name w:val="footnote reference"/>
    <w:rPr>
      <w:vertAlign w:val="superscript"/>
    </w:rPr>
  </w:style>
  <w:style w:type="character" w:customStyle="1" w:styleId="TextodenotadefimChar">
    <w:name w:val="Texto de nota de fim Char"/>
    <w:link w:val="Textodenotadefim"/>
    <w:semiHidden/>
    <w:qFormat/>
    <w:rsid w:val="00D41F7D"/>
    <w:rPr>
      <w:rFonts w:ascii="Arial" w:eastAsia="Times New Roman" w:hAnsi="Arial" w:cs="Times New Roman"/>
    </w:rPr>
  </w:style>
  <w:style w:type="paragraph" w:styleId="Textodenotadefim">
    <w:name w:val="endnote text"/>
    <w:basedOn w:val="Normal"/>
    <w:link w:val="TextodenotadefimChar"/>
    <w:semiHidden/>
    <w:unhideWhenUsed/>
    <w:rsid w:val="00D41F7D"/>
    <w:pPr>
      <w:widowControl w:val="0"/>
    </w:pPr>
    <w:rPr>
      <w:rFonts w:ascii="Arial" w:eastAsia="Times New Roman" w:hAnsi="Arial" w:cs="Times New Roman"/>
    </w:rPr>
  </w:style>
  <w:style w:type="character" w:customStyle="1" w:styleId="a">
    <w:name w:val="_"/>
    <w:basedOn w:val="Fontepargpadro"/>
    <w:qFormat/>
    <w:rsid w:val="00D41F7D"/>
  </w:style>
  <w:style w:type="character" w:customStyle="1" w:styleId="pg-6ff2">
    <w:name w:val="pg-6ff2"/>
    <w:basedOn w:val="Fontepargpadro"/>
    <w:qFormat/>
    <w:rsid w:val="00D41F7D"/>
  </w:style>
  <w:style w:type="character" w:customStyle="1" w:styleId="pg-7ff2">
    <w:name w:val="pg-7ff2"/>
    <w:basedOn w:val="Fontepargpadro"/>
    <w:qFormat/>
    <w:rsid w:val="00D41F7D"/>
  </w:style>
  <w:style w:type="character" w:customStyle="1" w:styleId="pg-8ff3">
    <w:name w:val="pg-8ff3"/>
    <w:basedOn w:val="Fontepargpadro"/>
    <w:qFormat/>
    <w:rsid w:val="00D41F7D"/>
  </w:style>
  <w:style w:type="character" w:styleId="TextodoEspaoReservado">
    <w:name w:val="Placeholder Text"/>
    <w:basedOn w:val="Fontepargpadro"/>
    <w:uiPriority w:val="99"/>
    <w:semiHidden/>
    <w:qFormat/>
    <w:rsid w:val="006A09C3"/>
    <w:rPr>
      <w:color w:val="808080"/>
    </w:rPr>
  </w:style>
  <w:style w:type="character" w:customStyle="1" w:styleId="legendab">
    <w:name w:val="legendab"/>
    <w:basedOn w:val="Fontepargpadro"/>
    <w:qFormat/>
    <w:rsid w:val="00EE282A"/>
  </w:style>
  <w:style w:type="character" w:customStyle="1" w:styleId="PargrafodaListaChar">
    <w:name w:val="Parágrafo da Lista Char"/>
    <w:aliases w:val="TÍTULO A1 Char,Paragrafo Char,Lista Colorida - Ênfase 11 Char,Item2 Char,Segundo Char,Texto Char,DOCs_Paragrafo-1 Char"/>
    <w:link w:val="PargrafodaLista"/>
    <w:uiPriority w:val="34"/>
    <w:qFormat/>
    <w:locked/>
    <w:rsid w:val="00751EB6"/>
    <w:rPr>
      <w:rFonts w:ascii="Ecofont_Spranq_eco_Sans" w:eastAsia="Times New Roman" w:hAnsi="Ecofont_Spranq_eco_Sans" w:cs="Tahoma"/>
      <w:sz w:val="24"/>
      <w:szCs w:val="24"/>
    </w:rPr>
  </w:style>
  <w:style w:type="paragraph" w:styleId="PargrafodaLista">
    <w:name w:val="List Paragraph"/>
    <w:aliases w:val="TÍTULO A1,Paragrafo,Lista Colorida - Ênfase 11,Item2,Segundo,Texto,DOCs_Paragrafo-1"/>
    <w:basedOn w:val="Normal"/>
    <w:link w:val="PargrafodaListaChar"/>
    <w:uiPriority w:val="34"/>
    <w:qFormat/>
    <w:rsid w:val="004230D7"/>
    <w:pPr>
      <w:ind w:left="720"/>
      <w:contextualSpacing/>
    </w:pPr>
    <w:rPr>
      <w:rFonts w:ascii="Ecofont_Spranq_eco_Sans" w:eastAsia="Times New Roman" w:hAnsi="Ecofont_Spranq_eco_Sans" w:cs="Tahoma"/>
      <w:sz w:val="24"/>
      <w:szCs w:val="24"/>
    </w:rPr>
  </w:style>
  <w:style w:type="character" w:customStyle="1" w:styleId="fontstyle01">
    <w:name w:val="fontstyle01"/>
    <w:basedOn w:val="Fontepargpadro"/>
    <w:qFormat/>
    <w:rsid w:val="00610528"/>
    <w:rPr>
      <w:rFonts w:ascii="ArialMT" w:hAnsi="ArialMT"/>
      <w:b w:val="0"/>
      <w:bCs w:val="0"/>
      <w:i w:val="0"/>
      <w:iCs w:val="0"/>
      <w:color w:val="000000"/>
      <w:sz w:val="24"/>
      <w:szCs w:val="24"/>
    </w:rPr>
  </w:style>
  <w:style w:type="character" w:customStyle="1" w:styleId="Nivel2Char">
    <w:name w:val="Nivel 2 Char"/>
    <w:basedOn w:val="Fontepargpadro"/>
    <w:link w:val="Nivel2"/>
    <w:qFormat/>
    <w:locked/>
    <w:rsid w:val="000B5DD7"/>
    <w:rPr>
      <w:rFonts w:ascii="Arial" w:eastAsiaTheme="minorEastAsia" w:hAnsi="Arial"/>
      <w:color w:val="000000"/>
    </w:rPr>
  </w:style>
  <w:style w:type="paragraph" w:customStyle="1" w:styleId="Nivel2">
    <w:name w:val="Nivel 2"/>
    <w:basedOn w:val="Normal"/>
    <w:link w:val="Nivel2Char"/>
    <w:qFormat/>
    <w:rsid w:val="000B5DD7"/>
    <w:pPr>
      <w:spacing w:before="120" w:after="120" w:line="276" w:lineRule="auto"/>
      <w:ind w:left="4969" w:hanging="432"/>
      <w:jc w:val="both"/>
    </w:pPr>
    <w:rPr>
      <w:rFonts w:ascii="Arial" w:eastAsiaTheme="minorEastAsia" w:hAnsi="Arial"/>
      <w:color w:val="000000"/>
    </w:rPr>
  </w:style>
  <w:style w:type="character" w:customStyle="1" w:styleId="Nivel3Char">
    <w:name w:val="Nivel 3 Char"/>
    <w:basedOn w:val="Fontepargpadro"/>
    <w:link w:val="Nivel3"/>
    <w:qFormat/>
    <w:rsid w:val="000B5DD7"/>
    <w:rPr>
      <w:rFonts w:ascii="Arial" w:eastAsiaTheme="minorEastAsia" w:hAnsi="Arial"/>
      <w:color w:val="000000"/>
    </w:rPr>
  </w:style>
  <w:style w:type="paragraph" w:customStyle="1" w:styleId="Nivel3">
    <w:name w:val="Nivel 3"/>
    <w:basedOn w:val="Normal"/>
    <w:link w:val="Nivel3Char"/>
    <w:qFormat/>
    <w:rsid w:val="000B5DD7"/>
    <w:pPr>
      <w:spacing w:before="120" w:after="120" w:line="276" w:lineRule="auto"/>
      <w:ind w:left="3198" w:hanging="504"/>
      <w:jc w:val="both"/>
    </w:pPr>
    <w:rPr>
      <w:rFonts w:ascii="Arial" w:eastAsiaTheme="minorEastAsia" w:hAnsi="Arial"/>
      <w:color w:val="000000"/>
    </w:rPr>
  </w:style>
  <w:style w:type="character" w:customStyle="1" w:styleId="Nivel4Char">
    <w:name w:val="Nivel 4 Char"/>
    <w:basedOn w:val="Fontepargpadro"/>
    <w:link w:val="Nivel4"/>
    <w:qFormat/>
    <w:rsid w:val="000B5DD7"/>
    <w:rPr>
      <w:rFonts w:ascii="Arial" w:eastAsiaTheme="minorEastAsia" w:hAnsi="Arial"/>
    </w:rPr>
  </w:style>
  <w:style w:type="paragraph" w:customStyle="1" w:styleId="Nivel4">
    <w:name w:val="Nivel 4"/>
    <w:basedOn w:val="Nivel3"/>
    <w:link w:val="Nivel4Char"/>
    <w:qFormat/>
    <w:rsid w:val="000B5DD7"/>
    <w:pPr>
      <w:ind w:left="851" w:firstLine="0"/>
    </w:pPr>
    <w:rPr>
      <w:color w:val="auto"/>
    </w:rPr>
  </w:style>
  <w:style w:type="character" w:customStyle="1" w:styleId="Nvel2-RedChar">
    <w:name w:val="Nível 2 -Red Char"/>
    <w:basedOn w:val="Nivel2Char"/>
    <w:link w:val="Nvel2-Red"/>
    <w:qFormat/>
    <w:rsid w:val="00965EAD"/>
    <w:rPr>
      <w:rFonts w:ascii="Arial" w:eastAsia="Times New Roman" w:hAnsi="Arial"/>
      <w:i/>
      <w:iCs/>
      <w:color w:val="FF0000"/>
    </w:rPr>
  </w:style>
  <w:style w:type="paragraph" w:customStyle="1" w:styleId="Nvel2-Red">
    <w:name w:val="Nível 2 -Red"/>
    <w:basedOn w:val="Nivel2"/>
    <w:link w:val="Nvel2-RedChar"/>
    <w:qFormat/>
    <w:rsid w:val="00965EAD"/>
    <w:rPr>
      <w:rFonts w:eastAsia="Times New Roman"/>
      <w:i/>
      <w:iCs/>
      <w:color w:val="FF0000"/>
    </w:rPr>
  </w:style>
  <w:style w:type="character" w:customStyle="1" w:styleId="Nvel3-RChar">
    <w:name w:val="Nível 3-R Char"/>
    <w:basedOn w:val="Fontepargpadro"/>
    <w:link w:val="Nvel3-R"/>
    <w:qFormat/>
    <w:rsid w:val="00965EAD"/>
    <w:rPr>
      <w:rFonts w:ascii="Arial" w:eastAsiaTheme="minorEastAsia" w:hAnsi="Arial"/>
      <w:i/>
      <w:iCs/>
      <w:color w:val="FF0000"/>
    </w:rPr>
  </w:style>
  <w:style w:type="paragraph" w:customStyle="1" w:styleId="Nvel3-R">
    <w:name w:val="Nível 3-R"/>
    <w:basedOn w:val="Normal"/>
    <w:link w:val="Nvel3-RChar"/>
    <w:qFormat/>
    <w:rsid w:val="00965EAD"/>
    <w:pPr>
      <w:spacing w:before="120" w:after="120" w:line="276" w:lineRule="auto"/>
      <w:ind w:left="284"/>
      <w:jc w:val="both"/>
    </w:pPr>
    <w:rPr>
      <w:rFonts w:ascii="Arial" w:eastAsiaTheme="minorEastAsia" w:hAnsi="Arial"/>
      <w:i/>
      <w:iCs/>
      <w:color w:val="FF0000"/>
    </w:rPr>
  </w:style>
  <w:style w:type="character" w:customStyle="1" w:styleId="Nvel3Char">
    <w:name w:val="Nível 3 Char"/>
    <w:basedOn w:val="Nvel3-RChar"/>
    <w:link w:val="Nvel3"/>
    <w:qFormat/>
    <w:rsid w:val="00965EAD"/>
    <w:rPr>
      <w:rFonts w:ascii="Arial" w:eastAsia="Times New Roman" w:hAnsi="Arial"/>
      <w:i w:val="0"/>
      <w:iCs w:val="0"/>
      <w:color w:val="FF0000"/>
    </w:rPr>
  </w:style>
  <w:style w:type="paragraph" w:customStyle="1" w:styleId="Nvel3">
    <w:name w:val="Nível 3"/>
    <w:basedOn w:val="Nvel3-R"/>
    <w:link w:val="Nvel3Char"/>
    <w:qFormat/>
    <w:rsid w:val="00965EAD"/>
    <w:rPr>
      <w:rFonts w:eastAsia="Times New Roman"/>
      <w:i w:val="0"/>
      <w:iCs w:val="0"/>
    </w:rPr>
  </w:style>
  <w:style w:type="character" w:customStyle="1" w:styleId="Nvel4Char">
    <w:name w:val="Nível 4 Char"/>
    <w:basedOn w:val="Nvel3Char"/>
    <w:link w:val="Nvel4"/>
    <w:qFormat/>
    <w:rsid w:val="00965EAD"/>
    <w:rPr>
      <w:rFonts w:ascii="Arial" w:eastAsia="Times New Roman" w:hAnsi="Arial"/>
      <w:i w:val="0"/>
      <w:iCs w:val="0"/>
      <w:color w:val="FF0000"/>
    </w:rPr>
  </w:style>
  <w:style w:type="paragraph" w:customStyle="1" w:styleId="Nvel4">
    <w:name w:val="Nível 4"/>
    <w:basedOn w:val="Nvel3"/>
    <w:link w:val="Nvel4Char"/>
    <w:qFormat/>
    <w:rsid w:val="00965EAD"/>
    <w:pPr>
      <w:ind w:left="567"/>
    </w:pPr>
  </w:style>
  <w:style w:type="character" w:customStyle="1" w:styleId="SubTitNNChar">
    <w:name w:val="SubTitNN Char"/>
    <w:basedOn w:val="Fontepargpadro"/>
    <w:link w:val="SubTitNN"/>
    <w:qFormat/>
    <w:rsid w:val="00965EAD"/>
    <w:rPr>
      <w:rFonts w:ascii="Arial" w:eastAsia="Times New Roman" w:hAnsi="Arial"/>
      <w:b/>
      <w:bCs/>
      <w:iCs/>
    </w:rPr>
  </w:style>
  <w:style w:type="paragraph" w:customStyle="1" w:styleId="SubTitNN">
    <w:name w:val="SubTitNN"/>
    <w:basedOn w:val="Normal"/>
    <w:link w:val="SubTitNNChar"/>
    <w:qFormat/>
    <w:rsid w:val="00965EAD"/>
    <w:pPr>
      <w:spacing w:before="240" w:after="120" w:line="276" w:lineRule="auto"/>
      <w:jc w:val="both"/>
    </w:pPr>
    <w:rPr>
      <w:rFonts w:ascii="Arial" w:eastAsia="Times New Roman" w:hAnsi="Arial"/>
      <w:b/>
      <w:bCs/>
      <w:iCs/>
    </w:rPr>
  </w:style>
  <w:style w:type="character" w:customStyle="1" w:styleId="ouChar">
    <w:name w:val="ou Char"/>
    <w:basedOn w:val="PargrafodaListaChar"/>
    <w:link w:val="ou"/>
    <w:qFormat/>
    <w:rsid w:val="009976C2"/>
    <w:rPr>
      <w:rFonts w:ascii="Arial" w:eastAsiaTheme="minorHAnsi" w:hAnsi="Arial" w:cs="Tahoma"/>
      <w:b/>
      <w:bCs/>
      <w:i/>
      <w:iCs/>
      <w:color w:val="FF0000"/>
      <w:sz w:val="24"/>
      <w:szCs w:val="24"/>
      <w:u w:val="single"/>
    </w:rPr>
  </w:style>
  <w:style w:type="paragraph" w:customStyle="1" w:styleId="ou">
    <w:name w:val="ou"/>
    <w:basedOn w:val="PargrafodaLista"/>
    <w:link w:val="ouChar"/>
    <w:qFormat/>
    <w:rsid w:val="009976C2"/>
    <w:pPr>
      <w:spacing w:before="60" w:after="60" w:line="259" w:lineRule="auto"/>
      <w:ind w:left="0"/>
      <w:contextualSpacing w:val="0"/>
      <w:jc w:val="center"/>
    </w:pPr>
    <w:rPr>
      <w:rFonts w:ascii="Arial" w:eastAsiaTheme="minorHAnsi" w:hAnsi="Arial"/>
      <w:b/>
      <w:bCs/>
      <w:i/>
      <w:iCs/>
      <w:color w:val="FF0000"/>
      <w:u w:val="single"/>
    </w:rPr>
  </w:style>
  <w:style w:type="character" w:customStyle="1" w:styleId="Nvel4-RChar">
    <w:name w:val="Nível 4-R Char"/>
    <w:basedOn w:val="Nivel4Char"/>
    <w:link w:val="Nvel4-R"/>
    <w:qFormat/>
    <w:rsid w:val="009976C2"/>
    <w:rPr>
      <w:rFonts w:ascii="Arial" w:eastAsiaTheme="minorEastAsia" w:hAnsi="Arial"/>
      <w:i/>
      <w:iCs/>
      <w:color w:val="FF0000"/>
    </w:rPr>
  </w:style>
  <w:style w:type="paragraph" w:customStyle="1" w:styleId="Nvel4-R">
    <w:name w:val="Nível 4-R"/>
    <w:basedOn w:val="Nivel4"/>
    <w:link w:val="Nvel4-RChar"/>
    <w:qFormat/>
    <w:rsid w:val="009976C2"/>
    <w:rPr>
      <w:i/>
      <w:iCs/>
      <w:color w:val="FF0000"/>
    </w:rPr>
  </w:style>
  <w:style w:type="character" w:customStyle="1" w:styleId="Nvel1-SemNumChar">
    <w:name w:val="Nível 1-Sem Num Char"/>
    <w:basedOn w:val="Fontepargpadro"/>
    <w:link w:val="Nvel1-SemNum"/>
    <w:qFormat/>
    <w:rsid w:val="00890731"/>
    <w:rPr>
      <w:rFonts w:ascii="Arial" w:eastAsiaTheme="majorEastAsia" w:hAnsi="Arial"/>
      <w:b/>
      <w:bCs/>
      <w:color w:val="FF0000"/>
    </w:rPr>
  </w:style>
  <w:style w:type="paragraph" w:customStyle="1" w:styleId="Nvel1-SemNum">
    <w:name w:val="Nível 1-Sem Num"/>
    <w:basedOn w:val="Nivel01"/>
    <w:link w:val="Nvel1-SemNumChar"/>
    <w:qFormat/>
    <w:rsid w:val="00890731"/>
    <w:pPr>
      <w:tabs>
        <w:tab w:val="left" w:pos="567"/>
      </w:tabs>
      <w:spacing w:before="240" w:after="0" w:line="240" w:lineRule="auto"/>
      <w:ind w:left="357" w:right="0" w:firstLine="0"/>
      <w:outlineLvl w:val="1"/>
    </w:pPr>
    <w:rPr>
      <w:rFonts w:eastAsiaTheme="majorEastAsia" w:cs="Arial"/>
      <w:b/>
      <w:color w:val="FF0000"/>
      <w:sz w:val="20"/>
    </w:rPr>
  </w:style>
  <w:style w:type="character" w:customStyle="1" w:styleId="Vnculodendice">
    <w:name w:val="Vínculo de índice"/>
    <w:qFormat/>
  </w:style>
  <w:style w:type="paragraph" w:styleId="Lista">
    <w:name w:val="List"/>
    <w:basedOn w:val="Normal"/>
    <w:rsid w:val="00D41F7D"/>
    <w:pPr>
      <w:ind w:left="283" w:hanging="283"/>
    </w:pPr>
    <w:rPr>
      <w:rFonts w:ascii="Times New Roman" w:eastAsia="Times New Roman" w:hAnsi="Times New Roman" w:cs="Times New Roman"/>
      <w:sz w:val="24"/>
      <w:szCs w:val="24"/>
    </w:rPr>
  </w:style>
  <w:style w:type="paragraph" w:styleId="Legenda">
    <w:name w:val="caption"/>
    <w:basedOn w:val="Normal"/>
    <w:qFormat/>
    <w:pPr>
      <w:suppressLineNumbers/>
      <w:spacing w:before="120" w:after="120"/>
    </w:pPr>
    <w:rPr>
      <w:rFonts w:cs="Lucida Sans"/>
      <w:i/>
      <w:iCs/>
      <w:sz w:val="24"/>
      <w:szCs w:val="24"/>
    </w:rPr>
  </w:style>
  <w:style w:type="paragraph" w:customStyle="1" w:styleId="ndice">
    <w:name w:val="Índice"/>
    <w:basedOn w:val="Normal"/>
    <w:qFormat/>
    <w:rsid w:val="004B6AC1"/>
    <w:pPr>
      <w:suppressLineNumbers/>
    </w:pPr>
    <w:rPr>
      <w:rFonts w:ascii="Times New Roman" w:eastAsia="Times New Roman" w:hAnsi="Times New Roman" w:cs="Tahoma"/>
      <w:sz w:val="24"/>
      <w:szCs w:val="24"/>
      <w:lang w:eastAsia="ar-SA"/>
    </w:rPr>
  </w:style>
  <w:style w:type="paragraph" w:customStyle="1" w:styleId="Recuodecorpodetexto21">
    <w:name w:val="Recuo de corpo de texto 21"/>
    <w:basedOn w:val="Normal"/>
    <w:qFormat/>
    <w:rsid w:val="00A51930"/>
    <w:pPr>
      <w:spacing w:after="120" w:line="480" w:lineRule="auto"/>
      <w:ind w:left="283"/>
    </w:pPr>
    <w:rPr>
      <w:rFonts w:ascii="Times New Roman" w:eastAsia="Times New Roman" w:hAnsi="Times New Roman" w:cs="Times New Roman"/>
      <w:sz w:val="24"/>
      <w:szCs w:val="24"/>
      <w:lang w:eastAsia="ar-SA"/>
    </w:rPr>
  </w:style>
  <w:style w:type="paragraph" w:customStyle="1" w:styleId="PargrafoNormal">
    <w:name w:val="Parágrafo Normal"/>
    <w:basedOn w:val="Recuodecorpodetexto3"/>
    <w:uiPriority w:val="99"/>
    <w:qFormat/>
    <w:rsid w:val="00D44D43"/>
    <w:pPr>
      <w:spacing w:after="0" w:line="360" w:lineRule="auto"/>
      <w:ind w:left="0" w:firstLine="709"/>
      <w:jc w:val="both"/>
    </w:pPr>
    <w:rPr>
      <w:rFonts w:ascii="Arial" w:eastAsia="Times New Roman" w:hAnsi="Arial"/>
      <w:sz w:val="24"/>
      <w:szCs w:val="24"/>
    </w:rPr>
  </w:style>
  <w:style w:type="paragraph" w:customStyle="1" w:styleId="Default">
    <w:name w:val="Default"/>
    <w:qFormat/>
    <w:rsid w:val="00D44D43"/>
    <w:rPr>
      <w:rFonts w:ascii="Arial" w:eastAsia="Times New Roman" w:hAnsi="Arial"/>
      <w:color w:val="000000"/>
      <w:sz w:val="24"/>
      <w:szCs w:val="24"/>
      <w:lang w:eastAsia="en-US"/>
    </w:rPr>
  </w:style>
  <w:style w:type="paragraph" w:customStyle="1" w:styleId="CabealhoeRodap">
    <w:name w:val="Cabeçalho e Rodapé"/>
    <w:basedOn w:val="Normal"/>
    <w:qFormat/>
  </w:style>
  <w:style w:type="paragraph" w:customStyle="1" w:styleId="Standard">
    <w:name w:val="Standard"/>
    <w:qFormat/>
    <w:rsid w:val="00CA2026"/>
    <w:pPr>
      <w:widowControl w:val="0"/>
    </w:pPr>
    <w:rPr>
      <w:rFonts w:ascii="Times New Roman" w:eastAsia="Times New Roman" w:hAnsi="Times New Roman" w:cs="Times New Roman"/>
      <w:kern w:val="2"/>
      <w:sz w:val="24"/>
      <w:szCs w:val="24"/>
      <w:lang w:val="en-US"/>
    </w:rPr>
  </w:style>
  <w:style w:type="paragraph" w:customStyle="1" w:styleId="Contedodetabela">
    <w:name w:val="Conteúdo de tabela"/>
    <w:basedOn w:val="Normal"/>
    <w:qFormat/>
    <w:rsid w:val="007D07C8"/>
    <w:pPr>
      <w:widowControl w:val="0"/>
      <w:suppressLineNumbers/>
    </w:pPr>
    <w:rPr>
      <w:rFonts w:ascii="Liberation Serif" w:eastAsia="SimSun" w:hAnsi="Liberation Serif"/>
      <w:kern w:val="2"/>
      <w:sz w:val="24"/>
      <w:szCs w:val="24"/>
      <w:lang w:eastAsia="hi-IN" w:bidi="hi-IN"/>
    </w:rPr>
  </w:style>
  <w:style w:type="paragraph" w:styleId="NormalWeb">
    <w:name w:val="Normal (Web)"/>
    <w:basedOn w:val="Normal"/>
    <w:uiPriority w:val="99"/>
    <w:unhideWhenUsed/>
    <w:qFormat/>
    <w:rsid w:val="005A1A5B"/>
    <w:pPr>
      <w:spacing w:before="280" w:after="280"/>
    </w:pPr>
    <w:rPr>
      <w:rFonts w:ascii="Times New Roman" w:eastAsia="Times New Roman" w:hAnsi="Times New Roman" w:cs="Times New Roman"/>
      <w:sz w:val="24"/>
      <w:szCs w:val="24"/>
      <w:lang w:eastAsia="ar-SA"/>
    </w:rPr>
  </w:style>
  <w:style w:type="paragraph" w:customStyle="1" w:styleId="Padro">
    <w:name w:val="Padrão"/>
    <w:qFormat/>
    <w:rsid w:val="00A5542E"/>
    <w:rPr>
      <w:rFonts w:ascii="Times New Roman" w:eastAsia="Times New Roman" w:hAnsi="Times New Roman" w:cs="Times New Roman"/>
      <w:sz w:val="24"/>
    </w:rPr>
  </w:style>
  <w:style w:type="paragraph" w:customStyle="1" w:styleId="corpo">
    <w:name w:val="corpo"/>
    <w:basedOn w:val="Normal"/>
    <w:qFormat/>
    <w:rsid w:val="00D97D02"/>
    <w:pPr>
      <w:spacing w:before="280" w:after="280"/>
    </w:pPr>
    <w:rPr>
      <w:rFonts w:ascii="Times New Roman" w:eastAsia="Times New Roman" w:hAnsi="Times New Roman" w:cs="Times New Roman"/>
      <w:sz w:val="24"/>
      <w:szCs w:val="24"/>
      <w:lang w:eastAsia="ar-SA"/>
    </w:rPr>
  </w:style>
  <w:style w:type="paragraph" w:customStyle="1" w:styleId="OmniPage3">
    <w:name w:val="OmniPage #3"/>
    <w:basedOn w:val="Normal"/>
    <w:qFormat/>
    <w:rsid w:val="00D97D02"/>
    <w:rPr>
      <w:rFonts w:ascii="Times New Roman" w:eastAsia="Times New Roman" w:hAnsi="Times New Roman" w:cs="Times New Roman"/>
      <w:lang w:val="en-US" w:eastAsia="ar-SA"/>
    </w:rPr>
  </w:style>
  <w:style w:type="paragraph" w:customStyle="1" w:styleId="OmniPage5">
    <w:name w:val="OmniPage #5"/>
    <w:basedOn w:val="Normal"/>
    <w:qFormat/>
    <w:rsid w:val="00D97D02"/>
    <w:pPr>
      <w:spacing w:line="220" w:lineRule="exact"/>
    </w:pPr>
    <w:rPr>
      <w:rFonts w:ascii="Times New Roman" w:eastAsia="Times New Roman" w:hAnsi="Times New Roman" w:cs="Times New Roman"/>
      <w:lang w:val="en-US" w:eastAsia="ar-SA"/>
    </w:rPr>
  </w:style>
  <w:style w:type="paragraph" w:customStyle="1" w:styleId="p0">
    <w:name w:val="p0"/>
    <w:basedOn w:val="Normal"/>
    <w:qFormat/>
    <w:rsid w:val="00D97D02"/>
    <w:pPr>
      <w:widowControl w:val="0"/>
      <w:tabs>
        <w:tab w:val="left" w:pos="204"/>
      </w:tabs>
      <w:snapToGrid w:val="0"/>
      <w:spacing w:line="240" w:lineRule="atLeast"/>
      <w:jc w:val="both"/>
    </w:pPr>
    <w:rPr>
      <w:rFonts w:ascii="Times New Roman" w:eastAsia="Times New Roman" w:hAnsi="Times New Roman" w:cs="Times New Roman"/>
      <w:sz w:val="24"/>
    </w:rPr>
  </w:style>
  <w:style w:type="paragraph" w:styleId="SemEspaamento">
    <w:name w:val="No Spacing"/>
    <w:uiPriority w:val="1"/>
    <w:qFormat/>
    <w:rsid w:val="00C26E36"/>
  </w:style>
  <w:style w:type="paragraph" w:customStyle="1" w:styleId="PargrafodaLista1">
    <w:name w:val="Parágrafo da Lista1"/>
    <w:basedOn w:val="Normal"/>
    <w:qFormat/>
    <w:rsid w:val="004A6E14"/>
    <w:pPr>
      <w:spacing w:after="200" w:line="276" w:lineRule="auto"/>
      <w:ind w:left="720"/>
    </w:pPr>
    <w:rPr>
      <w:rFonts w:eastAsia="SimSun" w:cs="Tahoma"/>
      <w:sz w:val="22"/>
      <w:szCs w:val="22"/>
      <w:lang w:eastAsia="ar-SA"/>
    </w:rPr>
  </w:style>
  <w:style w:type="paragraph" w:customStyle="1" w:styleId="msonormal0">
    <w:name w:val="msonormal"/>
    <w:basedOn w:val="Normal"/>
    <w:qFormat/>
    <w:rsid w:val="00A77D2A"/>
    <w:pPr>
      <w:spacing w:beforeAutospacing="1" w:afterAutospacing="1"/>
    </w:pPr>
    <w:rPr>
      <w:rFonts w:ascii="Times New Roman" w:eastAsia="Times New Roman" w:hAnsi="Times New Roman" w:cs="Times New Roman"/>
      <w:sz w:val="24"/>
      <w:szCs w:val="24"/>
    </w:rPr>
  </w:style>
  <w:style w:type="paragraph" w:customStyle="1" w:styleId="font5">
    <w:name w:val="font5"/>
    <w:basedOn w:val="Normal"/>
    <w:qFormat/>
    <w:rsid w:val="00D76F7D"/>
    <w:pPr>
      <w:spacing w:beforeAutospacing="1" w:afterAutospacing="1"/>
    </w:pPr>
    <w:rPr>
      <w:rFonts w:ascii="Arial" w:eastAsia="Times New Roman" w:hAnsi="Arial"/>
      <w:b/>
      <w:bCs/>
      <w:sz w:val="14"/>
      <w:szCs w:val="14"/>
    </w:rPr>
  </w:style>
  <w:style w:type="paragraph" w:customStyle="1" w:styleId="font6">
    <w:name w:val="font6"/>
    <w:basedOn w:val="Normal"/>
    <w:qFormat/>
    <w:rsid w:val="00D76F7D"/>
    <w:pPr>
      <w:spacing w:beforeAutospacing="1" w:afterAutospacing="1"/>
    </w:pPr>
    <w:rPr>
      <w:rFonts w:ascii="Arial" w:eastAsia="Times New Roman" w:hAnsi="Arial"/>
      <w:sz w:val="14"/>
      <w:szCs w:val="14"/>
    </w:rPr>
  </w:style>
  <w:style w:type="paragraph" w:customStyle="1" w:styleId="font7">
    <w:name w:val="font7"/>
    <w:basedOn w:val="Normal"/>
    <w:qFormat/>
    <w:rsid w:val="00D76F7D"/>
    <w:pPr>
      <w:spacing w:beforeAutospacing="1" w:afterAutospacing="1"/>
    </w:pPr>
    <w:rPr>
      <w:rFonts w:ascii="Arial" w:eastAsia="Times New Roman" w:hAnsi="Arial"/>
      <w:b/>
      <w:bCs/>
      <w:sz w:val="12"/>
      <w:szCs w:val="12"/>
    </w:rPr>
  </w:style>
  <w:style w:type="paragraph" w:customStyle="1" w:styleId="xl65">
    <w:name w:val="xl65"/>
    <w:basedOn w:val="Normal"/>
    <w:qFormat/>
    <w:rsid w:val="00D76F7D"/>
    <w:pPr>
      <w:spacing w:beforeAutospacing="1" w:afterAutospacing="1"/>
    </w:pPr>
    <w:rPr>
      <w:rFonts w:ascii="Times New Roman" w:eastAsia="Times New Roman" w:hAnsi="Times New Roman" w:cs="Times New Roman"/>
      <w:sz w:val="24"/>
      <w:szCs w:val="24"/>
    </w:rPr>
  </w:style>
  <w:style w:type="paragraph" w:customStyle="1" w:styleId="xl66">
    <w:name w:val="xl66"/>
    <w:basedOn w:val="Normal"/>
    <w:qFormat/>
    <w:rsid w:val="00D76F7D"/>
    <w:pPr>
      <w:pBdr>
        <w:top w:val="single" w:sz="4" w:space="0" w:color="000000"/>
        <w:left w:val="single" w:sz="4" w:space="0" w:color="000000"/>
        <w:bottom w:val="single" w:sz="4" w:space="0" w:color="000000"/>
        <w:right w:val="single" w:sz="4" w:space="0" w:color="000000"/>
      </w:pBdr>
      <w:shd w:val="clear" w:color="000000" w:fill="CCCCCC"/>
      <w:spacing w:beforeAutospacing="1" w:afterAutospacing="1"/>
      <w:jc w:val="center"/>
      <w:textAlignment w:val="center"/>
    </w:pPr>
    <w:rPr>
      <w:rFonts w:ascii="Arial" w:eastAsia="Times New Roman" w:hAnsi="Arial"/>
      <w:b/>
      <w:bCs/>
      <w:color w:val="000000"/>
      <w:sz w:val="12"/>
      <w:szCs w:val="12"/>
    </w:rPr>
  </w:style>
  <w:style w:type="paragraph" w:customStyle="1" w:styleId="xl67">
    <w:name w:val="xl67"/>
    <w:basedOn w:val="Normal"/>
    <w:qFormat/>
    <w:rsid w:val="00D76F7D"/>
    <w:pPr>
      <w:pBdr>
        <w:top w:val="single" w:sz="4" w:space="0" w:color="000000"/>
        <w:left w:val="single" w:sz="4" w:space="0" w:color="000000"/>
        <w:bottom w:val="single" w:sz="4" w:space="0" w:color="000000"/>
        <w:right w:val="single" w:sz="4" w:space="0" w:color="000000"/>
      </w:pBdr>
      <w:spacing w:beforeAutospacing="1" w:afterAutospacing="1"/>
      <w:jc w:val="right"/>
      <w:textAlignment w:val="center"/>
    </w:pPr>
    <w:rPr>
      <w:rFonts w:ascii="Arial" w:eastAsia="Times New Roman" w:hAnsi="Arial"/>
      <w:b/>
      <w:bCs/>
      <w:color w:val="000000"/>
      <w:sz w:val="12"/>
      <w:szCs w:val="12"/>
    </w:rPr>
  </w:style>
  <w:style w:type="paragraph" w:customStyle="1" w:styleId="xl68">
    <w:name w:val="xl68"/>
    <w:basedOn w:val="Normal"/>
    <w:qFormat/>
    <w:rsid w:val="00D76F7D"/>
    <w:pPr>
      <w:pBdr>
        <w:top w:val="single" w:sz="4" w:space="0" w:color="000000"/>
        <w:left w:val="single" w:sz="4" w:space="0" w:color="000000"/>
        <w:bottom w:val="single" w:sz="4" w:space="0" w:color="000000"/>
        <w:right w:val="single" w:sz="4" w:space="0" w:color="000000"/>
      </w:pBdr>
      <w:spacing w:beforeAutospacing="1" w:afterAutospacing="1"/>
      <w:textAlignment w:val="center"/>
    </w:pPr>
    <w:rPr>
      <w:rFonts w:ascii="Arial" w:eastAsia="Times New Roman" w:hAnsi="Arial"/>
      <w:color w:val="000000"/>
      <w:sz w:val="12"/>
      <w:szCs w:val="12"/>
    </w:rPr>
  </w:style>
  <w:style w:type="paragraph" w:customStyle="1" w:styleId="xl69">
    <w:name w:val="xl69"/>
    <w:basedOn w:val="Normal"/>
    <w:qFormat/>
    <w:rsid w:val="00D76F7D"/>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rFonts w:ascii="Arial" w:eastAsia="Times New Roman" w:hAnsi="Arial"/>
      <w:color w:val="000000"/>
      <w:sz w:val="12"/>
      <w:szCs w:val="12"/>
    </w:rPr>
  </w:style>
  <w:style w:type="paragraph" w:customStyle="1" w:styleId="xl70">
    <w:name w:val="xl70"/>
    <w:basedOn w:val="Normal"/>
    <w:qFormat/>
    <w:rsid w:val="00D76F7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Arial" w:eastAsia="Times New Roman" w:hAnsi="Arial"/>
      <w:color w:val="000000"/>
      <w:sz w:val="12"/>
      <w:szCs w:val="12"/>
    </w:rPr>
  </w:style>
  <w:style w:type="paragraph" w:customStyle="1" w:styleId="xl71">
    <w:name w:val="xl71"/>
    <w:basedOn w:val="Normal"/>
    <w:qFormat/>
    <w:rsid w:val="00D76F7D"/>
    <w:pPr>
      <w:pBdr>
        <w:top w:val="single" w:sz="4" w:space="0" w:color="000000"/>
        <w:left w:val="single" w:sz="4" w:space="0" w:color="000000"/>
        <w:bottom w:val="single" w:sz="4" w:space="0" w:color="000000"/>
        <w:right w:val="single" w:sz="4" w:space="0" w:color="000000"/>
      </w:pBdr>
      <w:spacing w:beforeAutospacing="1" w:afterAutospacing="1"/>
      <w:jc w:val="right"/>
      <w:textAlignment w:val="center"/>
    </w:pPr>
    <w:rPr>
      <w:rFonts w:ascii="Arial" w:eastAsia="Times New Roman" w:hAnsi="Arial"/>
      <w:color w:val="000000"/>
      <w:sz w:val="12"/>
      <w:szCs w:val="12"/>
    </w:rPr>
  </w:style>
  <w:style w:type="paragraph" w:customStyle="1" w:styleId="xl72">
    <w:name w:val="xl72"/>
    <w:basedOn w:val="Normal"/>
    <w:qFormat/>
    <w:rsid w:val="00D76F7D"/>
    <w:pPr>
      <w:pBdr>
        <w:top w:val="single" w:sz="4" w:space="0" w:color="000000"/>
        <w:left w:val="single" w:sz="4" w:space="0" w:color="000000"/>
        <w:bottom w:val="single" w:sz="4" w:space="0" w:color="000000"/>
        <w:right w:val="single" w:sz="4" w:space="0" w:color="000000"/>
      </w:pBdr>
      <w:spacing w:beforeAutospacing="1" w:afterAutospacing="1"/>
      <w:textAlignment w:val="center"/>
    </w:pPr>
    <w:rPr>
      <w:rFonts w:ascii="Arial" w:eastAsia="Times New Roman" w:hAnsi="Arial"/>
      <w:b/>
      <w:bCs/>
      <w:color w:val="000000"/>
      <w:sz w:val="12"/>
      <w:szCs w:val="12"/>
    </w:rPr>
  </w:style>
  <w:style w:type="paragraph" w:customStyle="1" w:styleId="xl73">
    <w:name w:val="xl73"/>
    <w:basedOn w:val="Normal"/>
    <w:qFormat/>
    <w:rsid w:val="00D76F7D"/>
    <w:pPr>
      <w:spacing w:beforeAutospacing="1" w:afterAutospacing="1"/>
      <w:jc w:val="right"/>
      <w:textAlignment w:val="center"/>
    </w:pPr>
    <w:rPr>
      <w:rFonts w:ascii="Arial" w:eastAsia="Times New Roman" w:hAnsi="Arial"/>
      <w:b/>
      <w:bCs/>
      <w:color w:val="000000"/>
      <w:sz w:val="10"/>
      <w:szCs w:val="10"/>
    </w:rPr>
  </w:style>
  <w:style w:type="paragraph" w:customStyle="1" w:styleId="xl74">
    <w:name w:val="xl74"/>
    <w:basedOn w:val="Normal"/>
    <w:qFormat/>
    <w:rsid w:val="00D76F7D"/>
    <w:pPr>
      <w:spacing w:beforeAutospacing="1" w:afterAutospacing="1"/>
      <w:jc w:val="right"/>
      <w:textAlignment w:val="center"/>
    </w:pPr>
    <w:rPr>
      <w:rFonts w:ascii="Arial" w:eastAsia="Times New Roman" w:hAnsi="Arial"/>
      <w:b/>
      <w:bCs/>
      <w:color w:val="000000"/>
      <w:sz w:val="10"/>
      <w:szCs w:val="10"/>
    </w:rPr>
  </w:style>
  <w:style w:type="paragraph" w:customStyle="1" w:styleId="xl75">
    <w:name w:val="xl75"/>
    <w:basedOn w:val="Normal"/>
    <w:qFormat/>
    <w:rsid w:val="00D76F7D"/>
    <w:pPr>
      <w:pBdr>
        <w:top w:val="single" w:sz="4" w:space="0" w:color="000000"/>
        <w:left w:val="single" w:sz="4" w:space="0" w:color="000000"/>
        <w:bottom w:val="single" w:sz="4" w:space="0" w:color="000000"/>
        <w:right w:val="single" w:sz="4" w:space="0" w:color="000000"/>
      </w:pBdr>
      <w:shd w:val="clear" w:color="000000" w:fill="CCCCCC"/>
      <w:spacing w:beforeAutospacing="1" w:afterAutospacing="1"/>
      <w:jc w:val="center"/>
      <w:textAlignment w:val="center"/>
    </w:pPr>
    <w:rPr>
      <w:rFonts w:ascii="Arial" w:eastAsia="Times New Roman" w:hAnsi="Arial"/>
      <w:b/>
      <w:bCs/>
      <w:sz w:val="14"/>
      <w:szCs w:val="14"/>
    </w:rPr>
  </w:style>
  <w:style w:type="paragraph" w:customStyle="1" w:styleId="xl76">
    <w:name w:val="xl76"/>
    <w:basedOn w:val="Normal"/>
    <w:qFormat/>
    <w:rsid w:val="00D76F7D"/>
    <w:pPr>
      <w:pBdr>
        <w:top w:val="single" w:sz="4" w:space="0" w:color="000000"/>
        <w:left w:val="single" w:sz="4" w:space="0" w:color="000000"/>
        <w:bottom w:val="single" w:sz="4" w:space="0" w:color="000000"/>
      </w:pBdr>
      <w:spacing w:beforeAutospacing="1" w:afterAutospacing="1"/>
      <w:textAlignment w:val="center"/>
    </w:pPr>
    <w:rPr>
      <w:rFonts w:ascii="Arial" w:eastAsia="Times New Roman" w:hAnsi="Arial"/>
      <w:b/>
      <w:bCs/>
      <w:color w:val="000000"/>
      <w:sz w:val="12"/>
      <w:szCs w:val="12"/>
    </w:rPr>
  </w:style>
  <w:style w:type="paragraph" w:customStyle="1" w:styleId="xl77">
    <w:name w:val="xl77"/>
    <w:basedOn w:val="Normal"/>
    <w:qFormat/>
    <w:rsid w:val="00D76F7D"/>
    <w:pPr>
      <w:pBdr>
        <w:top w:val="single" w:sz="4" w:space="0" w:color="000000"/>
        <w:bottom w:val="single" w:sz="4" w:space="0" w:color="000000"/>
      </w:pBdr>
      <w:spacing w:beforeAutospacing="1" w:afterAutospacing="1"/>
      <w:textAlignment w:val="center"/>
    </w:pPr>
    <w:rPr>
      <w:rFonts w:ascii="Arial" w:eastAsia="Times New Roman" w:hAnsi="Arial"/>
      <w:b/>
      <w:bCs/>
      <w:color w:val="000000"/>
      <w:sz w:val="12"/>
      <w:szCs w:val="12"/>
    </w:rPr>
  </w:style>
  <w:style w:type="paragraph" w:customStyle="1" w:styleId="xl78">
    <w:name w:val="xl78"/>
    <w:basedOn w:val="Normal"/>
    <w:qFormat/>
    <w:rsid w:val="00D76F7D"/>
    <w:pPr>
      <w:pBdr>
        <w:top w:val="single" w:sz="4" w:space="0" w:color="000000"/>
        <w:bottom w:val="single" w:sz="4" w:space="0" w:color="000000"/>
        <w:right w:val="single" w:sz="4" w:space="0" w:color="000000"/>
      </w:pBdr>
      <w:spacing w:beforeAutospacing="1" w:afterAutospacing="1"/>
      <w:textAlignment w:val="center"/>
    </w:pPr>
    <w:rPr>
      <w:rFonts w:ascii="Arial" w:eastAsia="Times New Roman" w:hAnsi="Arial"/>
      <w:b/>
      <w:bCs/>
      <w:color w:val="000000"/>
      <w:sz w:val="12"/>
      <w:szCs w:val="12"/>
    </w:rPr>
  </w:style>
  <w:style w:type="paragraph" w:styleId="Commarcadores3">
    <w:name w:val="List Bullet 3"/>
    <w:basedOn w:val="Normal"/>
    <w:qFormat/>
    <w:rsid w:val="00D41F7D"/>
    <w:pPr>
      <w:tabs>
        <w:tab w:val="left" w:pos="926"/>
      </w:tabs>
      <w:ind w:left="926" w:hanging="360"/>
    </w:pPr>
    <w:rPr>
      <w:rFonts w:ascii="Times New Roman" w:eastAsia="Times New Roman" w:hAnsi="Times New Roman" w:cs="Times New Roman"/>
      <w:sz w:val="24"/>
      <w:szCs w:val="24"/>
    </w:rPr>
  </w:style>
  <w:style w:type="paragraph" w:customStyle="1" w:styleId="Corpodetexto31">
    <w:name w:val="Corpo de texto 31"/>
    <w:basedOn w:val="Normal"/>
    <w:qFormat/>
    <w:rsid w:val="00D41F7D"/>
    <w:pPr>
      <w:jc w:val="both"/>
    </w:pPr>
    <w:rPr>
      <w:rFonts w:ascii="Arial" w:eastAsia="Times New Roman" w:hAnsi="Arial"/>
      <w:b/>
      <w:bCs/>
      <w:sz w:val="22"/>
      <w:szCs w:val="24"/>
      <w:lang w:eastAsia="ar-SA"/>
    </w:rPr>
  </w:style>
  <w:style w:type="paragraph" w:customStyle="1" w:styleId="Corpodetexto21">
    <w:name w:val="Corpo de texto 21"/>
    <w:basedOn w:val="Normal"/>
    <w:qFormat/>
    <w:rsid w:val="00D41F7D"/>
    <w:pPr>
      <w:ind w:right="-81"/>
      <w:jc w:val="both"/>
    </w:pPr>
    <w:rPr>
      <w:rFonts w:ascii="Arial" w:eastAsia="Times New Roman" w:hAnsi="Arial"/>
      <w:b/>
      <w:sz w:val="24"/>
      <w:szCs w:val="24"/>
      <w:lang w:eastAsia="ar-SA"/>
    </w:rPr>
  </w:style>
  <w:style w:type="paragraph" w:customStyle="1" w:styleId="Corpo0">
    <w:name w:val="Corpo"/>
    <w:uiPriority w:val="99"/>
    <w:qFormat/>
    <w:rsid w:val="00D41F7D"/>
    <w:rPr>
      <w:rFonts w:ascii="Arial" w:eastAsia="Times New Roman" w:hAnsi="Arial"/>
      <w:color w:val="000000"/>
      <w:lang w:val="en-US"/>
    </w:rPr>
  </w:style>
  <w:style w:type="paragraph" w:customStyle="1" w:styleId="A010177">
    <w:name w:val="_A010177"/>
    <w:basedOn w:val="Normal"/>
    <w:uiPriority w:val="99"/>
    <w:qFormat/>
    <w:rsid w:val="00D41F7D"/>
    <w:pPr>
      <w:jc w:val="both"/>
    </w:pPr>
    <w:rPr>
      <w:rFonts w:ascii="Times New Roman" w:eastAsia="Times New Roman" w:hAnsi="Times New Roman" w:cs="Times New Roman"/>
      <w:sz w:val="24"/>
      <w:szCs w:val="24"/>
    </w:rPr>
  </w:style>
  <w:style w:type="paragraph" w:styleId="Textoembloco">
    <w:name w:val="Block Text"/>
    <w:basedOn w:val="Normal"/>
    <w:uiPriority w:val="99"/>
    <w:qFormat/>
    <w:rsid w:val="00D41F7D"/>
    <w:pPr>
      <w:ind w:left="400" w:right="400" w:hanging="540"/>
    </w:pPr>
    <w:rPr>
      <w:rFonts w:ascii="Times New Roman" w:eastAsia="Times New Roman" w:hAnsi="Times New Roman" w:cs="Times New Roman"/>
      <w:sz w:val="24"/>
      <w:szCs w:val="24"/>
    </w:rPr>
  </w:style>
  <w:style w:type="paragraph" w:customStyle="1" w:styleId="RecuoZero">
    <w:name w:val="Recuo Zero"/>
    <w:basedOn w:val="Recuonormal"/>
    <w:uiPriority w:val="99"/>
    <w:qFormat/>
    <w:rsid w:val="00D41F7D"/>
    <w:pPr>
      <w:spacing w:before="120"/>
      <w:ind w:left="0"/>
    </w:pPr>
    <w:rPr>
      <w:rFonts w:eastAsia="MS Mincho"/>
      <w:sz w:val="22"/>
      <w:szCs w:val="22"/>
    </w:rPr>
  </w:style>
  <w:style w:type="paragraph" w:styleId="Recuonormal">
    <w:name w:val="Normal Indent"/>
    <w:basedOn w:val="Normal"/>
    <w:uiPriority w:val="99"/>
    <w:qFormat/>
    <w:rsid w:val="00D41F7D"/>
    <w:pPr>
      <w:ind w:left="708"/>
      <w:jc w:val="both"/>
    </w:pPr>
    <w:rPr>
      <w:rFonts w:ascii="Times New Roman" w:eastAsia="Times New Roman" w:hAnsi="Times New Roman" w:cs="Times New Roman"/>
      <w:sz w:val="24"/>
      <w:szCs w:val="24"/>
    </w:rPr>
  </w:style>
  <w:style w:type="paragraph" w:customStyle="1" w:styleId="contrato">
    <w:name w:val="contrato"/>
    <w:basedOn w:val="Normal"/>
    <w:uiPriority w:val="99"/>
    <w:qFormat/>
    <w:rsid w:val="00D41F7D"/>
    <w:pPr>
      <w:jc w:val="both"/>
    </w:pPr>
    <w:rPr>
      <w:rFonts w:ascii="Arial" w:eastAsia="MS Mincho" w:hAnsi="Arial"/>
      <w:lang w:val="pt-PT" w:eastAsia="ar-SA"/>
    </w:rPr>
  </w:style>
  <w:style w:type="paragraph" w:customStyle="1" w:styleId="xl26">
    <w:name w:val="xl26"/>
    <w:basedOn w:val="Normal"/>
    <w:uiPriority w:val="99"/>
    <w:qFormat/>
    <w:rsid w:val="00D41F7D"/>
    <w:pPr>
      <w:spacing w:before="100" w:after="100"/>
    </w:pPr>
    <w:rPr>
      <w:rFonts w:ascii="Arial" w:eastAsia="Times New Roman" w:hAnsi="Arial"/>
      <w:b/>
      <w:bCs/>
      <w:sz w:val="24"/>
      <w:szCs w:val="24"/>
    </w:rPr>
  </w:style>
  <w:style w:type="paragraph" w:customStyle="1" w:styleId="Incisonumerado">
    <w:name w:val="Inciso numerado"/>
    <w:uiPriority w:val="99"/>
    <w:qFormat/>
    <w:rsid w:val="00D41F7D"/>
    <w:pPr>
      <w:tabs>
        <w:tab w:val="left" w:pos="1418"/>
      </w:tabs>
      <w:spacing w:before="60" w:after="60"/>
      <w:jc w:val="both"/>
    </w:pPr>
    <w:rPr>
      <w:rFonts w:ascii="Arial" w:eastAsia="Times New Roman" w:hAnsi="Arial"/>
      <w:color w:val="000000"/>
    </w:rPr>
  </w:style>
  <w:style w:type="paragraph" w:customStyle="1" w:styleId="Corpodetexto1">
    <w:name w:val="Corpo de texto1"/>
    <w:uiPriority w:val="99"/>
    <w:qFormat/>
    <w:rsid w:val="00D41F7D"/>
    <w:rPr>
      <w:rFonts w:ascii="CG Times" w:eastAsia="Times New Roman" w:hAnsi="CG Times" w:cs="CG Times"/>
      <w:color w:val="000000"/>
      <w:sz w:val="24"/>
      <w:szCs w:val="24"/>
      <w:lang w:val="en-US"/>
    </w:rPr>
  </w:style>
  <w:style w:type="paragraph" w:customStyle="1" w:styleId="Recuodecorpodetexto31">
    <w:name w:val="Recuo de corpo de texto 31"/>
    <w:basedOn w:val="Normal"/>
    <w:uiPriority w:val="99"/>
    <w:qFormat/>
    <w:rsid w:val="00D41F7D"/>
    <w:pPr>
      <w:spacing w:line="360" w:lineRule="auto"/>
      <w:ind w:left="426"/>
      <w:jc w:val="both"/>
    </w:pPr>
    <w:rPr>
      <w:rFonts w:ascii="Arial" w:eastAsia="Times New Roman" w:hAnsi="Arial"/>
      <w:lang w:eastAsia="ar-SA"/>
    </w:rPr>
  </w:style>
  <w:style w:type="paragraph" w:customStyle="1" w:styleId="PargrafodaLista2">
    <w:name w:val="Parágrafo da Lista2"/>
    <w:basedOn w:val="Normal"/>
    <w:uiPriority w:val="99"/>
    <w:qFormat/>
    <w:rsid w:val="00D41F7D"/>
    <w:pPr>
      <w:ind w:left="708"/>
      <w:jc w:val="both"/>
    </w:pPr>
    <w:rPr>
      <w:rFonts w:ascii="Times New Roman" w:eastAsia="Times New Roman" w:hAnsi="Times New Roman" w:cs="Times New Roman"/>
      <w:sz w:val="24"/>
      <w:szCs w:val="24"/>
    </w:rPr>
  </w:style>
  <w:style w:type="paragraph" w:customStyle="1" w:styleId="PargrafodaLista3">
    <w:name w:val="Parágrafo da Lista3"/>
    <w:basedOn w:val="Normal"/>
    <w:uiPriority w:val="99"/>
    <w:qFormat/>
    <w:rsid w:val="00D41F7D"/>
    <w:pPr>
      <w:ind w:left="708"/>
      <w:jc w:val="both"/>
    </w:pPr>
    <w:rPr>
      <w:rFonts w:ascii="Times New Roman" w:eastAsia="Times New Roman" w:hAnsi="Times New Roman" w:cs="Times New Roman"/>
      <w:sz w:val="24"/>
      <w:szCs w:val="24"/>
    </w:rPr>
  </w:style>
  <w:style w:type="paragraph" w:customStyle="1" w:styleId="PargrafodaLista4">
    <w:name w:val="Parágrafo da Lista4"/>
    <w:basedOn w:val="Normal"/>
    <w:uiPriority w:val="99"/>
    <w:qFormat/>
    <w:rsid w:val="00D41F7D"/>
    <w:pPr>
      <w:ind w:left="708"/>
      <w:jc w:val="both"/>
    </w:pPr>
    <w:rPr>
      <w:rFonts w:ascii="Times New Roman" w:eastAsia="Times New Roman" w:hAnsi="Times New Roman" w:cs="Times New Roman"/>
      <w:sz w:val="24"/>
      <w:szCs w:val="24"/>
    </w:rPr>
  </w:style>
  <w:style w:type="paragraph" w:styleId="Reviso">
    <w:name w:val="Revision"/>
    <w:uiPriority w:val="99"/>
    <w:semiHidden/>
    <w:qFormat/>
    <w:rsid w:val="003C6BD8"/>
  </w:style>
  <w:style w:type="paragraph" w:customStyle="1" w:styleId="xl79">
    <w:name w:val="xl79"/>
    <w:basedOn w:val="Normal"/>
    <w:qFormat/>
    <w:rsid w:val="00EE282A"/>
    <w:pPr>
      <w:pBdr>
        <w:top w:val="single" w:sz="8" w:space="0" w:color="000000"/>
        <w:left w:val="single" w:sz="8" w:space="0" w:color="000000"/>
        <w:bottom w:val="single" w:sz="8" w:space="0" w:color="000000"/>
        <w:right w:val="single" w:sz="8" w:space="0" w:color="000000"/>
      </w:pBdr>
      <w:spacing w:beforeAutospacing="1" w:afterAutospacing="1"/>
      <w:jc w:val="center"/>
    </w:pPr>
    <w:rPr>
      <w:rFonts w:ascii="Arial" w:eastAsia="Times New Roman" w:hAnsi="Arial"/>
    </w:rPr>
  </w:style>
  <w:style w:type="paragraph" w:customStyle="1" w:styleId="xl80">
    <w:name w:val="xl80"/>
    <w:basedOn w:val="Normal"/>
    <w:qFormat/>
    <w:rsid w:val="00EE282A"/>
    <w:pPr>
      <w:pBdr>
        <w:right w:val="single" w:sz="8" w:space="0" w:color="000000"/>
      </w:pBdr>
      <w:spacing w:beforeAutospacing="1" w:afterAutospacing="1"/>
      <w:jc w:val="center"/>
      <w:textAlignment w:val="center"/>
    </w:pPr>
    <w:rPr>
      <w:rFonts w:ascii="Arial" w:eastAsia="Times New Roman" w:hAnsi="Arial"/>
    </w:rPr>
  </w:style>
  <w:style w:type="paragraph" w:customStyle="1" w:styleId="xl81">
    <w:name w:val="xl81"/>
    <w:basedOn w:val="Normal"/>
    <w:qFormat/>
    <w:rsid w:val="00EE282A"/>
    <w:pPr>
      <w:pBdr>
        <w:top w:val="single" w:sz="8" w:space="0" w:color="000000"/>
        <w:bottom w:val="single" w:sz="8" w:space="0" w:color="000000"/>
        <w:right w:val="single" w:sz="8" w:space="0" w:color="000000"/>
      </w:pBdr>
      <w:spacing w:beforeAutospacing="1" w:afterAutospacing="1"/>
      <w:textAlignment w:val="center"/>
    </w:pPr>
    <w:rPr>
      <w:rFonts w:ascii="Arial" w:eastAsia="Times New Roman" w:hAnsi="Arial"/>
    </w:rPr>
  </w:style>
  <w:style w:type="paragraph" w:customStyle="1" w:styleId="xl82">
    <w:name w:val="xl82"/>
    <w:basedOn w:val="Normal"/>
    <w:qFormat/>
    <w:rsid w:val="00EE282A"/>
    <w:pPr>
      <w:spacing w:beforeAutospacing="1" w:afterAutospacing="1"/>
    </w:pPr>
    <w:rPr>
      <w:rFonts w:ascii="Times New Roman" w:eastAsia="Times New Roman" w:hAnsi="Times New Roman" w:cs="Times New Roman"/>
      <w:sz w:val="24"/>
      <w:szCs w:val="24"/>
    </w:rPr>
  </w:style>
  <w:style w:type="paragraph" w:customStyle="1" w:styleId="xl83">
    <w:name w:val="xl83"/>
    <w:basedOn w:val="Normal"/>
    <w:qFormat/>
    <w:rsid w:val="00EE282A"/>
    <w:pPr>
      <w:spacing w:beforeAutospacing="1" w:afterAutospacing="1"/>
      <w:jc w:val="center"/>
      <w:textAlignment w:val="center"/>
    </w:pPr>
    <w:rPr>
      <w:rFonts w:ascii="Arial" w:eastAsia="Times New Roman" w:hAnsi="Arial"/>
      <w:b/>
      <w:bCs/>
      <w:sz w:val="28"/>
      <w:szCs w:val="28"/>
    </w:rPr>
  </w:style>
  <w:style w:type="paragraph" w:customStyle="1" w:styleId="xl84">
    <w:name w:val="xl84"/>
    <w:basedOn w:val="Normal"/>
    <w:qFormat/>
    <w:rsid w:val="00EE282A"/>
    <w:pPr>
      <w:spacing w:beforeAutospacing="1" w:afterAutospacing="1"/>
      <w:jc w:val="center"/>
      <w:textAlignment w:val="center"/>
    </w:pPr>
    <w:rPr>
      <w:rFonts w:ascii="Arial" w:eastAsia="Times New Roman" w:hAnsi="Arial"/>
    </w:rPr>
  </w:style>
  <w:style w:type="paragraph" w:customStyle="1" w:styleId="xl85">
    <w:name w:val="xl85"/>
    <w:basedOn w:val="Normal"/>
    <w:qFormat/>
    <w:rsid w:val="00EE282A"/>
    <w:pPr>
      <w:pBdr>
        <w:top w:val="single" w:sz="8" w:space="0" w:color="000000"/>
        <w:left w:val="single" w:sz="8" w:space="0" w:color="000000"/>
        <w:bottom w:val="single" w:sz="8" w:space="0" w:color="000000"/>
        <w:right w:val="single" w:sz="8" w:space="0" w:color="000000"/>
      </w:pBdr>
      <w:spacing w:beforeAutospacing="1" w:afterAutospacing="1"/>
      <w:jc w:val="center"/>
      <w:textAlignment w:val="center"/>
    </w:pPr>
    <w:rPr>
      <w:rFonts w:ascii="Arial" w:eastAsia="Times New Roman" w:hAnsi="Arial"/>
      <w:b/>
      <w:bCs/>
    </w:rPr>
  </w:style>
  <w:style w:type="paragraph" w:customStyle="1" w:styleId="xl86">
    <w:name w:val="xl86"/>
    <w:basedOn w:val="Normal"/>
    <w:qFormat/>
    <w:rsid w:val="00EE282A"/>
    <w:pPr>
      <w:pBdr>
        <w:left w:val="single" w:sz="8" w:space="0" w:color="000000"/>
        <w:right w:val="single" w:sz="8" w:space="0" w:color="000000"/>
      </w:pBdr>
      <w:spacing w:beforeAutospacing="1" w:afterAutospacing="1"/>
      <w:jc w:val="center"/>
      <w:textAlignment w:val="center"/>
    </w:pPr>
    <w:rPr>
      <w:rFonts w:ascii="Arial" w:eastAsia="Times New Roman" w:hAnsi="Arial"/>
    </w:rPr>
  </w:style>
  <w:style w:type="paragraph" w:customStyle="1" w:styleId="xl87">
    <w:name w:val="xl87"/>
    <w:basedOn w:val="Normal"/>
    <w:qFormat/>
    <w:rsid w:val="00EE282A"/>
    <w:pPr>
      <w:pBdr>
        <w:top w:val="single" w:sz="8" w:space="0" w:color="000000"/>
        <w:bottom w:val="single" w:sz="8" w:space="0" w:color="000000"/>
      </w:pBdr>
      <w:spacing w:beforeAutospacing="1" w:afterAutospacing="1"/>
      <w:jc w:val="center"/>
      <w:textAlignment w:val="center"/>
    </w:pPr>
    <w:rPr>
      <w:rFonts w:ascii="Arial" w:eastAsia="Times New Roman" w:hAnsi="Arial"/>
    </w:rPr>
  </w:style>
  <w:style w:type="paragraph" w:customStyle="1" w:styleId="xl88">
    <w:name w:val="xl88"/>
    <w:basedOn w:val="Normal"/>
    <w:qFormat/>
    <w:rsid w:val="00EE282A"/>
    <w:pPr>
      <w:pBdr>
        <w:top w:val="single" w:sz="8" w:space="0" w:color="000000"/>
        <w:left w:val="single" w:sz="8" w:space="0" w:color="000000"/>
        <w:bottom w:val="single" w:sz="8" w:space="0" w:color="000000"/>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89">
    <w:name w:val="xl89"/>
    <w:basedOn w:val="Normal"/>
    <w:qFormat/>
    <w:rsid w:val="00EE282A"/>
    <w:pPr>
      <w:pBdr>
        <w:left w:val="single" w:sz="8" w:space="0" w:color="000000"/>
        <w:bottom w:val="single" w:sz="8" w:space="0" w:color="000000"/>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90">
    <w:name w:val="xl90"/>
    <w:basedOn w:val="Normal"/>
    <w:qFormat/>
    <w:rsid w:val="00EE282A"/>
    <w:pPr>
      <w:pBdr>
        <w:bottom w:val="single" w:sz="8" w:space="0" w:color="000000"/>
      </w:pBdr>
      <w:spacing w:beforeAutospacing="1" w:afterAutospacing="1"/>
      <w:jc w:val="center"/>
      <w:textAlignment w:val="center"/>
    </w:pPr>
    <w:rPr>
      <w:rFonts w:ascii="Arial" w:eastAsia="Times New Roman" w:hAnsi="Arial"/>
    </w:rPr>
  </w:style>
  <w:style w:type="paragraph" w:customStyle="1" w:styleId="xl91">
    <w:name w:val="xl91"/>
    <w:basedOn w:val="Normal"/>
    <w:qFormat/>
    <w:rsid w:val="00EE282A"/>
    <w:pPr>
      <w:pBdr>
        <w:top w:val="single" w:sz="8" w:space="0" w:color="000000"/>
        <w:left w:val="single" w:sz="8" w:space="0" w:color="000000"/>
        <w:bottom w:val="single" w:sz="8" w:space="0" w:color="000000"/>
      </w:pBdr>
      <w:spacing w:beforeAutospacing="1" w:afterAutospacing="1"/>
      <w:jc w:val="center"/>
    </w:pPr>
    <w:rPr>
      <w:rFonts w:ascii="Arial" w:eastAsia="Times New Roman" w:hAnsi="Arial"/>
    </w:rPr>
  </w:style>
  <w:style w:type="paragraph" w:customStyle="1" w:styleId="xl92">
    <w:name w:val="xl92"/>
    <w:basedOn w:val="Normal"/>
    <w:qFormat/>
    <w:rsid w:val="00EE282A"/>
    <w:pPr>
      <w:pBdr>
        <w:top w:val="single" w:sz="8" w:space="0" w:color="000000"/>
        <w:left w:val="single" w:sz="8" w:space="0" w:color="000000"/>
        <w:bottom w:val="single" w:sz="8" w:space="0" w:color="000000"/>
        <w:right w:val="single" w:sz="8" w:space="0" w:color="000000"/>
      </w:pBdr>
      <w:spacing w:beforeAutospacing="1" w:afterAutospacing="1"/>
      <w:jc w:val="center"/>
    </w:pPr>
    <w:rPr>
      <w:rFonts w:ascii="Arial" w:eastAsia="Times New Roman" w:hAnsi="Arial"/>
    </w:rPr>
  </w:style>
  <w:style w:type="paragraph" w:customStyle="1" w:styleId="xl93">
    <w:name w:val="xl93"/>
    <w:basedOn w:val="Normal"/>
    <w:qFormat/>
    <w:rsid w:val="00EE282A"/>
    <w:pPr>
      <w:pBdr>
        <w:top w:val="single" w:sz="8" w:space="0" w:color="000000"/>
        <w:bottom w:val="single" w:sz="8" w:space="0" w:color="000000"/>
      </w:pBdr>
      <w:spacing w:beforeAutospacing="1" w:afterAutospacing="1"/>
      <w:jc w:val="center"/>
    </w:pPr>
    <w:rPr>
      <w:rFonts w:ascii="Arial" w:eastAsia="Times New Roman" w:hAnsi="Arial"/>
    </w:rPr>
  </w:style>
  <w:style w:type="paragraph" w:customStyle="1" w:styleId="xl94">
    <w:name w:val="xl94"/>
    <w:basedOn w:val="Normal"/>
    <w:qFormat/>
    <w:rsid w:val="00EE282A"/>
    <w:pPr>
      <w:pBdr>
        <w:left w:val="single" w:sz="8" w:space="0" w:color="000000"/>
        <w:bottom w:val="single" w:sz="8" w:space="0" w:color="000000"/>
      </w:pBdr>
      <w:spacing w:beforeAutospacing="1" w:afterAutospacing="1"/>
      <w:jc w:val="center"/>
      <w:textAlignment w:val="center"/>
    </w:pPr>
    <w:rPr>
      <w:rFonts w:ascii="Arial" w:eastAsia="Times New Roman" w:hAnsi="Arial"/>
    </w:rPr>
  </w:style>
  <w:style w:type="paragraph" w:customStyle="1" w:styleId="xl95">
    <w:name w:val="xl95"/>
    <w:basedOn w:val="Normal"/>
    <w:qFormat/>
    <w:rsid w:val="00EE282A"/>
    <w:pPr>
      <w:pBdr>
        <w:left w:val="single" w:sz="8" w:space="0" w:color="000000"/>
        <w:bottom w:val="single" w:sz="8" w:space="0" w:color="000000"/>
        <w:right w:val="single" w:sz="8" w:space="0" w:color="000000"/>
      </w:pBdr>
      <w:spacing w:beforeAutospacing="1" w:afterAutospacing="1"/>
      <w:jc w:val="center"/>
    </w:pPr>
    <w:rPr>
      <w:rFonts w:ascii="Arial" w:eastAsia="Times New Roman" w:hAnsi="Arial"/>
    </w:rPr>
  </w:style>
  <w:style w:type="paragraph" w:customStyle="1" w:styleId="xl96">
    <w:name w:val="xl96"/>
    <w:basedOn w:val="Normal"/>
    <w:qFormat/>
    <w:rsid w:val="00EE282A"/>
    <w:pPr>
      <w:pBdr>
        <w:bottom w:val="single" w:sz="8" w:space="0" w:color="000000"/>
      </w:pBdr>
      <w:spacing w:beforeAutospacing="1" w:afterAutospacing="1"/>
      <w:jc w:val="center"/>
    </w:pPr>
    <w:rPr>
      <w:rFonts w:ascii="Arial" w:eastAsia="Times New Roman" w:hAnsi="Arial"/>
    </w:rPr>
  </w:style>
  <w:style w:type="paragraph" w:customStyle="1" w:styleId="xl97">
    <w:name w:val="xl97"/>
    <w:basedOn w:val="Normal"/>
    <w:qFormat/>
    <w:rsid w:val="00EE282A"/>
    <w:pPr>
      <w:pBdr>
        <w:top w:val="single" w:sz="8" w:space="0" w:color="000000"/>
        <w:bottom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98">
    <w:name w:val="xl98"/>
    <w:basedOn w:val="Normal"/>
    <w:qFormat/>
    <w:rsid w:val="00EE282A"/>
    <w:pPr>
      <w:pBdr>
        <w:top w:val="single" w:sz="8" w:space="0" w:color="000000"/>
        <w:bottom w:val="single" w:sz="8" w:space="0" w:color="000000"/>
        <w:right w:val="single" w:sz="8" w:space="0" w:color="000000"/>
      </w:pBdr>
      <w:spacing w:beforeAutospacing="1" w:afterAutospacing="1"/>
      <w:jc w:val="center"/>
    </w:pPr>
    <w:rPr>
      <w:rFonts w:ascii="Arial" w:eastAsia="Times New Roman" w:hAnsi="Arial"/>
    </w:rPr>
  </w:style>
  <w:style w:type="paragraph" w:customStyle="1" w:styleId="xl99">
    <w:name w:val="xl99"/>
    <w:basedOn w:val="Normal"/>
    <w:qFormat/>
    <w:rsid w:val="00EE282A"/>
    <w:pPr>
      <w:spacing w:beforeAutospacing="1" w:afterAutospacing="1"/>
      <w:jc w:val="center"/>
    </w:pPr>
    <w:rPr>
      <w:rFonts w:ascii="Arial" w:eastAsia="Times New Roman" w:hAnsi="Arial"/>
    </w:rPr>
  </w:style>
  <w:style w:type="paragraph" w:customStyle="1" w:styleId="xl100">
    <w:name w:val="xl100"/>
    <w:basedOn w:val="Normal"/>
    <w:qFormat/>
    <w:rsid w:val="00EE282A"/>
    <w:pPr>
      <w:pBdr>
        <w:left w:val="single" w:sz="8" w:space="0" w:color="000000"/>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101">
    <w:name w:val="xl101"/>
    <w:basedOn w:val="Normal"/>
    <w:qFormat/>
    <w:rsid w:val="00EE282A"/>
    <w:pPr>
      <w:pBdr>
        <w:left w:val="single" w:sz="8" w:space="0" w:color="000000"/>
        <w:right w:val="single" w:sz="8" w:space="0" w:color="000000"/>
      </w:pBdr>
      <w:spacing w:beforeAutospacing="1" w:afterAutospacing="1"/>
      <w:jc w:val="center"/>
    </w:pPr>
    <w:rPr>
      <w:rFonts w:ascii="Arial" w:eastAsia="Times New Roman" w:hAnsi="Arial"/>
    </w:rPr>
  </w:style>
  <w:style w:type="paragraph" w:customStyle="1" w:styleId="xl102">
    <w:name w:val="xl102"/>
    <w:basedOn w:val="Normal"/>
    <w:qFormat/>
    <w:rsid w:val="00EE282A"/>
    <w:pPr>
      <w:pBdr>
        <w:top w:val="single" w:sz="8" w:space="0" w:color="000000"/>
        <w:left w:val="single" w:sz="8" w:space="0" w:color="000000"/>
        <w:bottom w:val="single" w:sz="8" w:space="0" w:color="000000"/>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103">
    <w:name w:val="xl103"/>
    <w:basedOn w:val="Normal"/>
    <w:qFormat/>
    <w:rsid w:val="00EE282A"/>
    <w:pPr>
      <w:pBdr>
        <w:top w:val="single" w:sz="8" w:space="0" w:color="000000"/>
        <w:left w:val="single" w:sz="8" w:space="0" w:color="000000"/>
        <w:bottom w:val="single" w:sz="8" w:space="0" w:color="000000"/>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04">
    <w:name w:val="xl104"/>
    <w:basedOn w:val="Normal"/>
    <w:qFormat/>
    <w:rsid w:val="00EE282A"/>
    <w:pPr>
      <w:pBdr>
        <w:top w:val="single" w:sz="8" w:space="0" w:color="000000"/>
        <w:bottom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05">
    <w:name w:val="xl105"/>
    <w:basedOn w:val="Normal"/>
    <w:qFormat/>
    <w:rsid w:val="00EE282A"/>
    <w:pPr>
      <w:pBdr>
        <w:top w:val="single" w:sz="8" w:space="0" w:color="000000"/>
        <w:bottom w:val="single" w:sz="8" w:space="0" w:color="000000"/>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06">
    <w:name w:val="xl106"/>
    <w:basedOn w:val="Normal"/>
    <w:qFormat/>
    <w:rsid w:val="00EE282A"/>
    <w:pPr>
      <w:pBdr>
        <w:top w:val="single" w:sz="8" w:space="0" w:color="000000"/>
        <w:left w:val="single" w:sz="8" w:space="0" w:color="000000"/>
        <w:bottom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07">
    <w:name w:val="xl107"/>
    <w:basedOn w:val="Normal"/>
    <w:qFormat/>
    <w:rsid w:val="00EE282A"/>
    <w:pPr>
      <w:pBdr>
        <w:top w:val="single" w:sz="8" w:space="0" w:color="000000"/>
        <w:bottom w:val="single" w:sz="8" w:space="0" w:color="000000"/>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108">
    <w:name w:val="xl108"/>
    <w:basedOn w:val="Normal"/>
    <w:qFormat/>
    <w:rsid w:val="00EE282A"/>
    <w:pPr>
      <w:pBdr>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109">
    <w:name w:val="xl109"/>
    <w:basedOn w:val="Normal"/>
    <w:qFormat/>
    <w:rsid w:val="00EE282A"/>
    <w:pPr>
      <w:pBdr>
        <w:bottom w:val="single" w:sz="8" w:space="0" w:color="000000"/>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110">
    <w:name w:val="xl110"/>
    <w:basedOn w:val="Normal"/>
    <w:qFormat/>
    <w:rsid w:val="00EE282A"/>
    <w:pPr>
      <w:pBdr>
        <w:top w:val="single" w:sz="8" w:space="0" w:color="000000"/>
        <w:left w:val="single" w:sz="8" w:space="0" w:color="000000"/>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111">
    <w:name w:val="xl111"/>
    <w:basedOn w:val="Normal"/>
    <w:qFormat/>
    <w:rsid w:val="00EE282A"/>
    <w:pPr>
      <w:pBdr>
        <w:top w:val="single" w:sz="8" w:space="0" w:color="000000"/>
        <w:right w:val="single" w:sz="8" w:space="0" w:color="000000"/>
      </w:pBdr>
      <w:spacing w:beforeAutospacing="1" w:afterAutospacing="1"/>
      <w:jc w:val="center"/>
    </w:pPr>
    <w:rPr>
      <w:rFonts w:ascii="Times New Roman" w:eastAsia="Times New Roman" w:hAnsi="Times New Roman" w:cs="Times New Roman"/>
      <w:sz w:val="24"/>
      <w:szCs w:val="24"/>
    </w:rPr>
  </w:style>
  <w:style w:type="paragraph" w:customStyle="1" w:styleId="xl112">
    <w:name w:val="xl112"/>
    <w:basedOn w:val="Normal"/>
    <w:qFormat/>
    <w:rsid w:val="00EE282A"/>
    <w:pPr>
      <w:pBdr>
        <w:top w:val="single" w:sz="8" w:space="0" w:color="000000"/>
        <w:left w:val="single" w:sz="8" w:space="0" w:color="000000"/>
        <w:bottom w:val="single" w:sz="8" w:space="0" w:color="000000"/>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13">
    <w:name w:val="xl113"/>
    <w:basedOn w:val="Normal"/>
    <w:qFormat/>
    <w:rsid w:val="00EE282A"/>
    <w:pPr>
      <w:pBdr>
        <w:left w:val="single" w:sz="8" w:space="0" w:color="000000"/>
        <w:bottom w:val="single" w:sz="8" w:space="0" w:color="000000"/>
        <w:right w:val="single" w:sz="8" w:space="0" w:color="000000"/>
      </w:pBdr>
      <w:spacing w:beforeAutospacing="1" w:afterAutospacing="1"/>
      <w:jc w:val="center"/>
      <w:textAlignment w:val="center"/>
    </w:pPr>
    <w:rPr>
      <w:rFonts w:ascii="Arial" w:eastAsia="Times New Roman" w:hAnsi="Arial"/>
    </w:rPr>
  </w:style>
  <w:style w:type="paragraph" w:customStyle="1" w:styleId="xl114">
    <w:name w:val="xl114"/>
    <w:basedOn w:val="Normal"/>
    <w:qFormat/>
    <w:rsid w:val="00EE282A"/>
    <w:pPr>
      <w:pBdr>
        <w:bottom w:val="single" w:sz="8" w:space="0" w:color="000000"/>
        <w:right w:val="single" w:sz="8" w:space="0" w:color="000000"/>
      </w:pBdr>
      <w:spacing w:beforeAutospacing="1" w:afterAutospacing="1"/>
      <w:jc w:val="center"/>
      <w:textAlignment w:val="center"/>
    </w:pPr>
    <w:rPr>
      <w:rFonts w:ascii="Arial" w:eastAsia="Times New Roman" w:hAnsi="Arial"/>
      <w:b/>
      <w:bCs/>
    </w:rPr>
  </w:style>
  <w:style w:type="paragraph" w:customStyle="1" w:styleId="xl115">
    <w:name w:val="xl115"/>
    <w:basedOn w:val="Normal"/>
    <w:qFormat/>
    <w:rsid w:val="00EE282A"/>
    <w:pPr>
      <w:pBdr>
        <w:bottom w:val="single" w:sz="8" w:space="0" w:color="000000"/>
        <w:right w:val="single" w:sz="8" w:space="0" w:color="000000"/>
      </w:pBdr>
      <w:spacing w:beforeAutospacing="1" w:afterAutospacing="1"/>
      <w:jc w:val="center"/>
      <w:textAlignment w:val="center"/>
    </w:pPr>
    <w:rPr>
      <w:rFonts w:ascii="Arial" w:eastAsia="Times New Roman" w:hAnsi="Arial"/>
    </w:rPr>
  </w:style>
  <w:style w:type="paragraph" w:customStyle="1" w:styleId="xl116">
    <w:name w:val="xl116"/>
    <w:basedOn w:val="Normal"/>
    <w:qFormat/>
    <w:rsid w:val="00EE282A"/>
    <w:pPr>
      <w:pBdr>
        <w:right w:val="single" w:sz="8" w:space="0" w:color="000000"/>
      </w:pBdr>
      <w:spacing w:beforeAutospacing="1" w:afterAutospacing="1"/>
      <w:jc w:val="center"/>
      <w:textAlignment w:val="center"/>
    </w:pPr>
    <w:rPr>
      <w:rFonts w:ascii="Arial" w:eastAsia="Times New Roman" w:hAnsi="Arial"/>
    </w:rPr>
  </w:style>
  <w:style w:type="paragraph" w:customStyle="1" w:styleId="xl117">
    <w:name w:val="xl117"/>
    <w:basedOn w:val="Normal"/>
    <w:qFormat/>
    <w:rsid w:val="00EE282A"/>
    <w:pPr>
      <w:pBdr>
        <w:top w:val="single" w:sz="8" w:space="0" w:color="000000"/>
        <w:left w:val="single" w:sz="8" w:space="0" w:color="000000"/>
        <w:right w:val="single" w:sz="8" w:space="0" w:color="000000"/>
      </w:pBdr>
      <w:spacing w:beforeAutospacing="1" w:afterAutospacing="1"/>
      <w:jc w:val="center"/>
      <w:textAlignment w:val="center"/>
    </w:pPr>
    <w:rPr>
      <w:rFonts w:ascii="Arial" w:eastAsia="Times New Roman" w:hAnsi="Arial"/>
    </w:rPr>
  </w:style>
  <w:style w:type="paragraph" w:customStyle="1" w:styleId="xl118">
    <w:name w:val="xl118"/>
    <w:basedOn w:val="Normal"/>
    <w:qFormat/>
    <w:rsid w:val="00EE282A"/>
    <w:pPr>
      <w:pBdr>
        <w:top w:val="single" w:sz="8" w:space="0" w:color="000000"/>
        <w:left w:val="single" w:sz="8" w:space="0" w:color="000000"/>
        <w:bottom w:val="single" w:sz="8" w:space="0" w:color="000000"/>
        <w:right w:val="single" w:sz="8" w:space="0" w:color="000000"/>
      </w:pBdr>
      <w:spacing w:beforeAutospacing="1" w:afterAutospacing="1"/>
      <w:jc w:val="center"/>
      <w:textAlignment w:val="center"/>
    </w:pPr>
    <w:rPr>
      <w:rFonts w:ascii="Arial" w:eastAsia="Times New Roman" w:hAnsi="Arial"/>
    </w:rPr>
  </w:style>
  <w:style w:type="paragraph" w:customStyle="1" w:styleId="xl119">
    <w:name w:val="xl119"/>
    <w:basedOn w:val="Normal"/>
    <w:qFormat/>
    <w:rsid w:val="00EE282A"/>
    <w:pPr>
      <w:pBdr>
        <w:top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0">
    <w:name w:val="xl120"/>
    <w:basedOn w:val="Normal"/>
    <w:qFormat/>
    <w:rsid w:val="00EE282A"/>
    <w:pPr>
      <w:pBdr>
        <w:top w:val="single" w:sz="8" w:space="0" w:color="000000"/>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1">
    <w:name w:val="xl121"/>
    <w:basedOn w:val="Normal"/>
    <w:qFormat/>
    <w:rsid w:val="00EE282A"/>
    <w:pP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2">
    <w:name w:val="xl122"/>
    <w:basedOn w:val="Normal"/>
    <w:qFormat/>
    <w:rsid w:val="00EE282A"/>
    <w:pPr>
      <w:pBdr>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3">
    <w:name w:val="xl123"/>
    <w:basedOn w:val="Normal"/>
    <w:qFormat/>
    <w:rsid w:val="00EE282A"/>
    <w:pPr>
      <w:pBdr>
        <w:top w:val="single" w:sz="8" w:space="0" w:color="000000"/>
        <w:bottom w:val="single" w:sz="8" w:space="0" w:color="000000"/>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4">
    <w:name w:val="xl124"/>
    <w:basedOn w:val="Normal"/>
    <w:qFormat/>
    <w:rsid w:val="00EE282A"/>
    <w:pPr>
      <w:pBdr>
        <w:top w:val="single" w:sz="8" w:space="0" w:color="000000"/>
        <w:left w:val="single" w:sz="8" w:space="0" w:color="000000"/>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5">
    <w:name w:val="xl125"/>
    <w:basedOn w:val="Normal"/>
    <w:qFormat/>
    <w:rsid w:val="00EE282A"/>
    <w:pPr>
      <w:pBdr>
        <w:left w:val="single" w:sz="8" w:space="0" w:color="000000"/>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6">
    <w:name w:val="xl126"/>
    <w:basedOn w:val="Normal"/>
    <w:qFormat/>
    <w:rsid w:val="00EE282A"/>
    <w:pPr>
      <w:pBdr>
        <w:left w:val="single" w:sz="8" w:space="0" w:color="000000"/>
        <w:bottom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7">
    <w:name w:val="xl127"/>
    <w:basedOn w:val="Normal"/>
    <w:qFormat/>
    <w:rsid w:val="00EE282A"/>
    <w:pPr>
      <w:pBdr>
        <w:bottom w:val="single" w:sz="8" w:space="0" w:color="000000"/>
        <w:right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8">
    <w:name w:val="xl128"/>
    <w:basedOn w:val="Normal"/>
    <w:qFormat/>
    <w:rsid w:val="00EE282A"/>
    <w:pPr>
      <w:pBdr>
        <w:top w:val="single" w:sz="8" w:space="0" w:color="000000"/>
        <w:left w:val="single" w:sz="8" w:space="0" w:color="000000"/>
        <w:bottom w:val="single" w:sz="8" w:space="0" w:color="000000"/>
      </w:pBdr>
      <w:spacing w:beforeAutospacing="1" w:afterAutospacing="1"/>
      <w:jc w:val="center"/>
      <w:textAlignment w:val="center"/>
    </w:pPr>
    <w:rPr>
      <w:rFonts w:ascii="Times New Roman" w:eastAsia="Times New Roman" w:hAnsi="Times New Roman" w:cs="Times New Roman"/>
      <w:sz w:val="24"/>
      <w:szCs w:val="24"/>
    </w:rPr>
  </w:style>
  <w:style w:type="paragraph" w:customStyle="1" w:styleId="xl129">
    <w:name w:val="xl129"/>
    <w:basedOn w:val="Normal"/>
    <w:qFormat/>
    <w:rsid w:val="00EE282A"/>
    <w:pPr>
      <w:spacing w:beforeAutospacing="1" w:afterAutospacing="1"/>
      <w:jc w:val="center"/>
      <w:textAlignment w:val="center"/>
    </w:pPr>
    <w:rPr>
      <w:rFonts w:ascii="Arial" w:eastAsia="Times New Roman" w:hAnsi="Arial"/>
      <w:b/>
      <w:bCs/>
      <w:sz w:val="24"/>
      <w:szCs w:val="24"/>
    </w:rPr>
  </w:style>
  <w:style w:type="paragraph" w:customStyle="1" w:styleId="xl130">
    <w:name w:val="xl130"/>
    <w:basedOn w:val="Normal"/>
    <w:qFormat/>
    <w:rsid w:val="00EE282A"/>
    <w:pPr>
      <w:pBdr>
        <w:bottom w:val="single" w:sz="8" w:space="0" w:color="000000"/>
      </w:pBdr>
      <w:spacing w:beforeAutospacing="1" w:afterAutospacing="1"/>
      <w:jc w:val="center"/>
      <w:textAlignment w:val="center"/>
    </w:pPr>
    <w:rPr>
      <w:rFonts w:ascii="Arial" w:eastAsia="Times New Roman" w:hAnsi="Arial"/>
      <w:b/>
      <w:bCs/>
      <w:sz w:val="24"/>
      <w:szCs w:val="24"/>
    </w:rPr>
  </w:style>
  <w:style w:type="paragraph" w:customStyle="1" w:styleId="xl131">
    <w:name w:val="xl131"/>
    <w:basedOn w:val="Normal"/>
    <w:qFormat/>
    <w:rsid w:val="00EE282A"/>
    <w:pPr>
      <w:spacing w:beforeAutospacing="1" w:afterAutospacing="1"/>
      <w:jc w:val="center"/>
    </w:pPr>
    <w:rPr>
      <w:rFonts w:ascii="Times New Roman" w:eastAsia="Times New Roman" w:hAnsi="Times New Roman" w:cs="Times New Roman"/>
      <w:b/>
      <w:bCs/>
      <w:sz w:val="24"/>
      <w:szCs w:val="24"/>
    </w:rPr>
  </w:style>
  <w:style w:type="paragraph" w:customStyle="1" w:styleId="xl132">
    <w:name w:val="xl132"/>
    <w:basedOn w:val="Normal"/>
    <w:qFormat/>
    <w:rsid w:val="00EE282A"/>
    <w:pPr>
      <w:pBdr>
        <w:bottom w:val="single" w:sz="8" w:space="0" w:color="000000"/>
      </w:pBdr>
      <w:spacing w:beforeAutospacing="1" w:afterAutospacing="1"/>
      <w:jc w:val="center"/>
    </w:pPr>
    <w:rPr>
      <w:rFonts w:ascii="Times New Roman" w:eastAsia="Times New Roman" w:hAnsi="Times New Roman" w:cs="Times New Roman"/>
      <w:b/>
      <w:bCs/>
      <w:sz w:val="24"/>
      <w:szCs w:val="24"/>
    </w:rPr>
  </w:style>
  <w:style w:type="paragraph" w:customStyle="1" w:styleId="xl133">
    <w:name w:val="xl133"/>
    <w:basedOn w:val="Normal"/>
    <w:qFormat/>
    <w:rsid w:val="00EE282A"/>
    <w:pPr>
      <w:spacing w:beforeAutospacing="1" w:afterAutospacing="1"/>
      <w:jc w:val="center"/>
    </w:pPr>
    <w:rPr>
      <w:rFonts w:ascii="Arial" w:eastAsia="Times New Roman" w:hAnsi="Arial"/>
      <w:b/>
      <w:bCs/>
      <w:sz w:val="24"/>
      <w:szCs w:val="24"/>
    </w:rPr>
  </w:style>
  <w:style w:type="paragraph" w:customStyle="1" w:styleId="xl134">
    <w:name w:val="xl134"/>
    <w:basedOn w:val="Normal"/>
    <w:qFormat/>
    <w:rsid w:val="00EE282A"/>
    <w:pPr>
      <w:pBdr>
        <w:bottom w:val="single" w:sz="8" w:space="0" w:color="000000"/>
      </w:pBdr>
      <w:spacing w:beforeAutospacing="1" w:afterAutospacing="1"/>
      <w:jc w:val="center"/>
    </w:pPr>
    <w:rPr>
      <w:rFonts w:ascii="Arial" w:eastAsia="Times New Roman" w:hAnsi="Arial"/>
      <w:b/>
      <w:bCs/>
      <w:sz w:val="24"/>
      <w:szCs w:val="24"/>
    </w:rPr>
  </w:style>
  <w:style w:type="paragraph" w:customStyle="1" w:styleId="xl135">
    <w:name w:val="xl135"/>
    <w:basedOn w:val="Normal"/>
    <w:qFormat/>
    <w:rsid w:val="00EE282A"/>
    <w:pPr>
      <w:spacing w:beforeAutospacing="1" w:afterAutospacing="1"/>
      <w:jc w:val="center"/>
      <w:textAlignment w:val="center"/>
    </w:pPr>
    <w:rPr>
      <w:rFonts w:ascii="Arial" w:eastAsia="Times New Roman" w:hAnsi="Arial"/>
      <w:b/>
      <w:bCs/>
      <w:sz w:val="24"/>
      <w:szCs w:val="24"/>
    </w:rPr>
  </w:style>
  <w:style w:type="paragraph" w:customStyle="1" w:styleId="xl136">
    <w:name w:val="xl136"/>
    <w:basedOn w:val="Normal"/>
    <w:qFormat/>
    <w:rsid w:val="00EE282A"/>
    <w:pPr>
      <w:pBdr>
        <w:bottom w:val="single" w:sz="8" w:space="0" w:color="000000"/>
      </w:pBdr>
      <w:spacing w:beforeAutospacing="1" w:afterAutospacing="1"/>
      <w:jc w:val="center"/>
      <w:textAlignment w:val="center"/>
    </w:pPr>
    <w:rPr>
      <w:rFonts w:ascii="Arial" w:eastAsia="Times New Roman" w:hAnsi="Arial"/>
      <w:b/>
      <w:bCs/>
      <w:sz w:val="24"/>
      <w:szCs w:val="24"/>
    </w:rPr>
  </w:style>
  <w:style w:type="paragraph" w:customStyle="1" w:styleId="xl137">
    <w:name w:val="xl137"/>
    <w:basedOn w:val="Normal"/>
    <w:qFormat/>
    <w:rsid w:val="00EE282A"/>
    <w:pPr>
      <w:spacing w:beforeAutospacing="1" w:afterAutospacing="1"/>
      <w:jc w:val="center"/>
    </w:pPr>
    <w:rPr>
      <w:rFonts w:ascii="Arial" w:eastAsia="Times New Roman" w:hAnsi="Arial"/>
      <w:b/>
      <w:bCs/>
      <w:sz w:val="24"/>
      <w:szCs w:val="24"/>
    </w:rPr>
  </w:style>
  <w:style w:type="paragraph" w:customStyle="1" w:styleId="xl138">
    <w:name w:val="xl138"/>
    <w:basedOn w:val="Normal"/>
    <w:qFormat/>
    <w:rsid w:val="00EE282A"/>
    <w:pPr>
      <w:pBdr>
        <w:bottom w:val="single" w:sz="8" w:space="0" w:color="000000"/>
      </w:pBdr>
      <w:spacing w:beforeAutospacing="1" w:afterAutospacing="1"/>
      <w:jc w:val="center"/>
    </w:pPr>
    <w:rPr>
      <w:rFonts w:ascii="Arial" w:eastAsia="Times New Roman" w:hAnsi="Arial"/>
      <w:b/>
      <w:bCs/>
      <w:sz w:val="24"/>
      <w:szCs w:val="24"/>
    </w:rPr>
  </w:style>
  <w:style w:type="paragraph" w:customStyle="1" w:styleId="xl139">
    <w:name w:val="xl139"/>
    <w:basedOn w:val="Normal"/>
    <w:qFormat/>
    <w:rsid w:val="00EE282A"/>
    <w:pPr>
      <w:spacing w:beforeAutospacing="1" w:afterAutospacing="1"/>
      <w:jc w:val="center"/>
      <w:textAlignment w:val="center"/>
    </w:pPr>
    <w:rPr>
      <w:rFonts w:ascii="Arial" w:eastAsia="Times New Roman" w:hAnsi="Arial"/>
      <w:b/>
      <w:bCs/>
      <w:sz w:val="24"/>
      <w:szCs w:val="24"/>
    </w:rPr>
  </w:style>
  <w:style w:type="paragraph" w:customStyle="1" w:styleId="xl140">
    <w:name w:val="xl140"/>
    <w:basedOn w:val="Normal"/>
    <w:qFormat/>
    <w:rsid w:val="00EE282A"/>
    <w:pPr>
      <w:pBdr>
        <w:bottom w:val="single" w:sz="8" w:space="0" w:color="000000"/>
      </w:pBdr>
      <w:spacing w:beforeAutospacing="1" w:afterAutospacing="1"/>
      <w:jc w:val="center"/>
      <w:textAlignment w:val="center"/>
    </w:pPr>
    <w:rPr>
      <w:rFonts w:ascii="Arial" w:eastAsia="Times New Roman" w:hAnsi="Arial"/>
      <w:b/>
      <w:bCs/>
      <w:sz w:val="24"/>
      <w:szCs w:val="24"/>
    </w:rPr>
  </w:style>
  <w:style w:type="paragraph" w:customStyle="1" w:styleId="xl141">
    <w:name w:val="xl141"/>
    <w:basedOn w:val="Normal"/>
    <w:qFormat/>
    <w:rsid w:val="00EE282A"/>
    <w:pPr>
      <w:pBdr>
        <w:top w:val="single" w:sz="8" w:space="0" w:color="000000"/>
        <w:bottom w:val="single" w:sz="8" w:space="0" w:color="000000"/>
        <w:right w:val="single" w:sz="8" w:space="0" w:color="000000"/>
      </w:pBdr>
      <w:spacing w:beforeAutospacing="1" w:afterAutospacing="1"/>
      <w:jc w:val="center"/>
      <w:textAlignment w:val="center"/>
    </w:pPr>
    <w:rPr>
      <w:rFonts w:ascii="Arial" w:eastAsia="Times New Roman" w:hAnsi="Arial"/>
    </w:rPr>
  </w:style>
  <w:style w:type="paragraph" w:customStyle="1" w:styleId="xl142">
    <w:name w:val="xl142"/>
    <w:basedOn w:val="Normal"/>
    <w:qFormat/>
    <w:rsid w:val="00EE282A"/>
    <w:pPr>
      <w:pBdr>
        <w:left w:val="single" w:sz="8" w:space="0" w:color="000000"/>
        <w:bottom w:val="single" w:sz="8" w:space="0" w:color="000000"/>
      </w:pBdr>
      <w:spacing w:beforeAutospacing="1" w:afterAutospacing="1"/>
      <w:jc w:val="center"/>
      <w:textAlignment w:val="center"/>
    </w:pPr>
    <w:rPr>
      <w:rFonts w:ascii="Arial" w:eastAsia="Times New Roman" w:hAnsi="Arial"/>
    </w:rPr>
  </w:style>
  <w:style w:type="paragraph" w:customStyle="1" w:styleId="xl143">
    <w:name w:val="xl143"/>
    <w:basedOn w:val="Normal"/>
    <w:qFormat/>
    <w:rsid w:val="00EE282A"/>
    <w:pPr>
      <w:spacing w:beforeAutospacing="1" w:afterAutospacing="1"/>
      <w:jc w:val="center"/>
      <w:textAlignment w:val="center"/>
    </w:pPr>
    <w:rPr>
      <w:rFonts w:ascii="Times New Roman" w:eastAsia="Times New Roman" w:hAnsi="Times New Roman" w:cs="Times New Roman"/>
      <w:b/>
      <w:bCs/>
      <w:sz w:val="24"/>
      <w:szCs w:val="24"/>
    </w:rPr>
  </w:style>
  <w:style w:type="paragraph" w:customStyle="1" w:styleId="xl144">
    <w:name w:val="xl144"/>
    <w:basedOn w:val="Normal"/>
    <w:qFormat/>
    <w:rsid w:val="00EE282A"/>
    <w:pPr>
      <w:pBdr>
        <w:bottom w:val="single" w:sz="8" w:space="0" w:color="000000"/>
      </w:pBdr>
      <w:spacing w:beforeAutospacing="1" w:afterAutospacing="1"/>
      <w:jc w:val="center"/>
      <w:textAlignment w:val="center"/>
    </w:pPr>
    <w:rPr>
      <w:rFonts w:ascii="Times New Roman" w:eastAsia="Times New Roman" w:hAnsi="Times New Roman" w:cs="Times New Roman"/>
      <w:b/>
      <w:bCs/>
      <w:sz w:val="24"/>
      <w:szCs w:val="24"/>
    </w:rPr>
  </w:style>
  <w:style w:type="paragraph" w:customStyle="1" w:styleId="ementa">
    <w:name w:val="ementa"/>
    <w:basedOn w:val="Normal"/>
    <w:qFormat/>
    <w:rsid w:val="00EE282A"/>
    <w:pPr>
      <w:spacing w:beforeAutospacing="1" w:afterAutospacing="1"/>
    </w:pPr>
    <w:rPr>
      <w:rFonts w:ascii="Times New Roman" w:eastAsia="Times New Roman" w:hAnsi="Times New Roman" w:cs="Times New Roman"/>
      <w:sz w:val="24"/>
      <w:szCs w:val="24"/>
    </w:rPr>
  </w:style>
  <w:style w:type="paragraph" w:customStyle="1" w:styleId="alineas">
    <w:name w:val="alineas"/>
    <w:basedOn w:val="Normal"/>
    <w:qFormat/>
    <w:rsid w:val="00EE282A"/>
    <w:pPr>
      <w:spacing w:beforeAutospacing="1" w:afterAutospacing="1"/>
    </w:pPr>
    <w:rPr>
      <w:rFonts w:ascii="Times New Roman" w:eastAsia="Times New Roman" w:hAnsi="Times New Roman" w:cs="Times New Roman"/>
      <w:sz w:val="24"/>
      <w:szCs w:val="24"/>
    </w:rPr>
  </w:style>
  <w:style w:type="paragraph" w:customStyle="1" w:styleId="textocenter">
    <w:name w:val="texto_center"/>
    <w:basedOn w:val="Normal"/>
    <w:qFormat/>
    <w:rsid w:val="00EE282A"/>
    <w:pPr>
      <w:spacing w:beforeAutospacing="1" w:afterAutospacing="1"/>
    </w:pPr>
    <w:rPr>
      <w:rFonts w:ascii="Times New Roman" w:eastAsia="Times New Roman" w:hAnsi="Times New Roman" w:cs="Times New Roman"/>
      <w:sz w:val="24"/>
      <w:szCs w:val="24"/>
    </w:rPr>
  </w:style>
  <w:style w:type="paragraph" w:customStyle="1" w:styleId="Corpodetextorecuado">
    <w:name w:val="Corpo de texto recuado"/>
    <w:basedOn w:val="Normal"/>
    <w:qFormat/>
    <w:rsid w:val="0083561F"/>
    <w:pPr>
      <w:spacing w:after="120"/>
      <w:ind w:left="283"/>
    </w:pPr>
    <w:rPr>
      <w:rFonts w:ascii="Times New Roman" w:eastAsia="Times New Roman" w:hAnsi="Times New Roman" w:cs="Times New Roman"/>
      <w:sz w:val="24"/>
      <w:szCs w:val="24"/>
      <w:lang w:eastAsia="zh-CN"/>
    </w:rPr>
  </w:style>
  <w:style w:type="paragraph" w:customStyle="1" w:styleId="PargrafodaLista5">
    <w:name w:val="Parágrafo da Lista5"/>
    <w:basedOn w:val="Normal"/>
    <w:qFormat/>
    <w:rsid w:val="00C42A7C"/>
    <w:pPr>
      <w:spacing w:after="200" w:line="276" w:lineRule="auto"/>
      <w:ind w:left="720"/>
    </w:pPr>
    <w:rPr>
      <w:rFonts w:eastAsia="SimSun" w:cs="Tahoma"/>
      <w:sz w:val="22"/>
      <w:szCs w:val="22"/>
      <w:lang w:eastAsia="ar-SA"/>
    </w:rPr>
  </w:style>
  <w:style w:type="paragraph" w:customStyle="1" w:styleId="bizHeading4">
    <w:name w:val="bizHeading4"/>
    <w:basedOn w:val="Ttulo4"/>
    <w:next w:val="Normal"/>
    <w:qFormat/>
    <w:rsid w:val="000B5DD7"/>
    <w:pPr>
      <w:keepLines w:val="0"/>
      <w:tabs>
        <w:tab w:val="left" w:pos="2141"/>
      </w:tabs>
      <w:spacing w:before="120" w:after="60"/>
      <w:ind w:left="2141" w:hanging="864"/>
      <w:jc w:val="both"/>
    </w:pPr>
    <w:rPr>
      <w:rFonts w:ascii="Verdana" w:hAnsi="Verdana"/>
      <w:i w:val="0"/>
      <w:iCs w:val="0"/>
      <w:color w:val="auto"/>
      <w:lang w:val="en-US" w:eastAsia="es-ES"/>
    </w:rPr>
  </w:style>
  <w:style w:type="paragraph" w:styleId="Ttulodendiceremissivo">
    <w:name w:val="index heading"/>
    <w:basedOn w:val="Ttulo"/>
  </w:style>
  <w:style w:type="paragraph" w:styleId="CabealhodoSumrio">
    <w:name w:val="TOC Heading"/>
    <w:basedOn w:val="Ttulo1"/>
    <w:next w:val="Normal"/>
    <w:uiPriority w:val="39"/>
    <w:unhideWhenUsed/>
    <w:qFormat/>
    <w:rsid w:val="000B5DD7"/>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0B5DD7"/>
    <w:pPr>
      <w:tabs>
        <w:tab w:val="left" w:pos="426"/>
        <w:tab w:val="right" w:leader="dot" w:pos="9628"/>
      </w:tabs>
      <w:spacing w:after="100"/>
    </w:pPr>
    <w:rPr>
      <w:rFonts w:ascii="Arial" w:eastAsia="Times New Roman" w:hAnsi="Arial" w:cs="Tahoma"/>
      <w:szCs w:val="24"/>
    </w:rPr>
  </w:style>
  <w:style w:type="paragraph" w:customStyle="1" w:styleId="Nivel5">
    <w:name w:val="Nivel 5"/>
    <w:basedOn w:val="Nivel4"/>
    <w:qFormat/>
    <w:rsid w:val="000B5DD7"/>
    <w:pPr>
      <w:ind w:left="1276"/>
    </w:pPr>
  </w:style>
  <w:style w:type="paragraph" w:customStyle="1" w:styleId="Contedodoquadro">
    <w:name w:val="Conteúdo do quadro"/>
    <w:basedOn w:val="Normal"/>
    <w:qFormat/>
  </w:style>
  <w:style w:type="table" w:styleId="Tabelacomgrade">
    <w:name w:val="Table Grid"/>
    <w:basedOn w:val="Tabelanormal"/>
    <w:uiPriority w:val="59"/>
    <w:rsid w:val="00A77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uiPriority w:val="99"/>
    <w:rsid w:val="00E13FDB"/>
    <w:pPr>
      <w:suppressAutoHyphens w:val="0"/>
    </w:pPr>
    <w:rPr>
      <w:rFonts w:ascii="Times New Roman" w:eastAsia="Times New Roman" w:hAnsi="Times New Roman" w:cs="Times New Roman"/>
      <w:sz w:val="24"/>
      <w:szCs w:val="24"/>
    </w:rPr>
  </w:style>
  <w:style w:type="paragraph" w:customStyle="1" w:styleId="Normal2">
    <w:name w:val="Normal2"/>
    <w:uiPriority w:val="99"/>
    <w:rsid w:val="00E13FDB"/>
    <w:pPr>
      <w:suppressAutoHyphens w:val="0"/>
      <w:spacing w:line="276" w:lineRule="auto"/>
      <w:jc w:val="both"/>
    </w:pPr>
    <w:rPr>
      <w:rFonts w:cs="Calibri"/>
      <w:sz w:val="22"/>
      <w:szCs w:val="22"/>
    </w:rPr>
  </w:style>
  <w:style w:type="paragraph" w:customStyle="1" w:styleId="Nivel1">
    <w:name w:val="Nivel 1"/>
    <w:basedOn w:val="Normal"/>
    <w:uiPriority w:val="99"/>
    <w:rsid w:val="00E13FDB"/>
    <w:pPr>
      <w:suppressAutoHyphens w:val="0"/>
      <w:spacing w:line="276" w:lineRule="auto"/>
      <w:ind w:left="360" w:hanging="360"/>
      <w:jc w:val="both"/>
    </w:pPr>
    <w:rPr>
      <w:rFonts w:cs="Calibri"/>
      <w:sz w:val="22"/>
      <w:szCs w:val="22"/>
    </w:rPr>
  </w:style>
  <w:style w:type="character" w:customStyle="1" w:styleId="markge5r51i4i">
    <w:name w:val="markge5r51i4i"/>
    <w:basedOn w:val="Fontepargpadro"/>
    <w:rsid w:val="00E9667A"/>
  </w:style>
  <w:style w:type="character" w:customStyle="1" w:styleId="eop">
    <w:name w:val="eop"/>
    <w:qFormat/>
    <w:rsid w:val="00E9667A"/>
  </w:style>
  <w:style w:type="character" w:customStyle="1" w:styleId="LinkdaInternet">
    <w:name w:val="Link da Internet"/>
    <w:uiPriority w:val="99"/>
    <w:unhideWhenUsed/>
    <w:rsid w:val="00E9667A"/>
    <w:rPr>
      <w:color w:val="0000FF"/>
      <w:u w:val="single"/>
    </w:rPr>
  </w:style>
  <w:style w:type="character" w:customStyle="1" w:styleId="novotexto">
    <w:name w:val="novo_texto"/>
    <w:qFormat/>
    <w:rsid w:val="00E9667A"/>
  </w:style>
  <w:style w:type="paragraph" w:customStyle="1" w:styleId="Nivel10">
    <w:name w:val="Nivel1"/>
    <w:basedOn w:val="Ttulo1"/>
    <w:next w:val="Normal"/>
    <w:link w:val="Nivel1Char"/>
    <w:qFormat/>
    <w:rsid w:val="00E9667A"/>
    <w:pPr>
      <w:keepLines/>
      <w:suppressAutoHyphens w:val="0"/>
      <w:spacing w:before="480" w:after="120" w:line="276" w:lineRule="auto"/>
      <w:ind w:left="360" w:hanging="360"/>
      <w:jc w:val="both"/>
    </w:pPr>
    <w:rPr>
      <w:color w:val="000000"/>
      <w:kern w:val="2"/>
      <w:sz w:val="32"/>
      <w:szCs w:val="32"/>
      <w:lang w:val="x-none" w:eastAsia="en-US"/>
    </w:rPr>
  </w:style>
  <w:style w:type="character" w:customStyle="1" w:styleId="Nivel1Char">
    <w:name w:val="Nivel1 Char"/>
    <w:link w:val="Nivel10"/>
    <w:locked/>
    <w:rsid w:val="00E9667A"/>
    <w:rPr>
      <w:rFonts w:ascii="Arial" w:eastAsia="Times New Roman" w:hAnsi="Arial" w:cs="Times New Roman"/>
      <w:b/>
      <w:color w:val="000000"/>
      <w:kern w:val="2"/>
      <w:sz w:val="32"/>
      <w:szCs w:val="32"/>
      <w:lang w:val="x-none" w:eastAsia="en-US"/>
    </w:rPr>
  </w:style>
  <w:style w:type="character" w:customStyle="1" w:styleId="ListLabel14">
    <w:name w:val="ListLabel 14"/>
    <w:qFormat/>
    <w:rsid w:val="00E9667A"/>
    <w:rPr>
      <w:rFonts w:cs="Courier New"/>
    </w:rPr>
  </w:style>
  <w:style w:type="paragraph" w:customStyle="1" w:styleId="xl63">
    <w:name w:val="xl63"/>
    <w:basedOn w:val="Normal"/>
    <w:rsid w:val="00E9667A"/>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b/>
      <w:bCs/>
      <w:sz w:val="16"/>
      <w:szCs w:val="16"/>
    </w:rPr>
  </w:style>
  <w:style w:type="paragraph" w:customStyle="1" w:styleId="xl64">
    <w:name w:val="xl64"/>
    <w:basedOn w:val="Normal"/>
    <w:rsid w:val="00E9667A"/>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eastAsia="Times New Roman" w:hAnsi="Arial"/>
      <w:b/>
      <w:bCs/>
      <w:sz w:val="16"/>
      <w:szCs w:val="16"/>
    </w:rPr>
  </w:style>
  <w:style w:type="paragraph" w:customStyle="1" w:styleId="TableParagraph">
    <w:name w:val="Table Paragraph"/>
    <w:basedOn w:val="Normal"/>
    <w:uiPriority w:val="1"/>
    <w:qFormat/>
    <w:rsid w:val="007E0D2D"/>
    <w:pPr>
      <w:widowControl w:val="0"/>
      <w:suppressAutoHyphens w:val="0"/>
      <w:autoSpaceDE w:val="0"/>
      <w:autoSpaceDN w:val="0"/>
      <w:ind w:left="107"/>
    </w:pPr>
    <w:rPr>
      <w:rFonts w:ascii="Cambria" w:eastAsia="Cambria" w:hAnsi="Cambria" w:cs="Cambria"/>
      <w:sz w:val="22"/>
      <w:szCs w:val="22"/>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311525">
      <w:bodyDiv w:val="1"/>
      <w:marLeft w:val="0"/>
      <w:marRight w:val="0"/>
      <w:marTop w:val="0"/>
      <w:marBottom w:val="0"/>
      <w:divBdr>
        <w:top w:val="none" w:sz="0" w:space="0" w:color="auto"/>
        <w:left w:val="none" w:sz="0" w:space="0" w:color="auto"/>
        <w:bottom w:val="none" w:sz="0" w:space="0" w:color="auto"/>
        <w:right w:val="none" w:sz="0" w:space="0" w:color="auto"/>
      </w:divBdr>
    </w:div>
    <w:div w:id="889224227">
      <w:bodyDiv w:val="1"/>
      <w:marLeft w:val="0"/>
      <w:marRight w:val="0"/>
      <w:marTop w:val="0"/>
      <w:marBottom w:val="0"/>
      <w:divBdr>
        <w:top w:val="none" w:sz="0" w:space="0" w:color="auto"/>
        <w:left w:val="none" w:sz="0" w:space="0" w:color="auto"/>
        <w:bottom w:val="none" w:sz="0" w:space="0" w:color="auto"/>
        <w:right w:val="none" w:sz="0" w:space="0" w:color="auto"/>
      </w:divBdr>
    </w:div>
    <w:div w:id="1124882164">
      <w:bodyDiv w:val="1"/>
      <w:marLeft w:val="0"/>
      <w:marRight w:val="0"/>
      <w:marTop w:val="0"/>
      <w:marBottom w:val="0"/>
      <w:divBdr>
        <w:top w:val="none" w:sz="0" w:space="0" w:color="auto"/>
        <w:left w:val="none" w:sz="0" w:space="0" w:color="auto"/>
        <w:bottom w:val="none" w:sz="0" w:space="0" w:color="auto"/>
        <w:right w:val="none" w:sz="0" w:space="0" w:color="auto"/>
      </w:divBdr>
    </w:div>
    <w:div w:id="1169710956">
      <w:bodyDiv w:val="1"/>
      <w:marLeft w:val="0"/>
      <w:marRight w:val="0"/>
      <w:marTop w:val="0"/>
      <w:marBottom w:val="0"/>
      <w:divBdr>
        <w:top w:val="none" w:sz="0" w:space="0" w:color="auto"/>
        <w:left w:val="none" w:sz="0" w:space="0" w:color="auto"/>
        <w:bottom w:val="none" w:sz="0" w:space="0" w:color="auto"/>
        <w:right w:val="none" w:sz="0" w:space="0" w:color="auto"/>
      </w:divBdr>
    </w:div>
    <w:div w:id="1715614720">
      <w:bodyDiv w:val="1"/>
      <w:marLeft w:val="0"/>
      <w:marRight w:val="0"/>
      <w:marTop w:val="0"/>
      <w:marBottom w:val="0"/>
      <w:divBdr>
        <w:top w:val="none" w:sz="0" w:space="0" w:color="auto"/>
        <w:left w:val="none" w:sz="0" w:space="0" w:color="auto"/>
        <w:bottom w:val="none" w:sz="0" w:space="0" w:color="auto"/>
        <w:right w:val="none" w:sz="0" w:space="0" w:color="auto"/>
      </w:divBdr>
    </w:div>
    <w:div w:id="1746488309">
      <w:bodyDiv w:val="1"/>
      <w:marLeft w:val="0"/>
      <w:marRight w:val="0"/>
      <w:marTop w:val="0"/>
      <w:marBottom w:val="0"/>
      <w:divBdr>
        <w:top w:val="none" w:sz="0" w:space="0" w:color="auto"/>
        <w:left w:val="none" w:sz="0" w:space="0" w:color="auto"/>
        <w:bottom w:val="none" w:sz="0" w:space="0" w:color="auto"/>
        <w:right w:val="none" w:sz="0" w:space="0" w:color="auto"/>
      </w:divBdr>
    </w:div>
    <w:div w:id="1772895300">
      <w:bodyDiv w:val="1"/>
      <w:marLeft w:val="0"/>
      <w:marRight w:val="0"/>
      <w:marTop w:val="0"/>
      <w:marBottom w:val="0"/>
      <w:divBdr>
        <w:top w:val="none" w:sz="0" w:space="0" w:color="auto"/>
        <w:left w:val="none" w:sz="0" w:space="0" w:color="auto"/>
        <w:bottom w:val="none" w:sz="0" w:space="0" w:color="auto"/>
        <w:right w:val="none" w:sz="0" w:space="0" w:color="auto"/>
      </w:divBdr>
    </w:div>
    <w:div w:id="2047020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lanalto.gov.br/ccivil_03/_ato2007-2010/2009/lei/l12187.htm" TargetMode="External"/><Relationship Id="rId21" Type="http://schemas.openxmlformats.org/officeDocument/2006/relationships/hyperlink" Target="http://www.planalto.gov.br/ccivil_03/_ato2019-2022/2021/lei/L14133.htm" TargetMode="External"/><Relationship Id="rId42" Type="http://schemas.openxmlformats.org/officeDocument/2006/relationships/hyperlink" Target="https://www.gov.br/compras/pt-br/acesso-a-informacao/legislacao/instrucoes-normativas/instrucao-normativa-seges-me-no-73-de-30-de-setembro-de-2022" TargetMode="External"/><Relationship Id="rId47" Type="http://schemas.openxmlformats.org/officeDocument/2006/relationships/hyperlink" Target="https://www.planalto.gov.br/ccivil_03/_ato2011-2014/2013/lei/l12846.htm" TargetMode="External"/><Relationship Id="rId63" Type="http://schemas.openxmlformats.org/officeDocument/2006/relationships/hyperlink" Target="http://www.planalto.gov.br/ccivil_03/_ato2019-2022/2021/lei/L14133.htm" TargetMode="External"/><Relationship Id="rId68" Type="http://schemas.openxmlformats.org/officeDocument/2006/relationships/hyperlink" Target="http://www.planalto.gov.br/ccivil_03/_ato2019-2022/2021/lei/L14133.htm" TargetMode="External"/><Relationship Id="rId84" Type="http://schemas.openxmlformats.org/officeDocument/2006/relationships/hyperlink" Target="http://www.planalto.gov.br/ccivil_03/_ato2019-2022/2021/lei/L14133.htm%25art159" TargetMode="External"/><Relationship Id="rId89" Type="http://schemas.openxmlformats.org/officeDocument/2006/relationships/hyperlink" Target="http://www.planalto.gov.br/ccivil_03/_ato2019-2022/2021/lei/L14133.htm" TargetMode="External"/><Relationship Id="rId16" Type="http://schemas.openxmlformats.org/officeDocument/2006/relationships/hyperlink" Target="http://www.planalto.gov.br/ccivil_03/_ato2019-2022/2021/lei/L14133.htm" TargetMode="External"/><Relationship Id="rId107" Type="http://schemas.openxmlformats.org/officeDocument/2006/relationships/fontTable" Target="fontTable.xml"/><Relationship Id="rId11" Type="http://schemas.openxmlformats.org/officeDocument/2006/relationships/hyperlink" Target="http://www.gov.br/compras" TargetMode="External"/><Relationship Id="rId32" Type="http://schemas.openxmlformats.org/officeDocument/2006/relationships/hyperlink" Target="https://www.gov.br/compras/pt-br/acesso-a-informacao/legislacao/instrucoes-normativas/instrucao-normativa-no-3-de-26-de-abril-de-2018" TargetMode="External"/><Relationship Id="rId37" Type="http://schemas.openxmlformats.org/officeDocument/2006/relationships/hyperlink" Target="https://www.planalto.gov.br/ccivil_03/_ato2015-2018/2016/decreto/d8660.htm" TargetMode="External"/><Relationship Id="rId53" Type="http://schemas.openxmlformats.org/officeDocument/2006/relationships/hyperlink" Target="mailto:licitacaosaudevassouras@gmail.com" TargetMode="External"/><Relationship Id="rId58" Type="http://schemas.openxmlformats.org/officeDocument/2006/relationships/hyperlink" Target="https://www.gov.br/empresas-e-negocios/pt-br/empreendedor" TargetMode="External"/><Relationship Id="rId74" Type="http://schemas.openxmlformats.org/officeDocument/2006/relationships/hyperlink" Target="http://www.planalto.gov.br/ccivil_03/_ato2019-2022/2021/lei/L14133.htm" TargetMode="External"/><Relationship Id="rId79" Type="http://schemas.openxmlformats.org/officeDocument/2006/relationships/hyperlink" Target="http://www.planalto.gov.br/ccivil_03/_ato2019-2022/2021/lei/L14133.htm" TargetMode="External"/><Relationship Id="rId102" Type="http://schemas.openxmlformats.org/officeDocument/2006/relationships/hyperlink" Target="http://www.planalto.gov.br/ccivil_03/_ato2019-2022/2021/lei/L14133.htm" TargetMode="External"/><Relationship Id="rId5" Type="http://schemas.openxmlformats.org/officeDocument/2006/relationships/styles" Target="styles.xml"/><Relationship Id="rId90" Type="http://schemas.openxmlformats.org/officeDocument/2006/relationships/hyperlink" Target="http://www.planalto.gov.br/ccivil_03/_ato2019-2022/2021/lei/L14133.htm" TargetMode="External"/><Relationship Id="rId95" Type="http://schemas.openxmlformats.org/officeDocument/2006/relationships/hyperlink" Target="https://www.planalto.gov.br/ccivil_03/leis/l8078compilado.htm" TargetMode="External"/><Relationship Id="rId22" Type="http://schemas.openxmlformats.org/officeDocument/2006/relationships/hyperlink" Target="https://www.planalto.gov.br/ccivil_03/constituicao/constituicaocompilado.htm" TargetMode="External"/><Relationship Id="rId27" Type="http://schemas.openxmlformats.org/officeDocument/2006/relationships/hyperlink" Target="http://www.planalto.gov.br/ccivil_03/_ato2019-2022/2021/lei/L14133.htm" TargetMode="External"/><Relationship Id="rId43" Type="http://schemas.openxmlformats.org/officeDocument/2006/relationships/hyperlink" Target="http://www.planalto.gov.br/ccivil_03/_ato2019-2022/2021/lei/L14133.htm" TargetMode="External"/><Relationship Id="rId48" Type="http://schemas.openxmlformats.org/officeDocument/2006/relationships/hyperlink" Target="http://www.planalto.gov.br/ccivil_03/_ato2019-2022/2021/lei/L14133.htm" TargetMode="External"/><Relationship Id="rId64" Type="http://schemas.openxmlformats.org/officeDocument/2006/relationships/hyperlink" Target="http://www.planalto.gov.br/ccivil_03/_ato2019-2022/2021/lei/L14133.htm" TargetMode="External"/><Relationship Id="rId69" Type="http://schemas.openxmlformats.org/officeDocument/2006/relationships/hyperlink" Target="http://www.planalto.gov.br/ccivil_03/_ato2019-2022/2021/lei/L14133.htm" TargetMode="External"/><Relationship Id="rId80" Type="http://schemas.openxmlformats.org/officeDocument/2006/relationships/hyperlink" Target="http://www.planalto.gov.br/ccivil_03/_ato2019-2022/2021/lei/L14133.htm" TargetMode="External"/><Relationship Id="rId85" Type="http://schemas.openxmlformats.org/officeDocument/2006/relationships/hyperlink" Target="http://www.planalto.gov.br/ccivil_03/_ato2019-2022/2021/lei/L14133.htm" TargetMode="External"/><Relationship Id="rId12" Type="http://schemas.openxmlformats.org/officeDocument/2006/relationships/hyperlink" Target="https://www.planalto.gov.br/ccivil_03/leis/lcp/lcp123.htm" TargetMode="External"/><Relationship Id="rId17" Type="http://schemas.openxmlformats.org/officeDocument/2006/relationships/hyperlink" Target="https://www.planalto.gov.br/ccivil_03/leis/lcp/lcp123.htm" TargetMode="External"/><Relationship Id="rId33" Type="http://schemas.openxmlformats.org/officeDocument/2006/relationships/hyperlink" Target="https://www.gov.br/compras/pt-br/acesso-a-informacao/legislacao/instrucoes-normativas/instrucao-normativa-no-3-de-26-de-abril-de-2018" TargetMode="External"/><Relationship Id="rId38" Type="http://schemas.openxmlformats.org/officeDocument/2006/relationships/hyperlink" Target="http://www.planalto.gov.br/ccivil_03/_ato2019-2022/2021/lei/L14133.htm" TargetMode="External"/><Relationship Id="rId59" Type="http://schemas.openxmlformats.org/officeDocument/2006/relationships/hyperlink" Target="https://www.gov.br/economia/pt-br/assuntos/drei/legislacao/arquivos/legislacoes-federais/indrei772020.pdf" TargetMode="External"/><Relationship Id="rId103" Type="http://schemas.openxmlformats.org/officeDocument/2006/relationships/header" Target="header1.xml"/><Relationship Id="rId108" Type="http://schemas.openxmlformats.org/officeDocument/2006/relationships/glossaryDocument" Target="glossary/document.xml"/><Relationship Id="rId54" Type="http://schemas.openxmlformats.org/officeDocument/2006/relationships/hyperlink" Target="mailto:assessoriaconsultivasms@gmail.com" TargetMode="External"/><Relationship Id="rId70" Type="http://schemas.openxmlformats.org/officeDocument/2006/relationships/hyperlink" Target="http://www.planalto.gov.br/ccivil_03/_ato2019-2022/2021/lei/L14133.htm" TargetMode="External"/><Relationship Id="rId75" Type="http://schemas.openxmlformats.org/officeDocument/2006/relationships/hyperlink" Target="http://www.planalto.gov.br/ccivil_03/_ato2019-2022/2021/lei/L14133.htm" TargetMode="External"/><Relationship Id="rId91" Type="http://schemas.openxmlformats.org/officeDocument/2006/relationships/hyperlink" Target="http://www.planalto.gov.br/ccivil_03/_ato2019-2022/2021/lei/L14133.htm" TargetMode="External"/><Relationship Id="rId96" Type="http://schemas.openxmlformats.org/officeDocument/2006/relationships/hyperlink" Target="http://www.planalto.gov.br/ccivil_03/_ato2019-2022/2021/lei/L14133.htm"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planalto.gov.br/ccivil_03/constituicao/constituicaocompilado.htm" TargetMode="External"/><Relationship Id="rId23" Type="http://schemas.openxmlformats.org/officeDocument/2006/relationships/hyperlink" Target="https://www.planalto.gov.br/ccivil_03/leis/lcp/lcp123.htm" TargetMode="External"/><Relationship Id="rId28" Type="http://schemas.openxmlformats.org/officeDocument/2006/relationships/hyperlink" Target="https://www.portaltransparencia.gov.br/sancoes/ceis" TargetMode="External"/><Relationship Id="rId36" Type="http://schemas.openxmlformats.org/officeDocument/2006/relationships/hyperlink" Target="http://www.planalto.gov.br/ccivil_03/_ato2019-2022/2021/lei/L14133.htm" TargetMode="External"/><Relationship Id="rId49" Type="http://schemas.openxmlformats.org/officeDocument/2006/relationships/hyperlink" Target="http://www.planalto.gov.br/ccivil_03/_ato2019-2022/2021/lei/L14133.htm" TargetMode="External"/><Relationship Id="rId57" Type="http://schemas.openxmlformats.org/officeDocument/2006/relationships/hyperlink" Target="http://www.planalto.gov.br/ccivil_03/_ato2019-2022/2021/lei/L14133.htm" TargetMode="External"/><Relationship Id="rId106" Type="http://schemas.openxmlformats.org/officeDocument/2006/relationships/header" Target="header3.xml"/><Relationship Id="rId10" Type="http://schemas.openxmlformats.org/officeDocument/2006/relationships/hyperlink" Target="http://www.planalto.gov.br/ccivil_03/_ato2019-2022/2021/lei/L14133.htm" TargetMode="External"/><Relationship Id="rId31" Type="http://schemas.openxmlformats.org/officeDocument/2006/relationships/hyperlink" Target="https://www.planalto.gov.br/ccivil_03/leis/l8429.htm" TargetMode="External"/><Relationship Id="rId44" Type="http://schemas.openxmlformats.org/officeDocument/2006/relationships/hyperlink" Target="https://www.gov.br/compras/pt-br/acesso-a-informacao/legislacao/instrucoes-normativas/instrucao-normativa-seges-me-no-73-de-30-de-setembro-de-2022" TargetMode="External"/><Relationship Id="rId52" Type="http://schemas.openxmlformats.org/officeDocument/2006/relationships/hyperlink" Target="mailto:licitacaosaudevassouras@gmail.com" TargetMode="External"/><Relationship Id="rId60" Type="http://schemas.openxmlformats.org/officeDocument/2006/relationships/hyperlink" Target="http://www.planalto.gov.br/ccivil_03/_ato2019-2022/2021/lei/L14133.htm" TargetMode="External"/><Relationship Id="rId65" Type="http://schemas.openxmlformats.org/officeDocument/2006/relationships/hyperlink" Target="http://www.planalto.gov.br/ccivil_03/_ato2019-2022/2021/lei/L14133.htm" TargetMode="External"/><Relationship Id="rId73" Type="http://schemas.openxmlformats.org/officeDocument/2006/relationships/hyperlink" Target="http://www.planalto.gov.br/ccivil_03/_ato2019-2022/2021/lei/L14133.htm" TargetMode="External"/><Relationship Id="rId78" Type="http://schemas.openxmlformats.org/officeDocument/2006/relationships/hyperlink" Target="http://www.planalto.gov.br/ccivil_03/_ato2019-2022/2021/lei/L14133.htm" TargetMode="External"/><Relationship Id="rId81" Type="http://schemas.openxmlformats.org/officeDocument/2006/relationships/hyperlink" Target="http://www.planalto.gov.br/ccivil_03/_ato2019-2022/2021/lei/L14133.htm" TargetMode="External"/><Relationship Id="rId86" Type="http://schemas.openxmlformats.org/officeDocument/2006/relationships/hyperlink" Target="http://www.planalto.gov.br/ccivil_03/_ato2019-2022/2021/lei/L14133.htm" TargetMode="External"/><Relationship Id="rId94" Type="http://schemas.openxmlformats.org/officeDocument/2006/relationships/hyperlink" Target="http://www.planalto.gov.br/ccivil_03/_ato2019-2022/2021/lei/L14133.htm" TargetMode="External"/><Relationship Id="rId99" Type="http://schemas.openxmlformats.org/officeDocument/2006/relationships/hyperlink" Target="https://www.planalto.gov.br/ccivil_03/_ato2011-2014/2011/lei/l12527.htm" TargetMode="External"/><Relationship Id="rId101" Type="http://schemas.openxmlformats.org/officeDocument/2006/relationships/hyperlink" Target="http://www.planalto.gov.br/ccivil_03/_ato2019-2022/2021/lei/L14133.htm"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s://www.planalto.gov.br/ccivil_03/leis/lcp/lcp123.htm" TargetMode="External"/><Relationship Id="rId39" Type="http://schemas.openxmlformats.org/officeDocument/2006/relationships/hyperlink" Target="https://www.gov.br/compras/pt-br/acesso-a-informacao/legislacao/instrucoes-normativas/instrucao-normativa-no-3-de-26-de-abril-de-2018" TargetMode="External"/><Relationship Id="rId109" Type="http://schemas.openxmlformats.org/officeDocument/2006/relationships/theme" Target="theme/theme1.xml"/><Relationship Id="rId34" Type="http://schemas.openxmlformats.org/officeDocument/2006/relationships/hyperlink" Target="https://www.gov.br/compras/pt-br/acesso-a-informacao/legislacao/instrucoes-normativas/instrucao-normativa-no-3-de-26-de-abril-de-2018" TargetMode="External"/><Relationship Id="rId50" Type="http://schemas.openxmlformats.org/officeDocument/2006/relationships/hyperlink" Target="https://www.gov.br/compras/pt-br/acesso-a-informacao/legislacao/instrucoes-normativas/instrucao-normativa-seges-me-no-73-de-30-de-setembro-de-2022" TargetMode="External"/><Relationship Id="rId55" Type="http://schemas.openxmlformats.org/officeDocument/2006/relationships/hyperlink" Target="https://www.vassouras.rj.gov.br/" TargetMode="External"/><Relationship Id="rId76" Type="http://schemas.openxmlformats.org/officeDocument/2006/relationships/hyperlink" Target="http://www.planalto.gov.br/ccivil_03/_ato2019-2022/2021/lei/L14133.htm" TargetMode="External"/><Relationship Id="rId97" Type="http://schemas.openxmlformats.org/officeDocument/2006/relationships/hyperlink" Target="http://www.planalto.gov.br/ccivil_03/_ato2019-2022/2021/lei/L14133.htm" TargetMode="External"/><Relationship Id="rId104" Type="http://schemas.openxmlformats.org/officeDocument/2006/relationships/header" Target="header2.xml"/><Relationship Id="rId7" Type="http://schemas.openxmlformats.org/officeDocument/2006/relationships/webSettings" Target="webSettings.xml"/><Relationship Id="rId71" Type="http://schemas.openxmlformats.org/officeDocument/2006/relationships/hyperlink" Target="http://www.planalto.gov.br/ccivil_03/_ato2019-2022/2021/lei/L14133.htm" TargetMode="External"/><Relationship Id="rId92" Type="http://schemas.openxmlformats.org/officeDocument/2006/relationships/hyperlink" Target="http://www.planalto.gov.br/ccivil_03/_ato2019-2022/2021/lei/L14133.htm" TargetMode="External"/><Relationship Id="rId2" Type="http://schemas.openxmlformats.org/officeDocument/2006/relationships/customXml" Target="../customXml/item2.xml"/><Relationship Id="rId29" Type="http://schemas.openxmlformats.org/officeDocument/2006/relationships/hyperlink" Target="https://www.portaltransparencia.gov.br/sancoes/cnep" TargetMode="External"/><Relationship Id="rId24" Type="http://schemas.openxmlformats.org/officeDocument/2006/relationships/hyperlink" Target="https://www.planalto.gov.br/ccivil_03/_ato2015-2018/2015/decreto/d8539.htm" TargetMode="External"/><Relationship Id="rId40" Type="http://schemas.openxmlformats.org/officeDocument/2006/relationships/hyperlink" Target="https://www.gov.br/compras/pt-br/acesso-a-informacao/legislacao/instrucoes-normativas/instrucao-normativa-no-3-de-26-de-abril-de-2018" TargetMode="External"/><Relationship Id="rId45" Type="http://schemas.openxmlformats.org/officeDocument/2006/relationships/hyperlink" Target="http://www.planalto.gov.br/ccivil_03/_ato2019-2022/2021/lei/L14133.htm" TargetMode="External"/><Relationship Id="rId66" Type="http://schemas.openxmlformats.org/officeDocument/2006/relationships/hyperlink" Target="http://www.planalto.gov.br/ccivil_03/_ato2019-2022/2021/lei/L14133.htm" TargetMode="External"/><Relationship Id="rId87" Type="http://schemas.openxmlformats.org/officeDocument/2006/relationships/hyperlink" Target="http://www.planalto.gov.br/ccivil_03/_ato2019-2022/2021/lei/L14133.htm" TargetMode="External"/><Relationship Id="rId61" Type="http://schemas.openxmlformats.org/officeDocument/2006/relationships/hyperlink" Target="http://www.planalto.gov.br/ccivil_03/_ato2019-2022/2021/lei/L14133.htm" TargetMode="External"/><Relationship Id="rId82" Type="http://schemas.openxmlformats.org/officeDocument/2006/relationships/hyperlink" Target="http://www.planalto.gov.br/ccivil_03/_ato2019-2022/2021/lei/L14133.htm" TargetMode="External"/><Relationship Id="rId19" Type="http://schemas.openxmlformats.org/officeDocument/2006/relationships/hyperlink" Target="http://www.planalto.gov.br/ccivil_03/_ato2019-2022/2021/lei/L14133.htm" TargetMode="External"/><Relationship Id="rId14" Type="http://schemas.openxmlformats.org/officeDocument/2006/relationships/hyperlink" Target="https://www.planalto.gov.br/ccivil_03/constituicao/constituicaocompilado.htm" TargetMode="External"/><Relationship Id="rId30" Type="http://schemas.openxmlformats.org/officeDocument/2006/relationships/hyperlink" Target="https://certidoes-apf.apps.tcu.gov.br/" TargetMode="External"/><Relationship Id="rId35" Type="http://schemas.openxmlformats.org/officeDocument/2006/relationships/hyperlink" Target="https://www.gov.br/compras/pt-br/acesso-a-informacao/legislacao/instrucoes-normativas/instrucao-normativa-seges-me-no-73-de-30-de-setembro-de-2022" TargetMode="External"/><Relationship Id="rId56" Type="http://schemas.openxmlformats.org/officeDocument/2006/relationships/hyperlink" Target="http://www.planalto.gov.br/ccivil_03/_ato2019-2022/2021/lei/L14133.htm" TargetMode="External"/><Relationship Id="rId77" Type="http://schemas.openxmlformats.org/officeDocument/2006/relationships/hyperlink" Target="http://www.planalto.gov.br/ccivil_03/_ato2019-2022/2021/lei/L14133.htm" TargetMode="External"/><Relationship Id="rId100" Type="http://schemas.openxmlformats.org/officeDocument/2006/relationships/hyperlink" Target="https://www.planalto.gov.br/ccivil_03/_ato2011-2014/2012/decreto/d7724.htm" TargetMode="External"/><Relationship Id="rId105"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http://www.planalto.gov.br/ccivil_03/_ato2019-2022/2021/lei/L14133.htm" TargetMode="External"/><Relationship Id="rId72" Type="http://schemas.openxmlformats.org/officeDocument/2006/relationships/hyperlink" Target="https://www.planalto.gov.br/ccivil_03/_ato2011-2014/2013/lei/l12846.htm" TargetMode="External"/><Relationship Id="rId93" Type="http://schemas.openxmlformats.org/officeDocument/2006/relationships/hyperlink" Target="http://www.planalto.gov.br/ccivil_03/_ato2019-2022/2021/lei/L14133.htm" TargetMode="External"/><Relationship Id="rId98" Type="http://schemas.openxmlformats.org/officeDocument/2006/relationships/hyperlink" Target="http://www.planalto.gov.br/ccivil_03/_ato2019-2022/2021/lei/L14133.htm" TargetMode="External"/><Relationship Id="rId3" Type="http://schemas.openxmlformats.org/officeDocument/2006/relationships/customXml" Target="../customXml/item3.xml"/><Relationship Id="rId25" Type="http://schemas.openxmlformats.org/officeDocument/2006/relationships/hyperlink" Target="http://www.planalto.gov.br/ccivil_03/_ato2019-2022/2021/lei/L14133.htm" TargetMode="External"/><Relationship Id="rId46" Type="http://schemas.openxmlformats.org/officeDocument/2006/relationships/hyperlink" Target="http://www.planalto.gov.br/ccivil_03/_ato2019-2022/2021/lei/L14133.htm" TargetMode="External"/><Relationship Id="rId67" Type="http://schemas.openxmlformats.org/officeDocument/2006/relationships/hyperlink" Target="http://www.planalto.gov.br/ccivil_03/_ato2019-2022/2021/lei/L14133.htm" TargetMode="External"/><Relationship Id="rId20" Type="http://schemas.openxmlformats.org/officeDocument/2006/relationships/hyperlink" Target="https://www.planalto.gov.br/ccivil_03/leis/lcp/lcp123.htm" TargetMode="External"/><Relationship Id="rId41" Type="http://schemas.openxmlformats.org/officeDocument/2006/relationships/hyperlink" Target="https://www.gov.br/compras/pt-br/acesso-a-informacao/legislacao/instrucoes-normativas/instrucao-normativa-no-3-de-26-de-abril-de-2018" TargetMode="External"/><Relationship Id="rId62" Type="http://schemas.openxmlformats.org/officeDocument/2006/relationships/hyperlink" Target="https://www.planalto.gov.br/ccivil_03/leis/lcp/lcp123.htm" TargetMode="External"/><Relationship Id="rId83" Type="http://schemas.openxmlformats.org/officeDocument/2006/relationships/hyperlink" Target="https://www.planalto.gov.br/ccivil_03/_ato2011-2014/2013/lei/l12846.htm" TargetMode="External"/><Relationship Id="rId88" Type="http://schemas.openxmlformats.org/officeDocument/2006/relationships/hyperlink" Target="http://www.planalto.gov.br/ccivil_03/_ato2019-2022/2021/lei/L14133.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C9AFA48ED74F76B519B6F171D68C1F"/>
        <w:category>
          <w:name w:val="Geral"/>
          <w:gallery w:val="placeholder"/>
        </w:category>
        <w:types>
          <w:type w:val="bbPlcHdr"/>
        </w:types>
        <w:behaviors>
          <w:behavior w:val="content"/>
        </w:behaviors>
        <w:guid w:val="{917E993F-40A2-408F-9646-96906F16DC45}"/>
      </w:docPartPr>
      <w:docPartBody>
        <w:p w:rsidR="00B55B47" w:rsidRDefault="00B55B47">
          <w:r w:rsidRPr="00E02CC4">
            <w:rPr>
              <w:rStyle w:val="TextodoEspaoReservad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Times New Roman"/>
    <w:charset w:val="00"/>
    <w:family w:val="swiss"/>
    <w:pitch w:val="variable"/>
    <w:sig w:usb0="800000AF" w:usb1="1000204A" w:usb2="00000000" w:usb3="00000000" w:csb0="00000001" w:csb1="00000000"/>
  </w:font>
  <w:font w:name="ArialMT">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CG Times">
    <w:charset w:val="00"/>
    <w:family w:val="roman"/>
    <w:pitch w:val="variable"/>
  </w:font>
  <w:font w:name="Verdana">
    <w:panose1 w:val="020B0604030504040204"/>
    <w:charset w:val="00"/>
    <w:family w:val="swiss"/>
    <w:pitch w:val="variable"/>
    <w:sig w:usb0="A00006FF" w:usb1="4000205B" w:usb2="00000010" w:usb3="00000000" w:csb0="0000019F" w:csb1="00000000"/>
  </w:font>
  <w:font w:name="Zurich BT">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687" w:usb1="0000001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5B47"/>
    <w:rsid w:val="0007495F"/>
    <w:rsid w:val="000E01DA"/>
    <w:rsid w:val="001C68B8"/>
    <w:rsid w:val="001D2C5B"/>
    <w:rsid w:val="001E58ED"/>
    <w:rsid w:val="002939BF"/>
    <w:rsid w:val="002A7C48"/>
    <w:rsid w:val="002D3003"/>
    <w:rsid w:val="00381267"/>
    <w:rsid w:val="003A4D23"/>
    <w:rsid w:val="003B3B85"/>
    <w:rsid w:val="00502A95"/>
    <w:rsid w:val="00596BAD"/>
    <w:rsid w:val="005E30B1"/>
    <w:rsid w:val="0060630E"/>
    <w:rsid w:val="0062026C"/>
    <w:rsid w:val="00654480"/>
    <w:rsid w:val="007C0ECA"/>
    <w:rsid w:val="008D2132"/>
    <w:rsid w:val="00AA0C15"/>
    <w:rsid w:val="00AD3602"/>
    <w:rsid w:val="00AF640C"/>
    <w:rsid w:val="00B36DF2"/>
    <w:rsid w:val="00B55B47"/>
    <w:rsid w:val="00C33494"/>
    <w:rsid w:val="00C9080F"/>
    <w:rsid w:val="00D07A47"/>
    <w:rsid w:val="00D3591D"/>
    <w:rsid w:val="00DD4253"/>
    <w:rsid w:val="00E2778A"/>
    <w:rsid w:val="00E86497"/>
    <w:rsid w:val="00ED469F"/>
    <w:rsid w:val="00F13FB4"/>
    <w:rsid w:val="00F51E49"/>
    <w:rsid w:val="00F95C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55B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790/2025</CompanyFax>
  <CompanyEmail/>
</CoverPageProperties>
</file>

<file path=customXml/item2.xml><?xml version="1.0" encoding="utf-8"?>
<CoverPageProperties xmlns="http://schemas.microsoft.com/office/2006/coverPageProps">
  <PublishDate/>
  <Abstract>Mínimo de R$ 0,01</Abstract>
  <CompanyAddress/>
  <CompanyPhone/>
  <CompanyFax>103/2024</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2D9D3E-3A51-4412-894A-6437CE4055E6}">
  <ds:schemaRefs>
    <ds:schemaRef ds:uri="http://schemas.microsoft.com/office/2006/coverPageProps"/>
  </ds:schemaRefs>
</ds:datastoreItem>
</file>

<file path=customXml/itemProps3.xml><?xml version="1.0" encoding="utf-8"?>
<ds:datastoreItem xmlns:ds="http://schemas.openxmlformats.org/officeDocument/2006/customXml" ds:itemID="{AB662BB0-B351-4634-A28F-A32C7C2C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33</Pages>
  <Words>18301</Words>
  <Characters>98830</Characters>
  <Application>Microsoft Office Word</Application>
  <DocSecurity>0</DocSecurity>
  <Lines>823</Lines>
  <Paragraphs>233</Paragraphs>
  <ScaleCrop>false</ScaleCrop>
  <HeadingPairs>
    <vt:vector size="2" baseType="variant">
      <vt:variant>
        <vt:lpstr>Título</vt:lpstr>
      </vt:variant>
      <vt:variant>
        <vt:i4>1</vt:i4>
      </vt:variant>
    </vt:vector>
  </HeadingPairs>
  <TitlesOfParts>
    <vt:vector size="1" baseType="lpstr">
      <vt:lpstr/>
    </vt:vector>
  </TitlesOfParts>
  <Manager>Servidora Thamirys Rodrigues Dias Delgado – Coordenadora do</Manager>
  <Company/>
  <LinksUpToDate>false</LinksUpToDate>
  <CharactersWithSpaces>116898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90026/2025</dc:subject>
  <dc:creator>julio</dc:creator>
  <cp:lastModifiedBy>Pietro M. Rampazzo</cp:lastModifiedBy>
  <cp:revision>4</cp:revision>
  <cp:lastPrinted>2025-09-14T21:13:00Z</cp:lastPrinted>
  <dcterms:created xsi:type="dcterms:W3CDTF">2025-09-03T12:28:00Z</dcterms:created>
  <dcterms:modified xsi:type="dcterms:W3CDTF">2025-09-14T21:13:00Z</dcterms:modified>
  <cp:category>EVENTUAL AQUISIÇÃO DE MATERIAL E EQUIPAMENTOS ODONTOLÓGICOS</cp:category>
  <dc:language>pt-BR</dc:language>
</cp:coreProperties>
</file>