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R$ 1.977,83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HAYONIK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Caixa Multiuso Hayonik Lite 200 40W RMS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R$ 804,12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R$ 0,00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R$ 0,00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