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21FA3DA6" w:rsidR="000B4555" w:rsidRPr="00F17678" w:rsidRDefault="000D5842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proofErr w:type="spellStart"/>
            <w:r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S</w:t>
            </w:r>
            <w:r w:rsidR="00B27B45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Termos</w:t>
            </w:r>
            <w:proofErr w:type="spellEnd"/>
            <w:r w:rsidR="000B4555"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2220B2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b/>
                <w:bCs/>
                <w:sz w:val="18"/>
                <w:szCs w:val="18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F17678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</w:pPr>
            <w:r w:rsidRPr="002220B2">
              <w:rPr>
                <w:rFonts w:eastAsia="Verdana-Bold" w:cstheme="minorHAnsi"/>
                <w:b/>
                <w:bCs/>
                <w:sz w:val="18"/>
                <w:szCs w:val="18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 w:rsidRPr="000B4555">
              <w:rPr>
                <w:rFonts w:eastAsia="Verdana-Bold" w:cstheme="minorHAnsi"/>
                <w:sz w:val="18"/>
                <w:szCs w:val="18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F17678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30</w:t>
            </w:r>
            <w:r w:rsidR="000B4555">
              <w:rPr>
                <w:rFonts w:eastAsia="Verdana-Bold" w:cstheme="minorHAnsi"/>
                <w:sz w:val="18"/>
                <w:szCs w:val="18"/>
                <w:lang w:val="pt-BR"/>
              </w:rPr>
              <w:t xml:space="preserve"> D.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F17678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18"/>
                <w:szCs w:val="18"/>
                <w:lang w:val="pt-BR"/>
              </w:rPr>
            </w:pPr>
            <w:r>
              <w:rPr>
                <w:rFonts w:eastAsia="Verdana-Bold" w:cstheme="minorHAnsi"/>
                <w:sz w:val="18"/>
                <w:szCs w:val="18"/>
                <w:lang w:val="pt-BR"/>
              </w:rPr>
              <w:t>60</w:t>
            </w:r>
            <w:r w:rsidR="006540E2">
              <w:rPr>
                <w:rFonts w:eastAsia="Verdana-Bold" w:cstheme="minorHAnsi"/>
                <w:sz w:val="18"/>
                <w:szCs w:val="18"/>
                <w:lang w:val="pt-BR"/>
              </w:rPr>
              <w:t xml:space="preserve"> </w:t>
            </w:r>
            <w:r>
              <w:rPr>
                <w:rFonts w:eastAsia="Verdana-Bold" w:cstheme="minorHAnsi"/>
                <w:sz w:val="18"/>
                <w:szCs w:val="18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122028A3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9241EA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terça-feira, 16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122028A3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9241EA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terça-feira, 16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>
              <w:rPr>
                <w:rFonts w:eastAsia="Verdana-Bold" w:cstheme="minorHAnsi"/>
                <w:b/>
                <w:sz w:val="18"/>
                <w:szCs w:val="18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285F93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18"/>
                <w:szCs w:val="18"/>
                <w:lang w:val="pt-PT"/>
              </w:rPr>
            </w:pPr>
            <w:r w:rsidRPr="00285F93">
              <w:rPr>
                <w:rFonts w:eastAsia="Verdana-Bold" w:cstheme="minorHAnsi"/>
                <w:b/>
                <w:sz w:val="18"/>
                <w:szCs w:val="18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375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PCTOP</w:t>
            </w:r>
          </w:p>
        </w:tc>
        <w:tc>
          <w:tcPr>
            <w:tcW w:type="dxa" w:w="2835"/>
          </w:tcPr>
          <w:p>
            <w:r>
              <w:rPr>
                <w:b/>
              </w:rPr>
              <w:t>Projetor Pctop Pc2000 Xga 2000 Lumens 1280 X720 Led Preto - Pc2000</w:t>
            </w:r>
          </w:p>
        </w:tc>
        <w:tc>
          <w:tcPr>
            <w:tcW w:type="dxa" w:w="2835"/>
          </w:tcPr>
          <w:p>
            <w:r>
              <w:t>Monitor Imagem Monitor Imagem Tamanho Tela: 23POL, Tipo Tela: Led, Tensão Operação: 100 A 240VCA, Resolução Imagem: 1920 X 1080DPI, Tipo Entrada: Hdmi, Display Port, Usb-A, Usb-C, P2 Combo, Rj45, Características Adicionais: Webccam, Microfone E Autofalantes Integrados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R$ 763,47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R$ 286.301,25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R$ 286.301,25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3A26CEE8" w:rsidR="00C13468" w:rsidRDefault="00CE1E91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rFonts w:eastAsia="Verdana-Bold" w:cstheme="minorHAnsi"/>
          <w:noProof/>
          <w:sz w:val="18"/>
          <w:szCs w:val="18"/>
          <w:lang w:val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75C993" wp14:editId="1C010FD9">
                <wp:simplePos x="0" y="0"/>
                <wp:positionH relativeFrom="margin">
                  <wp:posOffset>0</wp:posOffset>
                </wp:positionH>
                <wp:positionV relativeFrom="page">
                  <wp:posOffset>5353050</wp:posOffset>
                </wp:positionV>
                <wp:extent cx="5181600" cy="1066800"/>
                <wp:effectExtent l="0" t="0" r="0" b="0"/>
                <wp:wrapNone/>
                <wp:docPr id="908541726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06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4E713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A entrega dos materiais será feita no local determinado pelo Órgão Licitante </w:t>
                            </w:r>
                            <w:r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br/>
                            </w:r>
                            <w:r w:rsidRPr="00B13211">
                              <w:rPr>
                                <w:rFonts w:eastAsia="Verdana-Bold" w:cstheme="minorHAnsi"/>
                                <w:color w:val="00B0F0"/>
                                <w:szCs w:val="16"/>
                                <w:lang w:val="pt-PT"/>
                              </w:rPr>
                              <w:t>**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 O prazo de validade da proposta não será inferior a 60 (trinta) dias, a contar da data de sua apresentação.</w:t>
                            </w:r>
                          </w:p>
                          <w:p w14:paraId="2F91A1CA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0F88CB7" w14:textId="77777777" w:rsidR="00C75520" w:rsidRPr="001A340F" w:rsidRDefault="00C75520" w:rsidP="00C75520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- Dados Bancários:</w:t>
                            </w:r>
                          </w:p>
                          <w:p w14:paraId="5A3B0326" w14:textId="77777777" w:rsidR="00C75520" w:rsidRPr="001A340F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>Banco do Brasil        (001) Agência: 4770-8    Conta Corrente: 106261-1</w:t>
                            </w:r>
                          </w:p>
                          <w:p w14:paraId="24F4AB43" w14:textId="77777777" w:rsidR="00C75520" w:rsidRPr="00475635" w:rsidRDefault="00C75520" w:rsidP="00C75520">
                            <w:pPr>
                              <w:pStyle w:val="PargrafodaLista"/>
                              <w:numPr>
                                <w:ilvl w:val="0"/>
                                <w:numId w:val="16"/>
                              </w:num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  <w:t xml:space="preserve">Caixa Econ. Federal  (104) Agencia: 04079     Conta Corrente: </w:t>
                            </w:r>
                            <w:r w:rsidRPr="001A340F"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BR"/>
                              </w:rPr>
                              <w:t>000577897543-7</w:t>
                            </w:r>
                          </w:p>
                          <w:p w14:paraId="72D8C9EC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D1F665E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27511CC5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2A6439F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EC0E499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6A5D15BD" w14:textId="77777777" w:rsid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01ED7738" w14:textId="77777777" w:rsidR="00475635" w:rsidRPr="00475635" w:rsidRDefault="00475635" w:rsidP="0047563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eastAsia="Verdana-Bold" w:cstheme="minorHAnsi"/>
                                <w:color w:val="7F7F7F" w:themeColor="text1" w:themeTint="80"/>
                                <w:szCs w:val="16"/>
                                <w:lang w:val="pt-PT"/>
                              </w:rPr>
                            </w:pPr>
                          </w:p>
                          <w:p w14:paraId="157F2D76" w14:textId="77777777" w:rsidR="00C75520" w:rsidRPr="004B3CD2" w:rsidRDefault="00C75520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5C993" id="_x0000_s1027" type="#_x0000_t202" style="position:absolute;margin-left:0;margin-top:421.5pt;width:408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" filled="f" stroked="f" strokeweight=".5pt">
                <v:textbox>
                  <w:txbxContent>
                    <w:p w14:paraId="5334E713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Nos preços acima estão inclusas todas as despesas com impostos, fretes taxas, descargas e quaisquer outras que incidam direta ou indiretamente no fornecimento dos materiais desta licitação. 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A entrega dos materiais será feita no local determinado pelo Órgão Licitante </w:t>
                      </w:r>
                      <w:r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br/>
                      </w:r>
                      <w:r w:rsidRPr="00B13211">
                        <w:rPr>
                          <w:rFonts w:eastAsia="Verdana-Bold" w:cstheme="minorHAnsi"/>
                          <w:color w:val="00B0F0"/>
                          <w:szCs w:val="16"/>
                          <w:lang w:val="pt-PT"/>
                        </w:rPr>
                        <w:t>**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 O prazo de validade da proposta não será inferior a 60 (trinta) dias, a contar da data de sua apresentação.</w:t>
                      </w:r>
                    </w:p>
                    <w:p w14:paraId="2F91A1CA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0F88CB7" w14:textId="77777777" w:rsidR="00C75520" w:rsidRPr="001A340F" w:rsidRDefault="00C75520" w:rsidP="00C75520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- Dados Bancários:</w:t>
                      </w:r>
                    </w:p>
                    <w:p w14:paraId="5A3B0326" w14:textId="77777777" w:rsidR="00C75520" w:rsidRPr="001A340F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>Banco do Brasil        (001) Agência: 4770-8    Conta Corrente: 106261-1</w:t>
                      </w:r>
                    </w:p>
                    <w:p w14:paraId="24F4AB43" w14:textId="77777777" w:rsidR="00C75520" w:rsidRPr="00475635" w:rsidRDefault="00C75520" w:rsidP="00C75520">
                      <w:pPr>
                        <w:pStyle w:val="PargrafodaLista"/>
                        <w:numPr>
                          <w:ilvl w:val="0"/>
                          <w:numId w:val="16"/>
                        </w:num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  <w:t xml:space="preserve">Caixa Econ. Federal  (104) Agencia: 04079     Conta Corrente: </w:t>
                      </w:r>
                      <w:r w:rsidRPr="001A340F"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BR"/>
                        </w:rPr>
                        <w:t>000577897543-7</w:t>
                      </w:r>
                    </w:p>
                    <w:p w14:paraId="72D8C9EC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D1F665E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27511CC5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2A6439F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EC0E499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6A5D15BD" w14:textId="77777777" w:rsid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01ED7738" w14:textId="77777777" w:rsidR="00475635" w:rsidRPr="00475635" w:rsidRDefault="00475635" w:rsidP="00475635">
                      <w:pPr>
                        <w:autoSpaceDE w:val="0"/>
                        <w:autoSpaceDN w:val="0"/>
                        <w:adjustRightInd w:val="0"/>
                        <w:rPr>
                          <w:rFonts w:eastAsia="Verdana-Bold" w:cstheme="minorHAnsi"/>
                          <w:color w:val="7F7F7F" w:themeColor="text1" w:themeTint="80"/>
                          <w:szCs w:val="16"/>
                          <w:lang w:val="pt-PT"/>
                        </w:rPr>
                      </w:pPr>
                    </w:p>
                    <w:p w14:paraId="157F2D76" w14:textId="77777777" w:rsidR="00C75520" w:rsidRPr="004B3CD2" w:rsidRDefault="00C75520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38C44368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F25B25" w14:textId="5BDAA6E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52BAE331" w14:textId="79DF8386" w:rsidR="007E60E6" w:rsidRPr="00022745" w:rsidRDefault="003B35AF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sz w:val="18"/>
          <w:szCs w:val="18"/>
        </w:rPr>
        <w:t>–</w:t>
      </w:r>
    </w:p>
    <w:p w14:paraId="3DEEB7E9" w14:textId="1DD3E3E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C75520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A273F7" w14:textId="77777777" w:rsidR="005276C1" w:rsidRDefault="005276C1" w:rsidP="00C371B1">
      <w:r>
        <w:separator/>
      </w:r>
    </w:p>
  </w:endnote>
  <w:endnote w:type="continuationSeparator" w:id="0">
    <w:p w14:paraId="286A9EC4" w14:textId="77777777" w:rsidR="005276C1" w:rsidRDefault="005276C1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911A" w14:textId="4FB7D641" w:rsidR="00C371B1" w:rsidRPr="00A07088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– cep: 07</w:t>
    </w:r>
    <w:r w:rsidR="00794BD0" w:rsidRPr="00A07088">
      <w:rPr>
        <w:sz w:val="18"/>
        <w:szCs w:val="18"/>
        <w:lang w:val="pt-BR"/>
      </w:rPr>
      <w:t>095-005</w:t>
    </w:r>
  </w:p>
  <w:p w14:paraId="4291ADD1" w14:textId="0D6571DD" w:rsidR="003C7B58" w:rsidRPr="00A07088" w:rsidRDefault="00E54069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39062B0B">
          <wp:simplePos x="0" y="0"/>
          <wp:positionH relativeFrom="leftMargin">
            <wp:posOffset>415568</wp:posOffset>
          </wp:positionH>
          <wp:positionV relativeFrom="paragraph">
            <wp:posOffset>115570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tipo do whatsapp png, ícone do whatsapp png, whatsapp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336.688.431.110 - e-mail: </w:t>
    </w:r>
    <w:r w:rsidR="005F4244">
      <w:fldChar w:fldCharType="begin"/>
    </w:r>
    <w:r w:rsidR="005F4244" w:rsidRPr="009241EA">
      <w:rPr>
        <w:lang w:val="pt-BR"/>
      </w:rPr>
      <w:instrText>HYPERLINK "mailto:pietro@artecomercialbrasil.com.br"</w:instrText>
    </w:r>
    <w:r w:rsidR="005F4244">
      <w:fldChar w:fldCharType="separate"/>
    </w:r>
    <w:r w:rsidR="005F4244" w:rsidRPr="00DD162E">
      <w:rPr>
        <w:rStyle w:val="Hyperlink"/>
        <w:sz w:val="18"/>
        <w:szCs w:val="18"/>
        <w:lang w:val="pt-BR"/>
      </w:rPr>
      <w:t>pietro@artecomercialbrasil.com.br</w:t>
    </w:r>
    <w:r w:rsidR="005F4244">
      <w:fldChar w:fldCharType="end"/>
    </w:r>
    <w:r w:rsidR="005F4244">
      <w:rPr>
        <w:sz w:val="18"/>
        <w:szCs w:val="18"/>
        <w:lang w:val="pt-BR"/>
      </w:rPr>
      <w:t xml:space="preserve"> </w:t>
    </w:r>
  </w:p>
  <w:p w14:paraId="75DDA385" w14:textId="3CAE0D61" w:rsidR="00ED33D5" w:rsidRPr="00A07088" w:rsidRDefault="00E54069" w:rsidP="00ED33D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 xml:space="preserve">   </w:t>
    </w:r>
    <w:r w:rsidR="00D441E2">
      <w:rPr>
        <w:sz w:val="18"/>
        <w:szCs w:val="18"/>
        <w:lang w:val="pt-BR"/>
      </w:rPr>
      <w:t>Whatsapp:</w:t>
    </w:r>
    <w:r w:rsidR="00FE0034" w:rsidRPr="00A07088">
      <w:rPr>
        <w:sz w:val="18"/>
        <w:szCs w:val="18"/>
        <w:lang w:val="pt-BR"/>
      </w:rPr>
      <w:t xml:space="preserve"> </w:t>
    </w:r>
    <w:r w:rsidR="00D441E2">
      <w:rPr>
        <w:sz w:val="18"/>
        <w:szCs w:val="18"/>
        <w:lang w:val="pt-BR"/>
      </w:rPr>
      <w:t>+55 11 99410-3374</w:t>
    </w:r>
    <w:r w:rsidR="00D6589D">
      <w:rPr>
        <w:sz w:val="18"/>
        <w:szCs w:val="18"/>
        <w:lang w:val="pt-BR"/>
      </w:rPr>
      <w:t xml:space="preserve">     </w:t>
    </w:r>
    <w:hyperlink r:id="rId2" w:history="1">
      <w:r w:rsidR="005F4244" w:rsidRPr="00DD162E">
        <w:rPr>
          <w:rStyle w:val="Hyperlink"/>
          <w:sz w:val="18"/>
          <w:szCs w:val="18"/>
          <w:lang w:val="pt-BR"/>
        </w:rPr>
        <w:t>http://wa.me/5511994103374</w:t>
      </w:r>
    </w:hyperlink>
    <w:r w:rsidR="00D6589D">
      <w:rPr>
        <w:sz w:val="18"/>
        <w:szCs w:val="18"/>
        <w:lang w:val="pt-B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44096F" w14:textId="77777777" w:rsidR="005276C1" w:rsidRDefault="005276C1" w:rsidP="00C371B1">
      <w:r>
        <w:separator/>
      </w:r>
    </w:p>
  </w:footnote>
  <w:footnote w:type="continuationSeparator" w:id="0">
    <w:p w14:paraId="3DA34C8E" w14:textId="77777777" w:rsidR="005276C1" w:rsidRDefault="005276C1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3073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290D"/>
    <w:rsid w:val="006D2D87"/>
    <w:rsid w:val="006D3566"/>
    <w:rsid w:val="006D402E"/>
    <w:rsid w:val="006D47C3"/>
    <w:rsid w:val="006D4BE1"/>
    <w:rsid w:val="006D4DE5"/>
    <w:rsid w:val="006D6088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hyperlink" Target="http://wa.me/5511994103374" TargetMode="External"/><Relationship Id="rId1" Type="http://schemas.openxmlformats.org/officeDocument/2006/relationships/image" Target="media/image10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3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2369</TotalTime>
  <Pages>2</Pages>
  <Words>33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440</cp:revision>
  <cp:lastPrinted>2025-09-11T18:13:00Z</cp:lastPrinted>
  <dcterms:created xsi:type="dcterms:W3CDTF">2025-07-23T14:46:00Z</dcterms:created>
  <dcterms:modified xsi:type="dcterms:W3CDTF">2025-09-16T22:50:00Z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