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Tipo Lâmpada: Mercúrio, Potência Lâmpada: 210W, Voltagem: 110/220V, Quantidade Entrada Rgb: 2UN, Quantidade Entradas Vídeo: 1UN, Tipo Zoom: Digital, Tipo: Portátil, Luminosidade Mínima: 3.600LM, Tipo Projeção: Frontal, Tipo Tecnologia: Lcd, Resolução: 1024 X 768, Tipo Controle: Remoto, Sem Fio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R$ 4.589,54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R$ 4.589,54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