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150″ 4:3</w:t>
            </w:r>
          </w:p>
        </w:tc>
        <w:tc>
          <w:tcPr>
            <w:tcW w:type="dxa" w:w="2835"/>
          </w:tcPr>
          <w:p>
            <w:r>
              <w:t>Tela Projeção Tela projeção Material Estrutura: Alumínio, Tipo Ajuste Tela: Retrátil, Material: Tecido Muslin, Cor: Verde, Altura: 300 CM, Largura: 400 CM, Características Adicionais: Portátil/Estojo Alumínio/Alça Anatômica Transporte, Tipo Tela: Chroma Key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R$ 1.514,70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R$ 1.514,70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FORTREK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Cabo de Rede CAT6 305m Fortrek FK510C CMX Azul - CX / 305</w:t>
            </w:r>
          </w:p>
        </w:tc>
        <w:tc>
          <w:tcPr>
            <w:tcW w:type="dxa" w:w="2835"/>
          </w:tcPr>
          <w:p>
            <w:r>
              <w:t>Cabo Rede Computador Cabo rede computador Tipo Cabo: Blindado, Cor: Preta, Categoria: 6, Aplicação: Rede De Informática, Comprimento: 5 M, Conector: Rj-45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R$ 1.040,25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R$ 28.086,67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Caixa Som Caixa som Potência: 11 W, Cor: Preta, Voltagem: 5 V, Aplicação: Computador, Características Adicionais: Subwoofer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R$ 784,61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R$ 30.385,98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