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平泉町志業シェアハウスの使用許可について（伺い）</w:t>
              <w:br/>
              <w:br/>
              <w:t>このことについて、志業支援事</w:t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業（スパルタキャンプｉｎ平泉町、第７期）の受講予定者から申請があり、平泉町志業支</w:t>
            </w: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援施設設置条例及び同条例施行規則に基づき、申請内容について審査した結果、使用者と</w:t>
            </w: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して認められますので、別紙のとおり許可通知書及び使用料の納入通知書を発行し、通知</w:t>
            </w: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してよろしいか伺います。</w:t>
              <w:br/>
              <w:br/>
              <w:t>記</w:t>
              <w:br/>
              <w:br/>
              <w:t>１．対象施設　　　平泉町志業シェアハウス（平泉</w:t>
            </w: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町平泉字志羅山139番地８）</w:t>
              <w:br/>
              <w:br/>
            </w: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