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Canvas-課程練習範本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br w:type="textWrapping"/>
        <w:br w:type="textWrapping"/>
        <w:t xml:space="preserve">課堂範例-基本矩形繪製</w:t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https://codepen.io/IreneHsiao/pen/GRRaNEb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</w:rPr>
        <w:drawing>
          <wp:inline distB="114300" distT="114300" distL="114300" distR="114300">
            <wp:extent cx="5734050" cy="191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u w:val="single"/>
          <w:rtl w:val="0"/>
        </w:rPr>
        <w:t xml:space="preserve">課堂練習-矩形繪製：</w:t>
        <w:br w:type="textWrapping"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https://codepen.io/IreneHsiao/pen/KKKLNgM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</w:rPr>
        <w:drawing>
          <wp:inline distB="114300" distT="114300" distL="114300" distR="114300">
            <wp:extent cx="1969323" cy="1957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323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depen.io/IreneHsiao/pen/GRRaNE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pen.io/IreneHsiao/pen/KKKLN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