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距离多普勒（</w:t>
      </w:r>
      <w:r>
        <w:rPr>
          <w:rFonts w:ascii="Times New Roman" w:hAnsi="Times New Roman" w:eastAsia="黑体" w:cs="Times New Roman"/>
          <w:sz w:val="28"/>
          <w:szCs w:val="28"/>
        </w:rPr>
        <w:t>RDA</w:t>
      </w:r>
      <w:r>
        <w:rPr>
          <w:rFonts w:hint="eastAsia" w:ascii="黑体" w:hAnsi="黑体" w:eastAsia="黑体"/>
          <w:sz w:val="28"/>
          <w:szCs w:val="28"/>
        </w:rPr>
        <w:t>）算法</w:t>
      </w:r>
    </w:p>
    <w:p>
      <w:pPr>
        <w:pStyle w:val="2"/>
        <w:numPr>
          <w:ilvl w:val="0"/>
          <w:numId w:val="0"/>
        </w:numPr>
        <w:tabs>
          <w:tab w:val="left" w:pos="360"/>
        </w:tabs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算法概述</w:t>
      </w:r>
    </w:p>
    <w:p>
      <w:pPr>
        <w:pStyle w:val="2"/>
        <w:numPr>
          <w:ilvl w:val="0"/>
          <w:numId w:val="0"/>
        </w:numPr>
        <w:tabs>
          <w:tab w:val="left" w:pos="360"/>
        </w:tabs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 xml:space="preserve">.1 </w:t>
      </w:r>
      <w:r>
        <w:rPr>
          <w:rFonts w:hint="eastAsia"/>
          <w:sz w:val="18"/>
          <w:szCs w:val="18"/>
        </w:rPr>
        <w:t>算法步骤</w:t>
      </w:r>
    </w:p>
    <w:p>
      <w:pPr>
        <w:rPr>
          <w:rFonts w:ascii="Times New Roman" w:hAnsi="Times New Roman" w:cs="Times New Roman"/>
          <w:kern w:val="2"/>
          <w:sz w:val="18"/>
          <w:szCs w:val="20"/>
        </w:rPr>
      </w:pPr>
      <w:r>
        <w:rPr>
          <w:rFonts w:hint="eastAsia" w:ascii="Times New Roman" w:hAnsi="Times New Roman" w:cs="Times New Roman"/>
          <w:kern w:val="2"/>
          <w:sz w:val="18"/>
          <w:szCs w:val="20"/>
        </w:rPr>
        <w:t>（1）距离向</w:t>
      </w:r>
      <w:r>
        <w:rPr>
          <w:rFonts w:hint="eastAsia" w:ascii="Times New Roman" w:hAnsi="Times New Roman" w:cs="Times New Roman"/>
          <w:color w:val="FF0000"/>
          <w:kern w:val="2"/>
          <w:sz w:val="18"/>
          <w:szCs w:val="20"/>
        </w:rPr>
        <w:t>快速傅里叶变换</w:t>
      </w:r>
    </w:p>
    <w:p>
      <w:pPr>
        <w:rPr>
          <w:rFonts w:ascii="Times New Roman" w:hAnsi="Times New Roman" w:cs="Times New Roman"/>
          <w:kern w:val="2"/>
          <w:sz w:val="18"/>
          <w:szCs w:val="20"/>
        </w:rPr>
      </w:pPr>
      <w:r>
        <w:rPr>
          <w:rFonts w:hint="eastAsia" w:ascii="Times New Roman" w:hAnsi="Times New Roman" w:cs="Times New Roman"/>
          <w:kern w:val="2"/>
          <w:sz w:val="18"/>
          <w:szCs w:val="20"/>
        </w:rPr>
        <w:t>（2）距离向</w:t>
      </w:r>
      <w:r>
        <w:rPr>
          <w:rFonts w:hint="eastAsia" w:ascii="Times New Roman" w:hAnsi="Times New Roman" w:cs="Times New Roman"/>
          <w:color w:val="FF0000"/>
          <w:kern w:val="2"/>
          <w:sz w:val="18"/>
          <w:szCs w:val="20"/>
        </w:rPr>
        <w:t>匹配滤波</w:t>
      </w:r>
      <w:r>
        <w:rPr>
          <w:rFonts w:hint="eastAsia" w:ascii="Times New Roman" w:hAnsi="Times New Roman" w:cs="Times New Roman"/>
          <w:kern w:val="2"/>
          <w:sz w:val="18"/>
          <w:szCs w:val="20"/>
        </w:rPr>
        <w:t>，再快速傅里叶</w:t>
      </w:r>
      <w:r>
        <w:rPr>
          <w:rFonts w:hint="eastAsia" w:ascii="Times New Roman" w:hAnsi="Times New Roman" w:cs="Times New Roman"/>
          <w:color w:val="FF0000"/>
          <w:kern w:val="2"/>
          <w:sz w:val="18"/>
          <w:szCs w:val="20"/>
        </w:rPr>
        <w:t>逆变换</w:t>
      </w:r>
      <w:r>
        <w:rPr>
          <w:rFonts w:hint="eastAsia" w:ascii="Times New Roman" w:hAnsi="Times New Roman" w:cs="Times New Roman"/>
          <w:kern w:val="2"/>
          <w:sz w:val="18"/>
          <w:szCs w:val="20"/>
        </w:rPr>
        <w:t>，实现距离压缩</w:t>
      </w:r>
    </w:p>
    <w:p>
      <w:pPr>
        <w:rPr>
          <w:rFonts w:ascii="Times New Roman" w:hAnsi="Times New Roman" w:cs="Times New Roman"/>
          <w:color w:val="FF0000"/>
          <w:kern w:val="2"/>
          <w:sz w:val="18"/>
          <w:szCs w:val="20"/>
        </w:rPr>
      </w:pPr>
      <w:r>
        <w:rPr>
          <w:rFonts w:hint="eastAsia" w:ascii="Times New Roman" w:hAnsi="Times New Roman" w:cs="Times New Roman"/>
          <w:kern w:val="2"/>
          <w:sz w:val="18"/>
          <w:szCs w:val="20"/>
        </w:rPr>
        <w:t>（</w:t>
      </w:r>
      <w:r>
        <w:rPr>
          <w:rFonts w:ascii="Times New Roman" w:hAnsi="Times New Roman" w:cs="Times New Roman"/>
          <w:kern w:val="2"/>
          <w:sz w:val="18"/>
          <w:szCs w:val="20"/>
        </w:rPr>
        <w:t>3</w:t>
      </w:r>
      <w:r>
        <w:rPr>
          <w:rFonts w:hint="eastAsia" w:ascii="Times New Roman" w:hAnsi="Times New Roman" w:cs="Times New Roman"/>
          <w:kern w:val="2"/>
          <w:sz w:val="18"/>
          <w:szCs w:val="20"/>
        </w:rPr>
        <w:t>）方位向</w:t>
      </w:r>
      <w:r>
        <w:rPr>
          <w:rFonts w:hint="eastAsia" w:ascii="Times New Roman" w:hAnsi="Times New Roman" w:cs="Times New Roman"/>
          <w:color w:val="FF0000"/>
          <w:kern w:val="2"/>
          <w:sz w:val="18"/>
          <w:szCs w:val="20"/>
        </w:rPr>
        <w:t>快速傅里叶变换</w:t>
      </w:r>
    </w:p>
    <w:p>
      <w:pPr>
        <w:rPr>
          <w:rFonts w:ascii="Times New Roman" w:hAnsi="Times New Roman" w:cs="Times New Roman"/>
          <w:color w:val="000000" w:themeColor="text1"/>
          <w:kern w:val="2"/>
          <w:sz w:val="18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kern w:val="2"/>
          <w:sz w:val="18"/>
          <w:szCs w:val="20"/>
          <w14:textFill>
            <w14:solidFill>
              <w14:schemeClr w14:val="tx1"/>
            </w14:solidFill>
          </w14:textFill>
        </w:rPr>
        <w:t>（4）距离徙动校正，通过</w:t>
      </w:r>
      <w:r>
        <w:rPr>
          <w:rFonts w:hint="eastAsia" w:ascii="Times New Roman" w:hAnsi="Times New Roman" w:cs="Times New Roman"/>
          <w:color w:val="FF0000"/>
          <w:kern w:val="2"/>
          <w:sz w:val="18"/>
          <w:szCs w:val="20"/>
        </w:rPr>
        <w:t>插值</w:t>
      </w:r>
      <w:r>
        <w:rPr>
          <w:rFonts w:hint="eastAsia" w:ascii="Times New Roman" w:hAnsi="Times New Roman" w:cs="Times New Roman"/>
          <w:color w:val="000000" w:themeColor="text1"/>
          <w:kern w:val="2"/>
          <w:sz w:val="18"/>
          <w:szCs w:val="20"/>
          <w14:textFill>
            <w14:solidFill>
              <w14:schemeClr w14:val="tx1"/>
            </w14:solidFill>
          </w14:textFill>
        </w:rPr>
        <w:t>纠正偏移。将距离徙动曲线</w:t>
      </w:r>
      <w:r>
        <w:rPr>
          <w:rFonts w:hint="eastAsia" w:ascii="Times New Roman" w:hAnsi="Times New Roman" w:cs="Times New Roman"/>
          <w:color w:val="FF0000"/>
          <w:kern w:val="2"/>
          <w:sz w:val="18"/>
          <w:szCs w:val="20"/>
        </w:rPr>
        <w:t>拉直</w:t>
      </w:r>
    </w:p>
    <w:p>
      <w:pPr>
        <w:rPr>
          <w:rFonts w:ascii="Times New Roman" w:hAnsi="Times New Roman" w:cs="Times New Roman"/>
          <w:color w:val="FF0000"/>
          <w:kern w:val="2"/>
          <w:sz w:val="18"/>
          <w:szCs w:val="20"/>
        </w:rPr>
      </w:pPr>
      <w:r>
        <w:rPr>
          <w:rFonts w:hint="eastAsia" w:ascii="Times New Roman" w:hAnsi="Times New Roman" w:cs="Times New Roman"/>
          <w:color w:val="000000" w:themeColor="text1"/>
          <w:kern w:val="2"/>
          <w:sz w:val="18"/>
          <w:szCs w:val="20"/>
          <w14:textFill>
            <w14:solidFill>
              <w14:schemeClr w14:val="tx1"/>
            </w14:solidFill>
          </w14:textFill>
        </w:rPr>
        <w:t>（5）通过每个距离门的</w:t>
      </w:r>
      <w:r>
        <w:rPr>
          <w:rFonts w:hint="eastAsia" w:ascii="Times New Roman" w:hAnsi="Times New Roman" w:cs="Times New Roman"/>
          <w:color w:val="FF0000"/>
          <w:kern w:val="2"/>
          <w:sz w:val="18"/>
          <w:szCs w:val="20"/>
        </w:rPr>
        <w:t>频域匹配滤波</w:t>
      </w:r>
      <w:r>
        <w:rPr>
          <w:rFonts w:hint="eastAsia" w:ascii="Times New Roman" w:hAnsi="Times New Roman" w:cs="Times New Roman"/>
          <w:color w:val="000000" w:themeColor="text1"/>
          <w:kern w:val="2"/>
          <w:sz w:val="18"/>
          <w:szCs w:val="20"/>
          <w14:textFill>
            <w14:solidFill>
              <w14:schemeClr w14:val="tx1"/>
            </w14:solidFill>
          </w14:textFill>
        </w:rPr>
        <w:t>实现</w:t>
      </w:r>
      <w:r>
        <w:rPr>
          <w:rFonts w:hint="eastAsia" w:ascii="Times New Roman" w:hAnsi="Times New Roman" w:cs="Times New Roman"/>
          <w:color w:val="FF0000"/>
          <w:kern w:val="2"/>
          <w:sz w:val="18"/>
          <w:szCs w:val="20"/>
        </w:rPr>
        <w:t>方位压缩</w:t>
      </w:r>
    </w:p>
    <w:p>
      <w:pPr>
        <w:rPr>
          <w:rFonts w:hint="eastAsia" w:ascii="Times New Roman" w:hAnsi="Times New Roman" w:cs="Times New Roman"/>
          <w:color w:val="000000" w:themeColor="text1"/>
          <w:kern w:val="2"/>
          <w:sz w:val="18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kern w:val="2"/>
          <w:sz w:val="18"/>
          <w:szCs w:val="20"/>
          <w14:textFill>
            <w14:solidFill>
              <w14:schemeClr w14:val="tx1"/>
            </w14:solidFill>
          </w14:textFill>
        </w:rPr>
        <w:t>（6）方位向</w:t>
      </w:r>
      <w:r>
        <w:rPr>
          <w:rFonts w:hint="eastAsia" w:ascii="Times New Roman" w:hAnsi="Times New Roman" w:cs="Times New Roman"/>
          <w:kern w:val="2"/>
          <w:sz w:val="18"/>
          <w:szCs w:val="20"/>
        </w:rPr>
        <w:t>快速傅立叶</w:t>
      </w:r>
      <w:r>
        <w:rPr>
          <w:rFonts w:hint="eastAsia" w:ascii="Times New Roman" w:hAnsi="Times New Roman" w:cs="Times New Roman"/>
          <w:color w:val="FF0000"/>
          <w:kern w:val="2"/>
          <w:sz w:val="18"/>
          <w:szCs w:val="20"/>
        </w:rPr>
        <w:t>逆变换</w:t>
      </w:r>
      <w:r>
        <w:rPr>
          <w:rFonts w:hint="eastAsia" w:ascii="Times New Roman" w:hAnsi="Times New Roman" w:cs="Times New Roman"/>
          <w:color w:val="000000" w:themeColor="text1"/>
          <w:kern w:val="2"/>
          <w:sz w:val="18"/>
          <w:szCs w:val="20"/>
          <w14:textFill>
            <w14:solidFill>
              <w14:schemeClr w14:val="tx1"/>
            </w14:solidFill>
          </w14:textFill>
        </w:rPr>
        <w:t>，得到图像</w:t>
      </w:r>
    </w:p>
    <w:p>
      <w:pPr>
        <w:pStyle w:val="2"/>
        <w:numPr>
          <w:ilvl w:val="0"/>
          <w:numId w:val="0"/>
        </w:numPr>
        <w:tabs>
          <w:tab w:val="left" w:pos="360"/>
        </w:tabs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 xml:space="preserve">.2 </w:t>
      </w:r>
      <w:r>
        <w:rPr>
          <w:rFonts w:hint="eastAsia"/>
          <w:kern w:val="2"/>
          <w:sz w:val="18"/>
        </w:rPr>
        <w:t>大斜视角</w:t>
      </w:r>
      <w:r>
        <w:rPr>
          <w:rFonts w:hint="eastAsia"/>
          <w:sz w:val="18"/>
          <w:szCs w:val="18"/>
        </w:rPr>
        <w:t>二次距离压缩</w:t>
      </w:r>
    </w:p>
    <w:p>
      <w:pPr>
        <w:rPr>
          <w:rFonts w:ascii="Times New Roman" w:hAnsi="Times New Roman" w:cs="Times New Roman"/>
          <w:kern w:val="2"/>
          <w:sz w:val="18"/>
          <w:szCs w:val="20"/>
        </w:rPr>
      </w:pPr>
      <w:r>
        <w:rPr>
          <w:rFonts w:ascii="Times New Roman" w:hAnsi="Times New Roman" w:cs="Times New Roman"/>
          <w:kern w:val="2"/>
          <w:sz w:val="18"/>
          <w:szCs w:val="20"/>
        </w:rPr>
        <w:tab/>
      </w:r>
      <w:r>
        <w:rPr>
          <w:rFonts w:hint="eastAsia" w:ascii="Times New Roman" w:hAnsi="Times New Roman" w:cs="Times New Roman"/>
          <w:kern w:val="2"/>
          <w:sz w:val="18"/>
          <w:szCs w:val="20"/>
        </w:rPr>
        <w:t>针对大斜视角，需要进行二次距离压缩的改进，步骤（2）</w:t>
      </w:r>
      <w:r>
        <w:rPr>
          <w:rFonts w:hint="eastAsia" w:ascii="Times New Roman" w:hAnsi="Times New Roman" w:cs="Times New Roman"/>
          <w:color w:val="FF0000"/>
          <w:kern w:val="2"/>
          <w:sz w:val="18"/>
          <w:szCs w:val="20"/>
        </w:rPr>
        <w:t>不进行</w:t>
      </w:r>
      <w:r>
        <w:rPr>
          <w:rFonts w:hint="eastAsia" w:ascii="Times New Roman" w:hAnsi="Times New Roman" w:cs="Times New Roman"/>
          <w:kern w:val="2"/>
          <w:sz w:val="18"/>
          <w:szCs w:val="20"/>
        </w:rPr>
        <w:t>傅里叶逆变换的距离压缩，在步骤</w:t>
      </w:r>
      <w:r>
        <w:rPr>
          <w:rFonts w:hint="eastAsia" w:ascii="Times New Roman" w:hAnsi="Times New Roman" w:cs="Times New Roman"/>
          <w:color w:val="FF0000"/>
          <w:kern w:val="2"/>
          <w:sz w:val="18"/>
          <w:szCs w:val="20"/>
        </w:rPr>
        <w:t>（3）（4）</w:t>
      </w:r>
      <w:r>
        <w:rPr>
          <w:rFonts w:hint="eastAsia" w:ascii="Times New Roman" w:hAnsi="Times New Roman" w:cs="Times New Roman"/>
          <w:kern w:val="2"/>
          <w:sz w:val="18"/>
          <w:szCs w:val="20"/>
        </w:rPr>
        <w:t>之间进行二次距离压缩的傅里叶逆变换。</w:t>
      </w:r>
    </w:p>
    <w:p/>
    <w:p>
      <w:pPr>
        <w:pStyle w:val="2"/>
        <w:numPr>
          <w:ilvl w:val="0"/>
          <w:numId w:val="0"/>
        </w:numPr>
        <w:tabs>
          <w:tab w:val="left" w:pos="360"/>
        </w:tabs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雷达参数</w:t>
      </w:r>
    </w:p>
    <w:p>
      <w:pPr>
        <w:pStyle w:val="3"/>
        <w:jc w:val="center"/>
        <w:rPr>
          <w:rFonts w:hint="eastAsia"/>
        </w:rPr>
      </w:pPr>
      <w:r>
        <w:rPr>
          <w:rFonts w:ascii="黑体" w:hAnsi="黑体" w:eastAsia="黑体" w:cs="黑体"/>
          <w:sz w:val="21"/>
        </w:rPr>
        <w:t>表1  仿真参数表</w:t>
      </w:r>
    </w:p>
    <w:tbl>
      <w:tblPr>
        <w:tblStyle w:val="7"/>
        <w:tblW w:w="9078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  <w:gridCol w:w="782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82" w:type="dxa"/>
        </w:trPr>
        <w:tc>
          <w:tcPr>
            <w:tcW w:w="2074" w:type="dxa"/>
            <w:tcBorders>
              <w:bottom w:val="single" w:color="auto" w:sz="4" w:space="0"/>
            </w:tcBorders>
          </w:tcPr>
          <w:p>
            <w:pPr>
              <w:spacing w:line="259" w:lineRule="auto"/>
              <w:ind w:right="217"/>
              <w:jc w:val="center"/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  <w:t>名称</w:t>
            </w:r>
          </w:p>
        </w:tc>
        <w:tc>
          <w:tcPr>
            <w:tcW w:w="2074" w:type="dxa"/>
            <w:tcBorders>
              <w:bottom w:val="single" w:color="auto" w:sz="4" w:space="0"/>
            </w:tcBorders>
          </w:tcPr>
          <w:p>
            <w:pPr>
              <w:spacing w:line="259" w:lineRule="auto"/>
              <w:ind w:right="217"/>
              <w:jc w:val="center"/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  <w:t>符号</w:t>
            </w:r>
          </w:p>
        </w:tc>
        <w:tc>
          <w:tcPr>
            <w:tcW w:w="2074" w:type="dxa"/>
            <w:tcBorders>
              <w:bottom w:val="single" w:color="auto" w:sz="4" w:space="0"/>
            </w:tcBorders>
          </w:tcPr>
          <w:p>
            <w:pPr>
              <w:spacing w:line="259" w:lineRule="auto"/>
              <w:ind w:right="217"/>
              <w:jc w:val="center"/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  <w:t>数值</w:t>
            </w:r>
          </w:p>
        </w:tc>
        <w:tc>
          <w:tcPr>
            <w:tcW w:w="2074" w:type="dxa"/>
            <w:tcBorders>
              <w:bottom w:val="single" w:color="auto" w:sz="4" w:space="0"/>
            </w:tcBorders>
          </w:tcPr>
          <w:p>
            <w:pPr>
              <w:spacing w:line="259" w:lineRule="auto"/>
              <w:ind w:right="217"/>
              <w:jc w:val="center"/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bottom w:val="nil"/>
            </w:tcBorders>
          </w:tcPr>
          <w:p>
            <w:pPr>
              <w:spacing w:line="259" w:lineRule="auto"/>
              <w:ind w:right="217"/>
              <w:jc w:val="center"/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  <w:t>景中心斜距</w:t>
            </w:r>
          </w:p>
        </w:tc>
        <w:tc>
          <w:tcPr>
            <w:tcW w:w="2074" w:type="dxa"/>
            <w:tcBorders>
              <w:top w:val="single" w:color="auto" w:sz="4" w:space="0"/>
              <w:bottom w:val="nil"/>
            </w:tcBorders>
          </w:tcPr>
          <w:p>
            <w:pPr>
              <w:spacing w:line="259" w:lineRule="auto"/>
              <w:ind w:right="217"/>
              <w:jc w:val="center"/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</w:pPr>
            <w:r>
              <w:rPr>
                <w:rFonts w:ascii="Cambria Math" w:hAnsi="Cambria Math" w:cs="Cambria Math"/>
                <w:color w:val="000000"/>
                <w:kern w:val="2"/>
                <w:sz w:val="21"/>
                <w:lang w:val="zh-CN" w:bidi="zh-CN"/>
              </w:rPr>
              <w:t>𝑅𝜂𝑐</w:t>
            </w:r>
          </w:p>
        </w:tc>
        <w:tc>
          <w:tcPr>
            <w:tcW w:w="2074" w:type="dxa"/>
            <w:tcBorders>
              <w:top w:val="single" w:color="auto" w:sz="4" w:space="0"/>
              <w:bottom w:val="nil"/>
            </w:tcBorders>
          </w:tcPr>
          <w:p>
            <w:pPr>
              <w:spacing w:line="259" w:lineRule="auto"/>
              <w:ind w:right="217"/>
              <w:jc w:val="center"/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  <w:t>6000</w:t>
            </w:r>
          </w:p>
        </w:tc>
        <w:tc>
          <w:tcPr>
            <w:tcW w:w="2074" w:type="dxa"/>
            <w:tcBorders>
              <w:top w:val="single" w:color="auto" w:sz="4" w:space="0"/>
              <w:bottom w:val="nil"/>
            </w:tcBorders>
          </w:tcPr>
          <w:p>
            <w:pPr>
              <w:spacing w:line="259" w:lineRule="auto"/>
              <w:ind w:right="217"/>
              <w:jc w:val="center"/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  <w:t>m</w:t>
            </w:r>
          </w:p>
        </w:tc>
        <w:tc>
          <w:tcPr>
            <w:tcW w:w="782" w:type="dxa"/>
          </w:tcPr>
          <w:p>
            <w:pPr>
              <w:spacing w:line="259" w:lineRule="auto"/>
              <w:ind w:right="217"/>
              <w:jc w:val="center"/>
              <w:rPr>
                <w:rFonts w:hint="eastAsia"/>
                <w:color w:val="000000"/>
                <w:kern w:val="2"/>
                <w:sz w:val="21"/>
                <w:lang w:val="zh-CN" w:bidi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82" w:type="dxa"/>
        </w:trPr>
        <w:tc>
          <w:tcPr>
            <w:tcW w:w="2074" w:type="dxa"/>
            <w:tcBorders>
              <w:top w:val="nil"/>
            </w:tcBorders>
          </w:tcPr>
          <w:p>
            <w:pPr>
              <w:spacing w:line="259" w:lineRule="auto"/>
              <w:ind w:right="217"/>
              <w:jc w:val="center"/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  <w:t>脉冲宽度</w:t>
            </w:r>
          </w:p>
        </w:tc>
        <w:tc>
          <w:tcPr>
            <w:tcW w:w="2074" w:type="dxa"/>
            <w:tcBorders>
              <w:top w:val="nil"/>
            </w:tcBorders>
          </w:tcPr>
          <w:p>
            <w:pPr>
              <w:spacing w:line="259" w:lineRule="auto"/>
              <w:ind w:right="217"/>
              <w:jc w:val="center"/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</w:pPr>
            <w:r>
              <w:rPr>
                <w:rFonts w:ascii="Cambria Math" w:hAnsi="Cambria Math" w:cs="Cambria Math"/>
                <w:color w:val="000000"/>
                <w:kern w:val="2"/>
                <w:sz w:val="21"/>
                <w:lang w:val="zh-CN" w:bidi="zh-CN"/>
              </w:rPr>
              <w:t>𝑡𝑟</w:t>
            </w:r>
          </w:p>
        </w:tc>
        <w:tc>
          <w:tcPr>
            <w:tcW w:w="2074" w:type="dxa"/>
            <w:tcBorders>
              <w:top w:val="nil"/>
            </w:tcBorders>
          </w:tcPr>
          <w:p>
            <w:pPr>
              <w:spacing w:line="259" w:lineRule="auto"/>
              <w:ind w:right="217"/>
              <w:jc w:val="center"/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  <w:t>1</w:t>
            </w:r>
          </w:p>
        </w:tc>
        <w:tc>
          <w:tcPr>
            <w:tcW w:w="2074" w:type="dxa"/>
            <w:tcBorders>
              <w:top w:val="nil"/>
            </w:tcBorders>
          </w:tcPr>
          <w:p>
            <w:pPr>
              <w:spacing w:line="259" w:lineRule="auto"/>
              <w:ind w:right="217"/>
              <w:jc w:val="center"/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</w:pPr>
            <w:r>
              <w:rPr>
                <w:rFonts w:ascii="Cambria Math" w:hAnsi="Cambria Math" w:cs="Cambria Math"/>
                <w:color w:val="000000"/>
                <w:kern w:val="2"/>
                <w:sz w:val="21"/>
                <w:lang w:val="zh-CN" w:bidi="zh-CN"/>
              </w:rPr>
              <w:t>𝜇𝑠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82" w:type="dxa"/>
        </w:trPr>
        <w:tc>
          <w:tcPr>
            <w:tcW w:w="2074" w:type="dxa"/>
          </w:tcPr>
          <w:p>
            <w:pPr>
              <w:spacing w:line="259" w:lineRule="auto"/>
              <w:ind w:right="217"/>
              <w:jc w:val="center"/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  <w:t>脉冲带宽</w:t>
            </w:r>
          </w:p>
        </w:tc>
        <w:tc>
          <w:tcPr>
            <w:tcW w:w="2074" w:type="dxa"/>
          </w:tcPr>
          <w:p>
            <w:pPr>
              <w:spacing w:line="259" w:lineRule="auto"/>
              <w:ind w:right="217"/>
              <w:jc w:val="center"/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</w:pPr>
            <w:r>
              <w:rPr>
                <w:rFonts w:ascii="Cambria Math" w:hAnsi="Cambria Math" w:cs="Cambria Math"/>
                <w:color w:val="000000"/>
                <w:kern w:val="2"/>
                <w:sz w:val="21"/>
                <w:lang w:val="zh-CN" w:bidi="zh-CN"/>
              </w:rPr>
              <w:t>𝐵𝑤</w:t>
            </w:r>
          </w:p>
        </w:tc>
        <w:tc>
          <w:tcPr>
            <w:tcW w:w="2074" w:type="dxa"/>
          </w:tcPr>
          <w:p>
            <w:pPr>
              <w:spacing w:line="259" w:lineRule="auto"/>
              <w:ind w:right="217"/>
              <w:jc w:val="center"/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  <w:t>150</w:t>
            </w:r>
          </w:p>
        </w:tc>
        <w:tc>
          <w:tcPr>
            <w:tcW w:w="2074" w:type="dxa"/>
          </w:tcPr>
          <w:p>
            <w:pPr>
              <w:spacing w:line="259" w:lineRule="auto"/>
              <w:ind w:right="217"/>
              <w:jc w:val="center"/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  <w:t>MHz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82" w:type="dxa"/>
        </w:trPr>
        <w:tc>
          <w:tcPr>
            <w:tcW w:w="2074" w:type="dxa"/>
          </w:tcPr>
          <w:p>
            <w:pPr>
              <w:spacing w:line="259" w:lineRule="auto"/>
              <w:ind w:right="217"/>
              <w:jc w:val="center"/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  <w:t>调频率</w:t>
            </w:r>
          </w:p>
        </w:tc>
        <w:tc>
          <w:tcPr>
            <w:tcW w:w="2074" w:type="dxa"/>
          </w:tcPr>
          <w:p>
            <w:pPr>
              <w:spacing w:line="259" w:lineRule="auto"/>
              <w:ind w:right="217"/>
              <w:jc w:val="center"/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</w:pPr>
            <w:r>
              <w:rPr>
                <w:rFonts w:ascii="Cambria Math" w:hAnsi="Cambria Math" w:cs="Cambria Math"/>
                <w:color w:val="000000"/>
                <w:kern w:val="2"/>
                <w:sz w:val="21"/>
                <w:lang w:val="zh-CN" w:bidi="zh-CN"/>
              </w:rPr>
              <w:t>𝐾𝑟</w:t>
            </w:r>
          </w:p>
        </w:tc>
        <w:tc>
          <w:tcPr>
            <w:tcW w:w="2074" w:type="dxa"/>
          </w:tcPr>
          <w:p>
            <w:pPr>
              <w:spacing w:line="259" w:lineRule="auto"/>
              <w:ind w:right="217"/>
              <w:jc w:val="center"/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</w:pPr>
            <w:r>
              <w:rPr>
                <w:rFonts w:ascii="Cambria Math" w:hAnsi="Cambria Math" w:cs="Cambria Math"/>
                <w:color w:val="000000"/>
                <w:kern w:val="2"/>
                <w:sz w:val="21"/>
                <w:lang w:val="zh-CN" w:bidi="zh-CN"/>
              </w:rPr>
              <w:t>𝐵𝑤</w:t>
            </w:r>
            <w:r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  <w:t>/</w:t>
            </w:r>
            <w:r>
              <w:rPr>
                <w:rFonts w:ascii="Cambria Math" w:hAnsi="Cambria Math" w:cs="Cambria Math"/>
                <w:color w:val="000000"/>
                <w:kern w:val="2"/>
                <w:sz w:val="21"/>
                <w:lang w:val="zh-CN" w:bidi="zh-CN"/>
              </w:rPr>
              <w:t>𝑡𝑟</w:t>
            </w:r>
          </w:p>
        </w:tc>
        <w:tc>
          <w:tcPr>
            <w:tcW w:w="2074" w:type="dxa"/>
          </w:tcPr>
          <w:p>
            <w:pPr>
              <w:spacing w:line="259" w:lineRule="auto"/>
              <w:ind w:right="217"/>
              <w:jc w:val="center"/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82" w:type="dxa"/>
        </w:trPr>
        <w:tc>
          <w:tcPr>
            <w:tcW w:w="2074" w:type="dxa"/>
          </w:tcPr>
          <w:p>
            <w:pPr>
              <w:spacing w:line="259" w:lineRule="auto"/>
              <w:ind w:right="217"/>
              <w:jc w:val="center"/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  <w:t>距离向采样率</w:t>
            </w:r>
          </w:p>
        </w:tc>
        <w:tc>
          <w:tcPr>
            <w:tcW w:w="2074" w:type="dxa"/>
          </w:tcPr>
          <w:p>
            <w:pPr>
              <w:spacing w:line="259" w:lineRule="auto"/>
              <w:ind w:right="217"/>
              <w:jc w:val="center"/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</w:pPr>
            <w:r>
              <w:rPr>
                <w:rFonts w:ascii="Cambria Math" w:hAnsi="Cambria Math" w:cs="Cambria Math"/>
                <w:color w:val="000000"/>
                <w:kern w:val="2"/>
                <w:sz w:val="21"/>
                <w:lang w:val="zh-CN" w:bidi="zh-CN"/>
              </w:rPr>
              <w:t>𝑓𝑟</w:t>
            </w:r>
          </w:p>
        </w:tc>
        <w:tc>
          <w:tcPr>
            <w:tcW w:w="2074" w:type="dxa"/>
          </w:tcPr>
          <w:p>
            <w:pPr>
              <w:spacing w:line="259" w:lineRule="auto"/>
              <w:ind w:right="217"/>
              <w:jc w:val="center"/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  <w:t>180</w:t>
            </w:r>
          </w:p>
        </w:tc>
        <w:tc>
          <w:tcPr>
            <w:tcW w:w="2074" w:type="dxa"/>
          </w:tcPr>
          <w:p>
            <w:pPr>
              <w:spacing w:line="259" w:lineRule="auto"/>
              <w:ind w:right="217"/>
              <w:jc w:val="center"/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  <w:t>MHz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82" w:type="dxa"/>
        </w:trPr>
        <w:tc>
          <w:tcPr>
            <w:tcW w:w="2074" w:type="dxa"/>
          </w:tcPr>
          <w:p>
            <w:pPr>
              <w:spacing w:line="259" w:lineRule="auto"/>
              <w:ind w:right="217"/>
              <w:jc w:val="center"/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  <w:t>距离向采样点数</w:t>
            </w:r>
          </w:p>
        </w:tc>
        <w:tc>
          <w:tcPr>
            <w:tcW w:w="2074" w:type="dxa"/>
          </w:tcPr>
          <w:p>
            <w:pPr>
              <w:spacing w:line="259" w:lineRule="auto"/>
              <w:ind w:right="217"/>
              <w:jc w:val="center"/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</w:pPr>
          </w:p>
        </w:tc>
        <w:tc>
          <w:tcPr>
            <w:tcW w:w="2074" w:type="dxa"/>
          </w:tcPr>
          <w:p>
            <w:pPr>
              <w:spacing w:line="259" w:lineRule="auto"/>
              <w:ind w:right="217"/>
              <w:jc w:val="center"/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  <w:t>600</w:t>
            </w:r>
          </w:p>
        </w:tc>
        <w:tc>
          <w:tcPr>
            <w:tcW w:w="2074" w:type="dxa"/>
          </w:tcPr>
          <w:p>
            <w:pPr>
              <w:spacing w:line="259" w:lineRule="auto"/>
              <w:ind w:right="217"/>
              <w:jc w:val="center"/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82" w:type="dxa"/>
        </w:trPr>
        <w:tc>
          <w:tcPr>
            <w:tcW w:w="2074" w:type="dxa"/>
          </w:tcPr>
          <w:p>
            <w:pPr>
              <w:spacing w:line="259" w:lineRule="auto"/>
              <w:ind w:right="217"/>
              <w:jc w:val="center"/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  <w:t>雷达飞行速度</w:t>
            </w:r>
          </w:p>
        </w:tc>
        <w:tc>
          <w:tcPr>
            <w:tcW w:w="2074" w:type="dxa"/>
          </w:tcPr>
          <w:p>
            <w:pPr>
              <w:spacing w:line="259" w:lineRule="auto"/>
              <w:ind w:right="217"/>
              <w:jc w:val="center"/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</w:pPr>
            <w:r>
              <w:rPr>
                <w:rFonts w:ascii="Cambria Math" w:hAnsi="Cambria Math" w:cs="Cambria Math"/>
                <w:color w:val="000000"/>
                <w:kern w:val="2"/>
                <w:sz w:val="21"/>
                <w:lang w:val="zh-CN" w:bidi="zh-CN"/>
              </w:rPr>
              <w:t>𝑉𝑟</w:t>
            </w:r>
          </w:p>
        </w:tc>
        <w:tc>
          <w:tcPr>
            <w:tcW w:w="2074" w:type="dxa"/>
          </w:tcPr>
          <w:p>
            <w:pPr>
              <w:spacing w:line="259" w:lineRule="auto"/>
              <w:ind w:right="217"/>
              <w:jc w:val="center"/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  <w:t>300</w:t>
            </w:r>
          </w:p>
        </w:tc>
        <w:tc>
          <w:tcPr>
            <w:tcW w:w="2074" w:type="dxa"/>
          </w:tcPr>
          <w:p>
            <w:pPr>
              <w:spacing w:line="259" w:lineRule="auto"/>
              <w:ind w:right="217"/>
              <w:jc w:val="center"/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  <w:t>m/s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82" w:type="dxa"/>
        </w:trPr>
        <w:tc>
          <w:tcPr>
            <w:tcW w:w="2074" w:type="dxa"/>
          </w:tcPr>
          <w:p>
            <w:pPr>
              <w:spacing w:line="259" w:lineRule="auto"/>
              <w:ind w:right="217"/>
              <w:jc w:val="center"/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  <w:t>雷达工作频率</w:t>
            </w:r>
          </w:p>
        </w:tc>
        <w:tc>
          <w:tcPr>
            <w:tcW w:w="2074" w:type="dxa"/>
          </w:tcPr>
          <w:p>
            <w:pPr>
              <w:spacing w:line="259" w:lineRule="auto"/>
              <w:ind w:right="217"/>
              <w:jc w:val="center"/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</w:pPr>
            <w:r>
              <w:rPr>
                <w:rFonts w:ascii="Cambria Math" w:hAnsi="Cambria Math" w:cs="Cambria Math"/>
                <w:color w:val="000000"/>
                <w:kern w:val="2"/>
                <w:sz w:val="21"/>
                <w:lang w:val="zh-CN" w:bidi="zh-CN"/>
              </w:rPr>
              <w:t>𝑓</w:t>
            </w:r>
            <w:r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  <w:t>0</w:t>
            </w:r>
          </w:p>
        </w:tc>
        <w:tc>
          <w:tcPr>
            <w:tcW w:w="2074" w:type="dxa"/>
          </w:tcPr>
          <w:p>
            <w:pPr>
              <w:spacing w:line="259" w:lineRule="auto"/>
              <w:ind w:right="217"/>
              <w:jc w:val="center"/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  <w:t>35</w:t>
            </w:r>
          </w:p>
        </w:tc>
        <w:tc>
          <w:tcPr>
            <w:tcW w:w="2074" w:type="dxa"/>
          </w:tcPr>
          <w:p>
            <w:pPr>
              <w:spacing w:line="259" w:lineRule="auto"/>
              <w:ind w:right="217"/>
              <w:jc w:val="center"/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  <w:t>GHz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82" w:type="dxa"/>
        </w:trPr>
        <w:tc>
          <w:tcPr>
            <w:tcW w:w="2074" w:type="dxa"/>
          </w:tcPr>
          <w:p>
            <w:pPr>
              <w:spacing w:line="259" w:lineRule="auto"/>
              <w:ind w:right="217"/>
              <w:jc w:val="center"/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  <w:t>光速</w:t>
            </w:r>
          </w:p>
        </w:tc>
        <w:tc>
          <w:tcPr>
            <w:tcW w:w="2074" w:type="dxa"/>
          </w:tcPr>
          <w:p>
            <w:pPr>
              <w:spacing w:line="259" w:lineRule="auto"/>
              <w:ind w:right="217"/>
              <w:jc w:val="center"/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  <w:t>c</w:t>
            </w:r>
          </w:p>
        </w:tc>
        <w:tc>
          <w:tcPr>
            <w:tcW w:w="2074" w:type="dxa"/>
          </w:tcPr>
          <w:p>
            <w:pPr>
              <w:spacing w:line="259" w:lineRule="auto"/>
              <w:ind w:right="217"/>
              <w:jc w:val="center"/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  <w:t>3e8</w:t>
            </w:r>
          </w:p>
        </w:tc>
        <w:tc>
          <w:tcPr>
            <w:tcW w:w="2074" w:type="dxa"/>
          </w:tcPr>
          <w:p>
            <w:pPr>
              <w:spacing w:line="259" w:lineRule="auto"/>
              <w:ind w:right="217"/>
              <w:jc w:val="center"/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  <w:t>m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82" w:type="dxa"/>
        </w:trPr>
        <w:tc>
          <w:tcPr>
            <w:tcW w:w="2074" w:type="dxa"/>
          </w:tcPr>
          <w:p>
            <w:pPr>
              <w:spacing w:line="259" w:lineRule="auto"/>
              <w:ind w:right="217"/>
              <w:jc w:val="center"/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  <w:t>雷达工作波长</w:t>
            </w:r>
          </w:p>
        </w:tc>
        <w:tc>
          <w:tcPr>
            <w:tcW w:w="2074" w:type="dxa"/>
          </w:tcPr>
          <w:p>
            <w:pPr>
              <w:spacing w:line="259" w:lineRule="auto"/>
              <w:ind w:right="217"/>
              <w:jc w:val="center"/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</w:pPr>
            <w:r>
              <w:rPr>
                <w:rFonts w:ascii="Cambria Math" w:hAnsi="Cambria Math" w:cs="Cambria Math"/>
                <w:color w:val="000000"/>
                <w:kern w:val="2"/>
                <w:sz w:val="21"/>
                <w:lang w:val="zh-CN" w:bidi="zh-CN"/>
              </w:rPr>
              <w:t>𝜆</w:t>
            </w:r>
          </w:p>
        </w:tc>
        <w:tc>
          <w:tcPr>
            <w:tcW w:w="2074" w:type="dxa"/>
          </w:tcPr>
          <w:p>
            <w:pPr>
              <w:spacing w:line="259" w:lineRule="auto"/>
              <w:ind w:right="217"/>
              <w:jc w:val="center"/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</w:pPr>
            <w:r>
              <w:rPr>
                <w:rFonts w:ascii="Cambria Math" w:hAnsi="Cambria Math" w:cs="Cambria Math"/>
                <w:color w:val="000000"/>
                <w:kern w:val="2"/>
                <w:sz w:val="21"/>
                <w:lang w:val="zh-CN" w:bidi="zh-CN"/>
              </w:rPr>
              <w:t>𝑐</w:t>
            </w:r>
            <w:r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  <w:t>/</w:t>
            </w:r>
            <w:r>
              <w:rPr>
                <w:rFonts w:ascii="Cambria Math" w:hAnsi="Cambria Math" w:cs="Cambria Math"/>
                <w:color w:val="000000"/>
                <w:kern w:val="2"/>
                <w:sz w:val="21"/>
                <w:lang w:val="zh-CN" w:bidi="zh-CN"/>
              </w:rPr>
              <w:t>𝑓</w:t>
            </w:r>
            <w:r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  <w:t>0</w:t>
            </w:r>
          </w:p>
        </w:tc>
        <w:tc>
          <w:tcPr>
            <w:tcW w:w="2074" w:type="dxa"/>
          </w:tcPr>
          <w:p>
            <w:pPr>
              <w:spacing w:line="259" w:lineRule="auto"/>
              <w:ind w:right="217"/>
              <w:jc w:val="center"/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  <w:t>m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82" w:type="dxa"/>
        </w:trPr>
        <w:tc>
          <w:tcPr>
            <w:tcW w:w="2074" w:type="dxa"/>
          </w:tcPr>
          <w:p>
            <w:pPr>
              <w:spacing w:line="259" w:lineRule="auto"/>
              <w:ind w:right="217"/>
              <w:jc w:val="center"/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  <w:t>方位采样率</w:t>
            </w:r>
          </w:p>
        </w:tc>
        <w:tc>
          <w:tcPr>
            <w:tcW w:w="2074" w:type="dxa"/>
          </w:tcPr>
          <w:p>
            <w:pPr>
              <w:spacing w:line="259" w:lineRule="auto"/>
              <w:ind w:right="217"/>
              <w:jc w:val="center"/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</w:pPr>
            <w:r>
              <w:rPr>
                <w:rFonts w:ascii="Cambria Math" w:hAnsi="Cambria Math" w:cs="Cambria Math"/>
                <w:color w:val="000000"/>
                <w:kern w:val="2"/>
                <w:sz w:val="21"/>
                <w:lang w:val="zh-CN" w:bidi="zh-CN"/>
              </w:rPr>
              <w:t>𝑓𝑎</w:t>
            </w:r>
          </w:p>
        </w:tc>
        <w:tc>
          <w:tcPr>
            <w:tcW w:w="2074" w:type="dxa"/>
          </w:tcPr>
          <w:p>
            <w:pPr>
              <w:spacing w:line="259" w:lineRule="auto"/>
              <w:ind w:right="217"/>
              <w:jc w:val="center"/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  <w:t>800</w:t>
            </w:r>
          </w:p>
        </w:tc>
        <w:tc>
          <w:tcPr>
            <w:tcW w:w="2074" w:type="dxa"/>
          </w:tcPr>
          <w:p>
            <w:pPr>
              <w:spacing w:line="259" w:lineRule="auto"/>
              <w:ind w:right="217"/>
              <w:jc w:val="center"/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  <w:t>Hz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82" w:type="dxa"/>
        </w:trPr>
        <w:tc>
          <w:tcPr>
            <w:tcW w:w="2074" w:type="dxa"/>
          </w:tcPr>
          <w:p>
            <w:pPr>
              <w:spacing w:line="259" w:lineRule="auto"/>
              <w:ind w:right="217"/>
              <w:jc w:val="center"/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  <w:t>方位向采样点数</w:t>
            </w:r>
          </w:p>
        </w:tc>
        <w:tc>
          <w:tcPr>
            <w:tcW w:w="2074" w:type="dxa"/>
          </w:tcPr>
          <w:p>
            <w:pPr>
              <w:spacing w:line="259" w:lineRule="auto"/>
              <w:ind w:right="217"/>
              <w:jc w:val="center"/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</w:pPr>
          </w:p>
        </w:tc>
        <w:tc>
          <w:tcPr>
            <w:tcW w:w="2074" w:type="dxa"/>
          </w:tcPr>
          <w:p>
            <w:pPr>
              <w:spacing w:line="259" w:lineRule="auto"/>
              <w:ind w:right="217"/>
              <w:jc w:val="center"/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  <w:t>1000</w:t>
            </w:r>
          </w:p>
        </w:tc>
        <w:tc>
          <w:tcPr>
            <w:tcW w:w="2074" w:type="dxa"/>
          </w:tcPr>
          <w:p>
            <w:pPr>
              <w:spacing w:line="259" w:lineRule="auto"/>
              <w:ind w:right="217"/>
              <w:jc w:val="center"/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82" w:type="dxa"/>
        </w:trPr>
        <w:tc>
          <w:tcPr>
            <w:tcW w:w="2074" w:type="dxa"/>
          </w:tcPr>
          <w:p>
            <w:pPr>
              <w:spacing w:line="259" w:lineRule="auto"/>
              <w:ind w:right="217"/>
              <w:jc w:val="center"/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  <w:t>雷达工作斜视角</w:t>
            </w:r>
          </w:p>
        </w:tc>
        <w:tc>
          <w:tcPr>
            <w:tcW w:w="2074" w:type="dxa"/>
          </w:tcPr>
          <w:p>
            <w:pPr>
              <w:spacing w:line="259" w:lineRule="auto"/>
              <w:ind w:right="217"/>
              <w:jc w:val="center"/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</w:pPr>
            <w:r>
              <w:rPr>
                <w:rFonts w:ascii="Cambria Math" w:hAnsi="Cambria Math" w:cs="Cambria Math"/>
                <w:color w:val="000000"/>
                <w:kern w:val="2"/>
                <w:sz w:val="21"/>
                <w:lang w:val="zh-CN" w:bidi="zh-CN"/>
              </w:rPr>
              <w:t>𝜃</w:t>
            </w:r>
          </w:p>
        </w:tc>
        <w:tc>
          <w:tcPr>
            <w:tcW w:w="2074" w:type="dxa"/>
          </w:tcPr>
          <w:p>
            <w:pPr>
              <w:spacing w:line="259" w:lineRule="auto"/>
              <w:ind w:right="217"/>
              <w:jc w:val="center"/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  <w:t>0-50</w:t>
            </w:r>
          </w:p>
        </w:tc>
        <w:tc>
          <w:tcPr>
            <w:tcW w:w="2074" w:type="dxa"/>
          </w:tcPr>
          <w:p>
            <w:pPr>
              <w:spacing w:line="259" w:lineRule="auto"/>
              <w:ind w:right="217"/>
              <w:jc w:val="center"/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  <w:t>°</w:t>
            </w:r>
          </w:p>
        </w:tc>
      </w:tr>
    </w:tbl>
    <w:p>
      <w:pPr>
        <w:pStyle w:val="3"/>
        <w:jc w:val="center"/>
        <w:rPr>
          <w:rFonts w:ascii="黑体" w:hAnsi="黑体" w:eastAsia="黑体" w:cs="黑体"/>
          <w:sz w:val="21"/>
        </w:rPr>
      </w:pPr>
    </w:p>
    <w:p>
      <w:pPr>
        <w:pStyle w:val="3"/>
        <w:jc w:val="center"/>
        <w:rPr>
          <w:rFonts w:ascii="黑体" w:hAnsi="黑体" w:eastAsia="黑体" w:cs="黑体"/>
          <w:sz w:val="21"/>
        </w:rPr>
      </w:pPr>
    </w:p>
    <w:p>
      <w:pPr>
        <w:pStyle w:val="3"/>
        <w:jc w:val="center"/>
        <w:rPr>
          <w:rFonts w:ascii="黑体" w:hAnsi="黑体" w:eastAsia="黑体" w:cs="黑体"/>
          <w:sz w:val="21"/>
        </w:rPr>
      </w:pPr>
    </w:p>
    <w:p>
      <w:pPr>
        <w:pStyle w:val="3"/>
        <w:jc w:val="center"/>
        <w:rPr>
          <w:rFonts w:ascii="黑体" w:hAnsi="黑体" w:eastAsia="黑体" w:cs="黑体"/>
          <w:sz w:val="21"/>
        </w:rPr>
      </w:pPr>
    </w:p>
    <w:p>
      <w:pPr>
        <w:pStyle w:val="3"/>
        <w:jc w:val="center"/>
        <w:rPr>
          <w:rFonts w:ascii="黑体" w:hAnsi="黑体" w:eastAsia="黑体" w:cs="黑体"/>
          <w:sz w:val="21"/>
        </w:rPr>
      </w:pPr>
    </w:p>
    <w:p>
      <w:pPr>
        <w:pStyle w:val="3"/>
        <w:jc w:val="center"/>
        <w:rPr>
          <w:rFonts w:ascii="黑体" w:hAnsi="黑体" w:eastAsia="黑体" w:cs="黑体"/>
          <w:sz w:val="21"/>
        </w:rPr>
      </w:pPr>
    </w:p>
    <w:p>
      <w:pPr>
        <w:pStyle w:val="3"/>
        <w:jc w:val="center"/>
        <w:rPr>
          <w:rFonts w:ascii="黑体" w:hAnsi="黑体" w:eastAsia="黑体" w:cs="黑体"/>
          <w:sz w:val="21"/>
        </w:rPr>
      </w:pPr>
    </w:p>
    <w:p>
      <w:pPr>
        <w:pStyle w:val="3"/>
        <w:jc w:val="center"/>
        <w:rPr>
          <w:rFonts w:hint="eastAsia"/>
        </w:rPr>
      </w:pPr>
      <w:r>
        <w:rPr>
          <w:rFonts w:ascii="黑体" w:hAnsi="黑体" w:eastAsia="黑体" w:cs="黑体"/>
          <w:sz w:val="21"/>
        </w:rPr>
        <w:t>表2  点目标的坐标位置</w:t>
      </w:r>
    </w:p>
    <w:tbl>
      <w:tblPr>
        <w:tblStyle w:val="7"/>
        <w:tblW w:w="6222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tcBorders>
              <w:bottom w:val="single" w:color="auto" w:sz="4" w:space="0"/>
            </w:tcBorders>
          </w:tcPr>
          <w:p>
            <w:pPr>
              <w:spacing w:line="259" w:lineRule="auto"/>
              <w:ind w:right="217"/>
              <w:jc w:val="center"/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  <w:t>名称</w:t>
            </w:r>
          </w:p>
        </w:tc>
        <w:tc>
          <w:tcPr>
            <w:tcW w:w="2074" w:type="dxa"/>
            <w:tcBorders>
              <w:bottom w:val="single" w:color="auto" w:sz="4" w:space="0"/>
            </w:tcBorders>
          </w:tcPr>
          <w:p>
            <w:pPr>
              <w:spacing w:line="259" w:lineRule="auto"/>
              <w:ind w:right="217"/>
              <w:jc w:val="center"/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  <w:t>符号</w:t>
            </w:r>
          </w:p>
        </w:tc>
        <w:tc>
          <w:tcPr>
            <w:tcW w:w="2074" w:type="dxa"/>
            <w:tcBorders>
              <w:bottom w:val="single" w:color="auto" w:sz="4" w:space="0"/>
            </w:tcBorders>
          </w:tcPr>
          <w:p>
            <w:pPr>
              <w:spacing w:line="259" w:lineRule="auto"/>
              <w:ind w:right="217"/>
              <w:jc w:val="center"/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259" w:lineRule="auto"/>
              <w:ind w:right="217"/>
              <w:jc w:val="center"/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</w:pPr>
            <w:r>
              <w:rPr>
                <w:rFonts w:ascii="Times New Roman" w:hAnsi="Times New Roman" w:eastAsia="Times New Roman" w:cs="Times New Roman"/>
                <w:sz w:val="21"/>
              </w:rPr>
              <w:t>1</w:t>
            </w:r>
          </w:p>
        </w:tc>
        <w:tc>
          <w:tcPr>
            <w:tcW w:w="2074" w:type="dxa"/>
          </w:tcPr>
          <w:p>
            <w:pPr>
              <w:spacing w:line="259" w:lineRule="auto"/>
              <w:ind w:right="217"/>
              <w:jc w:val="center"/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</w:pPr>
            <w:r>
              <w:rPr>
                <w:rFonts w:ascii="Cambria Math" w:hAnsi="Cambria Math" w:eastAsia="Cambria Math" w:cs="Cambria Math"/>
                <w:sz w:val="21"/>
              </w:rPr>
              <w:t>𝑅</w:t>
            </w:r>
            <w:r>
              <w:rPr>
                <w:rFonts w:ascii="Cambria Math" w:hAnsi="Cambria Math" w:eastAsia="Cambria Math" w:cs="Cambria Math"/>
                <w:sz w:val="21"/>
                <w:vertAlign w:val="subscript"/>
              </w:rPr>
              <w:t>𝑐𝑥</w:t>
            </w:r>
          </w:p>
        </w:tc>
        <w:tc>
          <w:tcPr>
            <w:tcW w:w="2074" w:type="dxa"/>
          </w:tcPr>
          <w:p>
            <w:pPr>
              <w:spacing w:line="259" w:lineRule="auto"/>
              <w:ind w:right="217"/>
              <w:jc w:val="center"/>
              <w:rPr>
                <w:rFonts w:ascii="Times New Roman" w:hAnsi="Times New Roman" w:eastAsia="Times New Roman" w:cs="Times New Roman"/>
                <w:sz w:val="21"/>
              </w:rPr>
            </w:pPr>
            <w:r>
              <w:rPr>
                <w:rFonts w:ascii="Cambria Math" w:hAnsi="Cambria Math" w:eastAsia="Cambria Math" w:cs="Cambria Math"/>
                <w:sz w:val="21"/>
              </w:rPr>
              <w:t>𝑅</w:t>
            </w:r>
            <w:r>
              <w:rPr>
                <w:rFonts w:ascii="Cambria Math" w:hAnsi="Cambria Math" w:eastAsia="Cambria Math" w:cs="Cambria Math"/>
                <w:sz w:val="21"/>
                <w:vertAlign w:val="subscript"/>
              </w:rPr>
              <w:t>𝑐𝑦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259" w:lineRule="auto"/>
              <w:ind w:right="217"/>
              <w:jc w:val="center"/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</w:pPr>
            <w:r>
              <w:rPr>
                <w:rFonts w:ascii="Times New Roman" w:hAnsi="Times New Roman" w:eastAsia="Times New Roman" w:cs="Times New Roman"/>
                <w:sz w:val="21"/>
              </w:rPr>
              <w:t>2</w:t>
            </w:r>
          </w:p>
        </w:tc>
        <w:tc>
          <w:tcPr>
            <w:tcW w:w="2074" w:type="dxa"/>
          </w:tcPr>
          <w:p>
            <w:pPr>
              <w:spacing w:line="259" w:lineRule="auto"/>
              <w:ind w:right="217"/>
              <w:jc w:val="center"/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</w:pPr>
            <w:r>
              <w:rPr>
                <w:rFonts w:ascii="Cambria Math" w:hAnsi="Cambria Math" w:eastAsia="Cambria Math" w:cs="Cambria Math"/>
                <w:sz w:val="21"/>
              </w:rPr>
              <w:t>𝑅</w:t>
            </w:r>
            <w:r>
              <w:rPr>
                <w:rFonts w:ascii="Cambria Math" w:hAnsi="Cambria Math" w:eastAsia="Cambria Math" w:cs="Cambria Math"/>
                <w:sz w:val="21"/>
                <w:vertAlign w:val="subscript"/>
              </w:rPr>
              <w:t>𝑐𝑥</w:t>
            </w:r>
            <w:r>
              <w:rPr>
                <w:rFonts w:ascii="Times New Roman" w:hAnsi="Times New Roman" w:eastAsia="Times New Roman" w:cs="Times New Roman"/>
                <w:sz w:val="21"/>
              </w:rPr>
              <w:t>-distance</w:t>
            </w:r>
          </w:p>
        </w:tc>
        <w:tc>
          <w:tcPr>
            <w:tcW w:w="2074" w:type="dxa"/>
          </w:tcPr>
          <w:p>
            <w:pPr>
              <w:spacing w:line="259" w:lineRule="auto"/>
              <w:ind w:right="217"/>
              <w:jc w:val="center"/>
              <w:rPr>
                <w:rFonts w:ascii="Times New Roman" w:hAnsi="Times New Roman" w:eastAsia="Times New Roman" w:cs="Times New Roman"/>
                <w:sz w:val="21"/>
              </w:rPr>
            </w:pPr>
            <w:r>
              <w:rPr>
                <w:rFonts w:ascii="Cambria Math" w:hAnsi="Cambria Math" w:eastAsia="Cambria Math" w:cs="Cambria Math"/>
                <w:sz w:val="21"/>
              </w:rPr>
              <w:t>𝑅</w:t>
            </w:r>
            <w:r>
              <w:rPr>
                <w:rFonts w:ascii="Cambria Math" w:hAnsi="Cambria Math" w:eastAsia="Cambria Math" w:cs="Cambria Math"/>
                <w:sz w:val="21"/>
                <w:vertAlign w:val="subscript"/>
              </w:rPr>
              <w:t>𝑐𝑦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259" w:lineRule="auto"/>
              <w:ind w:right="217"/>
              <w:jc w:val="center"/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</w:pPr>
            <w:r>
              <w:rPr>
                <w:rFonts w:ascii="Times New Roman" w:hAnsi="Times New Roman" w:eastAsia="Times New Roman" w:cs="Times New Roman"/>
                <w:sz w:val="21"/>
              </w:rPr>
              <w:t>3</w:t>
            </w:r>
          </w:p>
        </w:tc>
        <w:tc>
          <w:tcPr>
            <w:tcW w:w="2074" w:type="dxa"/>
          </w:tcPr>
          <w:p>
            <w:pPr>
              <w:spacing w:line="259" w:lineRule="auto"/>
              <w:ind w:right="217"/>
              <w:jc w:val="center"/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</w:pPr>
            <w:r>
              <w:rPr>
                <w:rFonts w:ascii="Cambria Math" w:hAnsi="Cambria Math" w:eastAsia="Cambria Math" w:cs="Cambria Math"/>
                <w:sz w:val="21"/>
              </w:rPr>
              <w:t>𝑅</w:t>
            </w:r>
            <w:r>
              <w:rPr>
                <w:rFonts w:ascii="Cambria Math" w:hAnsi="Cambria Math" w:eastAsia="Cambria Math" w:cs="Cambria Math"/>
                <w:sz w:val="21"/>
                <w:vertAlign w:val="subscript"/>
              </w:rPr>
              <w:t>𝑐𝑥</w:t>
            </w:r>
          </w:p>
        </w:tc>
        <w:tc>
          <w:tcPr>
            <w:tcW w:w="2074" w:type="dxa"/>
          </w:tcPr>
          <w:p>
            <w:pPr>
              <w:spacing w:line="259" w:lineRule="auto"/>
              <w:ind w:right="217"/>
              <w:jc w:val="center"/>
              <w:rPr>
                <w:rFonts w:ascii="Times New Roman" w:hAnsi="Times New Roman" w:eastAsia="Times New Roman" w:cs="Times New Roman"/>
                <w:sz w:val="21"/>
              </w:rPr>
            </w:pPr>
            <w:r>
              <w:rPr>
                <w:rFonts w:ascii="Cambria Math" w:hAnsi="Cambria Math" w:eastAsia="Cambria Math" w:cs="Cambria Math"/>
                <w:sz w:val="21"/>
              </w:rPr>
              <w:t>𝑅</w:t>
            </w:r>
            <w:r>
              <w:rPr>
                <w:rFonts w:ascii="Cambria Math" w:hAnsi="Cambria Math" w:eastAsia="Cambria Math" w:cs="Cambria Math"/>
                <w:sz w:val="21"/>
                <w:vertAlign w:val="subscript"/>
              </w:rPr>
              <w:t>𝑐𝑦</w:t>
            </w:r>
            <w:r>
              <w:rPr>
                <w:rFonts w:ascii="Times New Roman" w:hAnsi="Times New Roman" w:eastAsia="Times New Roman" w:cs="Times New Roman"/>
                <w:sz w:val="21"/>
              </w:rPr>
              <w:t>+distance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259" w:lineRule="auto"/>
              <w:ind w:right="217"/>
              <w:jc w:val="center"/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</w:pPr>
            <w:r>
              <w:rPr>
                <w:rFonts w:ascii="Times New Roman" w:hAnsi="Times New Roman" w:eastAsia="Times New Roman" w:cs="Times New Roman"/>
                <w:sz w:val="21"/>
              </w:rPr>
              <w:t>4</w:t>
            </w:r>
          </w:p>
        </w:tc>
        <w:tc>
          <w:tcPr>
            <w:tcW w:w="2074" w:type="dxa"/>
          </w:tcPr>
          <w:p>
            <w:pPr>
              <w:spacing w:line="259" w:lineRule="auto"/>
              <w:ind w:right="217"/>
              <w:jc w:val="center"/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</w:pPr>
            <w:r>
              <w:rPr>
                <w:rFonts w:ascii="Cambria Math" w:hAnsi="Cambria Math" w:eastAsia="Cambria Math" w:cs="Cambria Math"/>
                <w:sz w:val="21"/>
              </w:rPr>
              <w:t>𝑅</w:t>
            </w:r>
            <w:r>
              <w:rPr>
                <w:rFonts w:ascii="Cambria Math" w:hAnsi="Cambria Math" w:eastAsia="Cambria Math" w:cs="Cambria Math"/>
                <w:sz w:val="21"/>
                <w:vertAlign w:val="subscript"/>
              </w:rPr>
              <w:t>𝑐𝑥</w:t>
            </w:r>
          </w:p>
        </w:tc>
        <w:tc>
          <w:tcPr>
            <w:tcW w:w="2074" w:type="dxa"/>
          </w:tcPr>
          <w:p>
            <w:pPr>
              <w:spacing w:line="259" w:lineRule="auto"/>
              <w:ind w:right="217"/>
              <w:jc w:val="center"/>
              <w:rPr>
                <w:rFonts w:ascii="Times New Roman" w:hAnsi="Times New Roman" w:eastAsia="Times New Roman" w:cs="Times New Roman"/>
                <w:sz w:val="21"/>
              </w:rPr>
            </w:pPr>
            <w:r>
              <w:rPr>
                <w:rFonts w:ascii="Cambria Math" w:hAnsi="Cambria Math" w:eastAsia="Cambria Math" w:cs="Cambria Math"/>
                <w:sz w:val="21"/>
              </w:rPr>
              <w:t>𝑅</w:t>
            </w:r>
            <w:r>
              <w:rPr>
                <w:rFonts w:ascii="Cambria Math" w:hAnsi="Cambria Math" w:eastAsia="Cambria Math" w:cs="Cambria Math"/>
                <w:sz w:val="21"/>
                <w:vertAlign w:val="subscript"/>
              </w:rPr>
              <w:t>𝑐𝑦</w:t>
            </w:r>
            <w:r>
              <w:rPr>
                <w:rFonts w:ascii="Times New Roman" w:hAnsi="Times New Roman" w:eastAsia="Times New Roman" w:cs="Times New Roman"/>
                <w:sz w:val="21"/>
              </w:rPr>
              <w:t>-distance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259" w:lineRule="auto"/>
              <w:ind w:right="217"/>
              <w:jc w:val="center"/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</w:pPr>
            <w:r>
              <w:rPr>
                <w:rFonts w:ascii="Times New Roman" w:hAnsi="Times New Roman" w:eastAsia="Times New Roman" w:cs="Times New Roman"/>
                <w:sz w:val="21"/>
              </w:rPr>
              <w:t>5</w:t>
            </w:r>
          </w:p>
        </w:tc>
        <w:tc>
          <w:tcPr>
            <w:tcW w:w="2074" w:type="dxa"/>
          </w:tcPr>
          <w:p>
            <w:pPr>
              <w:spacing w:line="259" w:lineRule="auto"/>
              <w:ind w:right="217"/>
              <w:jc w:val="center"/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</w:pPr>
            <w:r>
              <w:rPr>
                <w:rFonts w:ascii="Cambria Math" w:hAnsi="Cambria Math" w:eastAsia="Cambria Math" w:cs="Cambria Math"/>
                <w:sz w:val="21"/>
              </w:rPr>
              <w:t>𝑅</w:t>
            </w:r>
            <w:r>
              <w:rPr>
                <w:rFonts w:ascii="Cambria Math" w:hAnsi="Cambria Math" w:eastAsia="Cambria Math" w:cs="Cambria Math"/>
                <w:sz w:val="21"/>
                <w:vertAlign w:val="subscript"/>
              </w:rPr>
              <w:t>𝑐𝑥</w:t>
            </w:r>
            <w:r>
              <w:rPr>
                <w:rFonts w:ascii="Times New Roman" w:hAnsi="Times New Roman" w:eastAsia="Times New Roman" w:cs="Times New Roman"/>
                <w:sz w:val="21"/>
              </w:rPr>
              <w:t>-distance</w:t>
            </w:r>
          </w:p>
        </w:tc>
        <w:tc>
          <w:tcPr>
            <w:tcW w:w="2074" w:type="dxa"/>
          </w:tcPr>
          <w:p>
            <w:pPr>
              <w:spacing w:line="259" w:lineRule="auto"/>
              <w:ind w:right="217"/>
              <w:jc w:val="center"/>
              <w:rPr>
                <w:rFonts w:ascii="Times New Roman" w:hAnsi="Times New Roman" w:eastAsia="Times New Roman" w:cs="Times New Roman"/>
                <w:sz w:val="21"/>
              </w:rPr>
            </w:pPr>
            <w:r>
              <w:rPr>
                <w:rFonts w:ascii="Cambria Math" w:hAnsi="Cambria Math" w:eastAsia="Cambria Math" w:cs="Cambria Math"/>
                <w:sz w:val="21"/>
              </w:rPr>
              <w:t>𝑅</w:t>
            </w:r>
            <w:r>
              <w:rPr>
                <w:rFonts w:ascii="Cambria Math" w:hAnsi="Cambria Math" w:eastAsia="Cambria Math" w:cs="Cambria Math"/>
                <w:sz w:val="21"/>
                <w:vertAlign w:val="subscript"/>
              </w:rPr>
              <w:t>𝑐𝑦</w:t>
            </w:r>
            <w:r>
              <w:rPr>
                <w:rFonts w:ascii="Times New Roman" w:hAnsi="Times New Roman" w:eastAsia="Times New Roman" w:cs="Times New Roman"/>
                <w:sz w:val="21"/>
              </w:rPr>
              <w:t>+distance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259" w:lineRule="auto"/>
              <w:ind w:right="217"/>
              <w:jc w:val="center"/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</w:pPr>
            <w:r>
              <w:rPr>
                <w:rFonts w:ascii="Times New Roman" w:hAnsi="Times New Roman" w:eastAsia="Times New Roman" w:cs="Times New Roman"/>
                <w:sz w:val="21"/>
              </w:rPr>
              <w:t>6</w:t>
            </w:r>
          </w:p>
        </w:tc>
        <w:tc>
          <w:tcPr>
            <w:tcW w:w="2074" w:type="dxa"/>
          </w:tcPr>
          <w:p>
            <w:pPr>
              <w:spacing w:line="259" w:lineRule="auto"/>
              <w:ind w:right="217"/>
              <w:jc w:val="center"/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</w:pPr>
            <w:r>
              <w:rPr>
                <w:rFonts w:ascii="Cambria Math" w:hAnsi="Cambria Math" w:eastAsia="Cambria Math" w:cs="Cambria Math"/>
                <w:sz w:val="21"/>
              </w:rPr>
              <w:t>𝑅</w:t>
            </w:r>
            <w:r>
              <w:rPr>
                <w:rFonts w:ascii="Cambria Math" w:hAnsi="Cambria Math" w:eastAsia="Cambria Math" w:cs="Cambria Math"/>
                <w:sz w:val="21"/>
                <w:vertAlign w:val="subscript"/>
              </w:rPr>
              <w:t>𝑐𝑥</w:t>
            </w:r>
            <w:r>
              <w:rPr>
                <w:rFonts w:ascii="Times New Roman" w:hAnsi="Times New Roman" w:eastAsia="Times New Roman" w:cs="Times New Roman"/>
                <w:sz w:val="21"/>
              </w:rPr>
              <w:t>-distance</w:t>
            </w:r>
          </w:p>
        </w:tc>
        <w:tc>
          <w:tcPr>
            <w:tcW w:w="2074" w:type="dxa"/>
          </w:tcPr>
          <w:p>
            <w:pPr>
              <w:spacing w:line="259" w:lineRule="auto"/>
              <w:ind w:right="217"/>
              <w:jc w:val="center"/>
              <w:rPr>
                <w:rFonts w:ascii="Times New Roman" w:hAnsi="Times New Roman" w:eastAsia="Times New Roman" w:cs="Times New Roman"/>
                <w:sz w:val="21"/>
              </w:rPr>
            </w:pPr>
            <w:r>
              <w:rPr>
                <w:rFonts w:ascii="Cambria Math" w:hAnsi="Cambria Math" w:eastAsia="Cambria Math" w:cs="Cambria Math"/>
                <w:sz w:val="21"/>
              </w:rPr>
              <w:t>𝑅</w:t>
            </w:r>
            <w:r>
              <w:rPr>
                <w:rFonts w:ascii="Cambria Math" w:hAnsi="Cambria Math" w:eastAsia="Cambria Math" w:cs="Cambria Math"/>
                <w:sz w:val="21"/>
                <w:vertAlign w:val="subscript"/>
              </w:rPr>
              <w:t>𝑐𝑦</w:t>
            </w:r>
            <w:r>
              <w:rPr>
                <w:rFonts w:ascii="Times New Roman" w:hAnsi="Times New Roman" w:eastAsia="Times New Roman" w:cs="Times New Roman"/>
                <w:sz w:val="21"/>
              </w:rPr>
              <w:t>-distance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259" w:lineRule="auto"/>
              <w:ind w:right="217"/>
              <w:jc w:val="center"/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</w:pPr>
            <w:r>
              <w:rPr>
                <w:rFonts w:ascii="Times New Roman" w:hAnsi="Times New Roman" w:eastAsia="Times New Roman" w:cs="Times New Roman"/>
                <w:sz w:val="21"/>
              </w:rPr>
              <w:t>7</w:t>
            </w:r>
          </w:p>
        </w:tc>
        <w:tc>
          <w:tcPr>
            <w:tcW w:w="2074" w:type="dxa"/>
          </w:tcPr>
          <w:p>
            <w:pPr>
              <w:spacing w:line="259" w:lineRule="auto"/>
              <w:ind w:right="217"/>
              <w:jc w:val="center"/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</w:pPr>
            <w:r>
              <w:rPr>
                <w:rFonts w:ascii="Cambria Math" w:hAnsi="Cambria Math" w:eastAsia="Cambria Math" w:cs="Cambria Math"/>
                <w:sz w:val="21"/>
              </w:rPr>
              <w:t>𝑅</w:t>
            </w:r>
            <w:r>
              <w:rPr>
                <w:rFonts w:ascii="Cambria Math" w:hAnsi="Cambria Math" w:eastAsia="Cambria Math" w:cs="Cambria Math"/>
                <w:sz w:val="21"/>
                <w:vertAlign w:val="subscript"/>
              </w:rPr>
              <w:t>𝑐𝑥</w:t>
            </w:r>
            <w:r>
              <w:rPr>
                <w:rFonts w:ascii="Times New Roman" w:hAnsi="Times New Roman" w:eastAsia="Times New Roman" w:cs="Times New Roman"/>
                <w:sz w:val="21"/>
              </w:rPr>
              <w:t>+distance</w:t>
            </w:r>
          </w:p>
        </w:tc>
        <w:tc>
          <w:tcPr>
            <w:tcW w:w="2074" w:type="dxa"/>
          </w:tcPr>
          <w:p>
            <w:pPr>
              <w:spacing w:line="259" w:lineRule="auto"/>
              <w:ind w:right="217"/>
              <w:jc w:val="center"/>
              <w:rPr>
                <w:rFonts w:ascii="Times New Roman" w:hAnsi="Times New Roman" w:eastAsia="Times New Roman" w:cs="Times New Roman"/>
                <w:sz w:val="21"/>
              </w:rPr>
            </w:pPr>
            <w:r>
              <w:rPr>
                <w:rFonts w:ascii="Cambria Math" w:hAnsi="Cambria Math" w:eastAsia="Cambria Math" w:cs="Cambria Math"/>
                <w:sz w:val="21"/>
              </w:rPr>
              <w:t>𝑅</w:t>
            </w:r>
            <w:r>
              <w:rPr>
                <w:rFonts w:ascii="Cambria Math" w:hAnsi="Cambria Math" w:eastAsia="Cambria Math" w:cs="Cambria Math"/>
                <w:sz w:val="21"/>
                <w:vertAlign w:val="subscript"/>
              </w:rPr>
              <w:t>𝑐𝑦</w:t>
            </w:r>
            <w:r>
              <w:rPr>
                <w:rFonts w:ascii="Times New Roman" w:hAnsi="Times New Roman" w:eastAsia="Times New Roman" w:cs="Times New Roman"/>
                <w:sz w:val="21"/>
              </w:rPr>
              <w:t>+distance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259" w:lineRule="auto"/>
              <w:ind w:right="217"/>
              <w:jc w:val="center"/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</w:pPr>
            <w:r>
              <w:rPr>
                <w:rFonts w:ascii="Times New Roman" w:hAnsi="Times New Roman" w:eastAsia="Times New Roman" w:cs="Times New Roman"/>
                <w:sz w:val="21"/>
              </w:rPr>
              <w:t>8</w:t>
            </w:r>
          </w:p>
        </w:tc>
        <w:tc>
          <w:tcPr>
            <w:tcW w:w="2074" w:type="dxa"/>
          </w:tcPr>
          <w:p>
            <w:pPr>
              <w:spacing w:line="259" w:lineRule="auto"/>
              <w:ind w:right="217"/>
              <w:jc w:val="center"/>
              <w:rPr>
                <w:rFonts w:ascii="Times New Roman" w:hAnsi="Times New Roman" w:cs="Times New Roman"/>
                <w:color w:val="000000"/>
                <w:kern w:val="2"/>
                <w:sz w:val="21"/>
                <w:lang w:val="zh-CN" w:bidi="zh-CN"/>
              </w:rPr>
            </w:pPr>
            <w:r>
              <w:rPr>
                <w:rFonts w:ascii="Cambria Math" w:hAnsi="Cambria Math" w:eastAsia="Cambria Math" w:cs="Cambria Math"/>
                <w:sz w:val="21"/>
              </w:rPr>
              <w:t>𝑅</w:t>
            </w:r>
            <w:r>
              <w:rPr>
                <w:rFonts w:ascii="Cambria Math" w:hAnsi="Cambria Math" w:eastAsia="Cambria Math" w:cs="Cambria Math"/>
                <w:sz w:val="21"/>
                <w:vertAlign w:val="subscript"/>
              </w:rPr>
              <w:t>𝑐𝑥</w:t>
            </w:r>
            <w:r>
              <w:rPr>
                <w:rFonts w:ascii="Times New Roman" w:hAnsi="Times New Roman" w:eastAsia="Times New Roman" w:cs="Times New Roman"/>
                <w:sz w:val="21"/>
              </w:rPr>
              <w:t>+distance</w:t>
            </w:r>
          </w:p>
        </w:tc>
        <w:tc>
          <w:tcPr>
            <w:tcW w:w="2074" w:type="dxa"/>
          </w:tcPr>
          <w:p>
            <w:pPr>
              <w:spacing w:line="259" w:lineRule="auto"/>
              <w:ind w:right="217"/>
              <w:jc w:val="center"/>
              <w:rPr>
                <w:rFonts w:ascii="Times New Roman" w:hAnsi="Times New Roman" w:eastAsia="Times New Roman" w:cs="Times New Roman"/>
                <w:sz w:val="21"/>
              </w:rPr>
            </w:pPr>
            <w:r>
              <w:rPr>
                <w:rFonts w:ascii="Cambria Math" w:hAnsi="Cambria Math" w:eastAsia="Cambria Math" w:cs="Cambria Math"/>
                <w:sz w:val="21"/>
              </w:rPr>
              <w:t>𝑅</w:t>
            </w:r>
            <w:r>
              <w:rPr>
                <w:rFonts w:ascii="Cambria Math" w:hAnsi="Cambria Math" w:eastAsia="Cambria Math" w:cs="Cambria Math"/>
                <w:sz w:val="21"/>
                <w:vertAlign w:val="subscript"/>
              </w:rPr>
              <w:t>𝑐𝑦</w:t>
            </w:r>
            <w:r>
              <w:rPr>
                <w:rFonts w:ascii="Times New Roman" w:hAnsi="Times New Roman" w:eastAsia="Times New Roman" w:cs="Times New Roman"/>
                <w:sz w:val="21"/>
              </w:rPr>
              <w:t>-distance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259" w:lineRule="auto"/>
              <w:ind w:right="217"/>
              <w:jc w:val="center"/>
              <w:rPr>
                <w:rFonts w:ascii="Times New Roman" w:hAnsi="Times New Roman" w:eastAsia="Times New Roman" w:cs="Times New Roman"/>
                <w:sz w:val="21"/>
              </w:rPr>
            </w:pPr>
            <w:r>
              <w:rPr>
                <w:rFonts w:ascii="Times New Roman" w:hAnsi="Times New Roman" w:eastAsia="Times New Roman" w:cs="Times New Roman"/>
                <w:sz w:val="21"/>
              </w:rPr>
              <w:t>9</w:t>
            </w:r>
          </w:p>
        </w:tc>
        <w:tc>
          <w:tcPr>
            <w:tcW w:w="2074" w:type="dxa"/>
          </w:tcPr>
          <w:p>
            <w:pPr>
              <w:spacing w:line="259" w:lineRule="auto"/>
              <w:ind w:right="217"/>
              <w:jc w:val="center"/>
              <w:rPr>
                <w:rFonts w:ascii="Cambria Math" w:hAnsi="Cambria Math" w:eastAsia="Cambria Math" w:cs="Cambria Math"/>
                <w:sz w:val="21"/>
              </w:rPr>
            </w:pPr>
            <w:r>
              <w:rPr>
                <w:rFonts w:ascii="Cambria Math" w:hAnsi="Cambria Math" w:eastAsia="Cambria Math" w:cs="Cambria Math"/>
                <w:sz w:val="21"/>
              </w:rPr>
              <w:t>𝑅</w:t>
            </w:r>
            <w:r>
              <w:rPr>
                <w:rFonts w:ascii="Cambria Math" w:hAnsi="Cambria Math" w:eastAsia="Cambria Math" w:cs="Cambria Math"/>
                <w:sz w:val="21"/>
                <w:vertAlign w:val="subscript"/>
              </w:rPr>
              <w:t>𝑐𝑥</w:t>
            </w:r>
            <w:r>
              <w:rPr>
                <w:rFonts w:ascii="Times New Roman" w:hAnsi="Times New Roman" w:eastAsia="Times New Roman" w:cs="Times New Roman"/>
                <w:sz w:val="21"/>
              </w:rPr>
              <w:t>+distance</w:t>
            </w:r>
          </w:p>
        </w:tc>
        <w:tc>
          <w:tcPr>
            <w:tcW w:w="2074" w:type="dxa"/>
          </w:tcPr>
          <w:p>
            <w:pPr>
              <w:spacing w:line="259" w:lineRule="auto"/>
              <w:ind w:right="217"/>
              <w:jc w:val="center"/>
              <w:rPr>
                <w:rFonts w:ascii="Cambria Math" w:hAnsi="Cambria Math" w:eastAsia="Cambria Math" w:cs="Cambria Math"/>
                <w:sz w:val="21"/>
              </w:rPr>
            </w:pPr>
            <w:r>
              <w:rPr>
                <w:rFonts w:ascii="Cambria Math" w:hAnsi="Cambria Math" w:eastAsia="Cambria Math" w:cs="Cambria Math"/>
                <w:sz w:val="21"/>
              </w:rPr>
              <w:t>𝑅</w:t>
            </w:r>
            <w:r>
              <w:rPr>
                <w:rFonts w:ascii="Cambria Math" w:hAnsi="Cambria Math" w:eastAsia="Cambria Math" w:cs="Cambria Math"/>
                <w:sz w:val="21"/>
                <w:vertAlign w:val="subscript"/>
              </w:rPr>
              <w:t>𝑐𝑦</w:t>
            </w:r>
          </w:p>
        </w:tc>
      </w:tr>
    </w:tbl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Math">
    <w:altName w:val="Cambria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imesNewRomanPSMT">
    <w:altName w:val="Times New Roman"/>
    <w:panose1 w:val="020B0604020202020204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B1704F"/>
    <w:multiLevelType w:val="multilevel"/>
    <w:tmpl w:val="36B1704F"/>
    <w:lvl w:ilvl="0" w:tentative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778"/>
    <w:rsid w:val="00005F34"/>
    <w:rsid w:val="0001337B"/>
    <w:rsid w:val="00022C66"/>
    <w:rsid w:val="00034486"/>
    <w:rsid w:val="00077F8C"/>
    <w:rsid w:val="0014623B"/>
    <w:rsid w:val="002325EE"/>
    <w:rsid w:val="0023598E"/>
    <w:rsid w:val="0025705C"/>
    <w:rsid w:val="003B1A0A"/>
    <w:rsid w:val="003D6B56"/>
    <w:rsid w:val="003E03E5"/>
    <w:rsid w:val="00434B4A"/>
    <w:rsid w:val="00440110"/>
    <w:rsid w:val="00466186"/>
    <w:rsid w:val="00493FD5"/>
    <w:rsid w:val="004A1C49"/>
    <w:rsid w:val="004E2F40"/>
    <w:rsid w:val="004F1FC8"/>
    <w:rsid w:val="00516202"/>
    <w:rsid w:val="00523917"/>
    <w:rsid w:val="00545767"/>
    <w:rsid w:val="0061459B"/>
    <w:rsid w:val="006852D2"/>
    <w:rsid w:val="006A6524"/>
    <w:rsid w:val="006B2050"/>
    <w:rsid w:val="006C2410"/>
    <w:rsid w:val="006C3E72"/>
    <w:rsid w:val="007400BD"/>
    <w:rsid w:val="00812CF2"/>
    <w:rsid w:val="008150BD"/>
    <w:rsid w:val="00866702"/>
    <w:rsid w:val="008F5D6E"/>
    <w:rsid w:val="00A057B0"/>
    <w:rsid w:val="00A20E6D"/>
    <w:rsid w:val="00AD6789"/>
    <w:rsid w:val="00B3310E"/>
    <w:rsid w:val="00BB3155"/>
    <w:rsid w:val="00BF06B9"/>
    <w:rsid w:val="00BF36E5"/>
    <w:rsid w:val="00C17D89"/>
    <w:rsid w:val="00CD2177"/>
    <w:rsid w:val="00CE1DB0"/>
    <w:rsid w:val="00CF64FE"/>
    <w:rsid w:val="00D06376"/>
    <w:rsid w:val="00D16778"/>
    <w:rsid w:val="00D40320"/>
    <w:rsid w:val="00E27CEA"/>
    <w:rsid w:val="00E417E9"/>
    <w:rsid w:val="00E85A59"/>
    <w:rsid w:val="00E86483"/>
    <w:rsid w:val="00E8785A"/>
    <w:rsid w:val="00EA28F5"/>
    <w:rsid w:val="00EB000D"/>
    <w:rsid w:val="00EF7708"/>
    <w:rsid w:val="00F4566E"/>
    <w:rsid w:val="053F16B1"/>
    <w:rsid w:val="157753F3"/>
    <w:rsid w:val="1A2B77F4"/>
    <w:rsid w:val="34E018B8"/>
    <w:rsid w:val="35DB3661"/>
    <w:rsid w:val="375A4407"/>
    <w:rsid w:val="3A5A00EA"/>
    <w:rsid w:val="3B6648F2"/>
    <w:rsid w:val="3E2452F5"/>
    <w:rsid w:val="43400AFB"/>
    <w:rsid w:val="447E1C15"/>
    <w:rsid w:val="48D459C8"/>
    <w:rsid w:val="4A2E406F"/>
    <w:rsid w:val="4D602609"/>
    <w:rsid w:val="4DD25894"/>
    <w:rsid w:val="58535059"/>
    <w:rsid w:val="656675D6"/>
    <w:rsid w:val="67165FC7"/>
    <w:rsid w:val="68CB3A47"/>
    <w:rsid w:val="6AD55BB8"/>
    <w:rsid w:val="6DD50281"/>
    <w:rsid w:val="731F693F"/>
    <w:rsid w:val="7491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11"/>
    <w:qFormat/>
    <w:uiPriority w:val="0"/>
    <w:pPr>
      <w:keepNext/>
      <w:keepLines/>
      <w:numPr>
        <w:ilvl w:val="0"/>
        <w:numId w:val="1"/>
      </w:numPr>
      <w:tabs>
        <w:tab w:val="left" w:pos="318"/>
      </w:tabs>
      <w:overflowPunct w:val="0"/>
      <w:adjustRightInd w:val="0"/>
      <w:spacing w:before="160" w:after="160"/>
      <w:textAlignment w:val="baseline"/>
      <w:outlineLvl w:val="0"/>
    </w:pPr>
    <w:rPr>
      <w:rFonts w:ascii="Times New Roman" w:hAnsi="Times New Roman" w:eastAsia="黑体" w:cs="Times New Roman"/>
      <w:szCs w:val="20"/>
    </w:rPr>
  </w:style>
  <w:style w:type="paragraph" w:styleId="4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2"/>
    <w:unhideWhenUsed/>
    <w:uiPriority w:val="0"/>
    <w:pPr>
      <w:spacing w:after="120"/>
    </w:p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HTML Code"/>
    <w:basedOn w:val="8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1">
    <w:name w:val="标题 1 字符"/>
    <w:basedOn w:val="8"/>
    <w:link w:val="2"/>
    <w:qFormat/>
    <w:uiPriority w:val="0"/>
    <w:rPr>
      <w:rFonts w:ascii="Times New Roman" w:hAnsi="Times New Roman" w:eastAsia="黑体" w:cs="Times New Roman"/>
      <w:kern w:val="0"/>
      <w:szCs w:val="20"/>
    </w:rPr>
  </w:style>
  <w:style w:type="character" w:customStyle="1" w:styleId="12">
    <w:name w:val="正文文本 字符"/>
    <w:basedOn w:val="8"/>
    <w:link w:val="3"/>
    <w:uiPriority w:val="99"/>
  </w:style>
  <w:style w:type="character" w:customStyle="1" w:styleId="13">
    <w:name w:val="未处理的提及1"/>
    <w:basedOn w:val="8"/>
    <w:semiHidden/>
    <w:unhideWhenUsed/>
    <w:uiPriority w:val="99"/>
    <w:rPr>
      <w:color w:val="605E5C"/>
      <w:shd w:val="clear" w:color="auto" w:fill="E1DFDD"/>
    </w:rPr>
  </w:style>
  <w:style w:type="character" w:customStyle="1" w:styleId="14">
    <w:name w:val="标题 2 字符"/>
    <w:basedOn w:val="8"/>
    <w:link w:val="4"/>
    <w:qFormat/>
    <w:uiPriority w:val="9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paragraph" w:styleId="15">
    <w:name w:val="List Paragraph"/>
    <w:basedOn w:val="1"/>
    <w:qFormat/>
    <w:uiPriority w:val="99"/>
    <w:pPr>
      <w:ind w:firstLine="420" w:firstLineChars="200"/>
    </w:pPr>
  </w:style>
  <w:style w:type="table" w:customStyle="1" w:styleId="16">
    <w:name w:val="TableGrid"/>
    <w:qFormat/>
    <w:uiPriority w:val="0"/>
    <w:rPr>
      <w:rFonts w:asciiTheme="minorHAnsi" w:hAnsiTheme="minorHAnsi" w:eastAsiaTheme="minorEastAsia" w:cstheme="minorBidi"/>
      <w:kern w:val="2"/>
      <w:sz w:val="21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232</Words>
  <Characters>1327</Characters>
  <Lines>11</Lines>
  <Paragraphs>3</Paragraphs>
  <TotalTime>45</TotalTime>
  <ScaleCrop>false</ScaleCrop>
  <LinksUpToDate>false</LinksUpToDate>
  <CharactersWithSpaces>1556</CharactersWithSpaces>
  <Application>WPS Office_11.1.0.11188_F1E327BC-269C-435d-A152-05C5408002CA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2021-11-12T01:52:00Z</dcterms:created>
  <dc:creator>朱新凡</dc:creator>
  <cp:lastModifiedBy>zxf</cp:lastModifiedBy>
  <dcterms:modified xsi:type="dcterms:W3CDTF">2021-12-01T00:44:31Z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2052-11.1.0.11188</vt:lpwstr>
  </property>
  <property fmtid="{D5CDD505-2E9C-101B-9397-08002B2CF9AE}" pid="3" name="ICV">
    <vt:lpwstr>9102726E0B1245A68A1D3B01429270EF</vt:lpwstr>
  </property>
</Properties>
</file>