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1B102B" w14:textId="77777777" w:rsidR="00C00572" w:rsidRDefault="00237951">
      <w:pPr>
        <w:ind w:firstLineChars="800" w:firstLine="2409"/>
        <w:rPr>
          <w:rFonts w:ascii="黑体" w:eastAsia="黑体" w:hAnsi="黑体" w:cs="黑体"/>
        </w:rPr>
      </w:pPr>
      <w:r>
        <w:rPr>
          <w:rFonts w:asciiTheme="majorEastAsia" w:eastAsiaTheme="majorEastAsia" w:hAnsiTheme="majorEastAsia" w:cstheme="majorEastAsia" w:hint="eastAsia"/>
          <w:b/>
          <w:bCs/>
          <w:sz w:val="30"/>
          <w:szCs w:val="30"/>
        </w:rPr>
        <w:t>实验三</w:t>
      </w:r>
      <w:r>
        <w:rPr>
          <w:rFonts w:asciiTheme="majorEastAsia" w:eastAsiaTheme="majorEastAsia" w:hAnsiTheme="majorEastAsia" w:cstheme="majorEastAsia" w:hint="eastAsia"/>
          <w:b/>
          <w:bCs/>
          <w:sz w:val="30"/>
          <w:szCs w:val="30"/>
        </w:rPr>
        <w:t xml:space="preserve">  </w:t>
      </w:r>
      <w:r>
        <w:rPr>
          <w:rFonts w:asciiTheme="majorEastAsia" w:eastAsiaTheme="majorEastAsia" w:hAnsiTheme="majorEastAsia" w:cstheme="majorEastAsia" w:hint="eastAsia"/>
          <w:b/>
          <w:bCs/>
          <w:sz w:val="30"/>
          <w:szCs w:val="30"/>
        </w:rPr>
        <w:t>示波器的使用</w:t>
      </w:r>
      <w:r>
        <w:rPr>
          <w:rFonts w:ascii="黑体" w:eastAsia="黑体" w:hAnsi="黑体" w:cs="黑体" w:hint="eastAsia"/>
          <w:sz w:val="36"/>
          <w:szCs w:val="36"/>
        </w:rPr>
        <w:t xml:space="preserve"> </w:t>
      </w:r>
    </w:p>
    <w:p w14:paraId="67482F2A" w14:textId="77777777" w:rsidR="00C00572" w:rsidRDefault="00237951">
      <w:pPr>
        <w:numPr>
          <w:ilvl w:val="0"/>
          <w:numId w:val="1"/>
        </w:numPr>
        <w:ind w:firstLine="229"/>
        <w:jc w:val="left"/>
        <w:rPr>
          <w:rFonts w:ascii="宋体" w:eastAsia="宋体" w:hAnsi="宋体" w:cs="宋体"/>
          <w:b/>
          <w:bCs/>
          <w:sz w:val="24"/>
        </w:rPr>
      </w:pPr>
      <w:r>
        <w:rPr>
          <w:rFonts w:ascii="宋体" w:eastAsia="宋体" w:hAnsi="宋体" w:cs="宋体" w:hint="eastAsia"/>
          <w:b/>
          <w:bCs/>
          <w:sz w:val="24"/>
        </w:rPr>
        <w:t>实验目的</w:t>
      </w:r>
    </w:p>
    <w:p w14:paraId="44B3C80C" w14:textId="77777777" w:rsidR="001F60CB" w:rsidRPr="001F60CB" w:rsidRDefault="001F60CB" w:rsidP="001F60CB">
      <w:pPr>
        <w:spacing w:line="276" w:lineRule="auto"/>
        <w:ind w:firstLineChars="100" w:firstLine="240"/>
        <w:jc w:val="left"/>
        <w:rPr>
          <w:rFonts w:ascii="宋体" w:eastAsia="宋体" w:hAnsi="宋体" w:cs="宋体"/>
          <w:sz w:val="24"/>
        </w:rPr>
      </w:pPr>
      <w:r w:rsidRPr="001F60CB">
        <w:rPr>
          <w:rFonts w:ascii="宋体" w:eastAsia="宋体" w:hAnsi="宋体" w:cs="宋体" w:hint="eastAsia"/>
          <w:sz w:val="24"/>
        </w:rPr>
        <w:t>1.了解示波器的结构和工作原理。</w:t>
      </w:r>
    </w:p>
    <w:p w14:paraId="400E4475" w14:textId="77777777" w:rsidR="001F60CB" w:rsidRPr="001F60CB" w:rsidRDefault="001F60CB" w:rsidP="001F60CB">
      <w:pPr>
        <w:spacing w:line="276" w:lineRule="auto"/>
        <w:ind w:firstLineChars="100" w:firstLine="240"/>
        <w:jc w:val="left"/>
        <w:rPr>
          <w:rFonts w:ascii="宋体" w:eastAsia="宋体" w:hAnsi="宋体" w:cs="宋体"/>
          <w:sz w:val="24"/>
        </w:rPr>
      </w:pPr>
      <w:r w:rsidRPr="001F60CB">
        <w:rPr>
          <w:rFonts w:ascii="宋体" w:eastAsia="宋体" w:hAnsi="宋体" w:cs="宋体" w:hint="eastAsia"/>
          <w:sz w:val="24"/>
        </w:rPr>
        <w:t>2.初步掌握示波器的使用方法。</w:t>
      </w:r>
    </w:p>
    <w:p w14:paraId="3DB25A3C" w14:textId="7E651D02" w:rsidR="00C00572" w:rsidRDefault="001F60CB" w:rsidP="001F60CB">
      <w:pPr>
        <w:spacing w:line="276" w:lineRule="auto"/>
        <w:ind w:firstLineChars="100" w:firstLine="240"/>
        <w:jc w:val="left"/>
        <w:rPr>
          <w:rFonts w:ascii="黑体" w:eastAsia="黑体" w:hAnsi="黑体" w:cs="黑体"/>
          <w:sz w:val="24"/>
        </w:rPr>
      </w:pPr>
      <w:r w:rsidRPr="001F60CB">
        <w:rPr>
          <w:rFonts w:ascii="宋体" w:eastAsia="宋体" w:hAnsi="宋体" w:cs="宋体" w:hint="eastAsia"/>
          <w:sz w:val="24"/>
        </w:rPr>
        <w:t>3.学习利用示波器观察电信号的波形，测量电压。</w:t>
      </w:r>
    </w:p>
    <w:p w14:paraId="7E3C7613" w14:textId="77777777" w:rsidR="00C00572" w:rsidRDefault="00237951">
      <w:pPr>
        <w:ind w:firstLineChars="100" w:firstLine="240"/>
        <w:jc w:val="left"/>
        <w:rPr>
          <w:rFonts w:ascii="黑体" w:eastAsia="黑体" w:hAnsi="黑体" w:cs="黑体"/>
          <w:sz w:val="24"/>
        </w:rPr>
      </w:pPr>
      <w:r>
        <w:rPr>
          <w:rFonts w:ascii="黑体" w:eastAsia="黑体" w:hAnsi="黑体" w:cs="黑体" w:hint="eastAsia"/>
          <w:sz w:val="24"/>
        </w:rPr>
        <w:t>二、</w:t>
      </w:r>
      <w:r>
        <w:rPr>
          <w:rFonts w:asciiTheme="minorEastAsia" w:hAnsiTheme="minorEastAsia" w:cstheme="minorEastAsia" w:hint="eastAsia"/>
          <w:b/>
          <w:bCs/>
          <w:sz w:val="24"/>
        </w:rPr>
        <w:t>实验仪器</w:t>
      </w:r>
    </w:p>
    <w:p w14:paraId="16CCFF78" w14:textId="0FE8E0A6" w:rsidR="00C00572" w:rsidRPr="00237951" w:rsidRDefault="001F60CB" w:rsidP="00237951">
      <w:pPr>
        <w:ind w:firstLine="589"/>
        <w:jc w:val="left"/>
        <w:rPr>
          <w:rFonts w:hint="eastAsia"/>
          <w:sz w:val="24"/>
          <w:szCs w:val="32"/>
        </w:rPr>
      </w:pPr>
      <w:r w:rsidRPr="001F60CB">
        <w:rPr>
          <w:rFonts w:hint="eastAsia"/>
          <w:sz w:val="24"/>
          <w:szCs w:val="32"/>
        </w:rPr>
        <w:t>示波器</w:t>
      </w:r>
      <w:r w:rsidRPr="001F60CB">
        <w:rPr>
          <w:rFonts w:hint="eastAsia"/>
          <w:sz w:val="24"/>
          <w:szCs w:val="32"/>
        </w:rPr>
        <w:t xml:space="preserve"> </w:t>
      </w:r>
      <w:r w:rsidRPr="001F60CB">
        <w:rPr>
          <w:rFonts w:hint="eastAsia"/>
          <w:sz w:val="24"/>
          <w:szCs w:val="32"/>
        </w:rPr>
        <w:t>稳压电源</w:t>
      </w:r>
    </w:p>
    <w:p w14:paraId="51715ECE" w14:textId="77777777" w:rsidR="00C00572" w:rsidRDefault="00237951">
      <w:pPr>
        <w:ind w:firstLineChars="100" w:firstLine="240"/>
        <w:jc w:val="left"/>
        <w:rPr>
          <w:rFonts w:ascii="黑体" w:eastAsia="黑体" w:hAnsi="黑体" w:cs="黑体"/>
          <w:sz w:val="24"/>
        </w:rPr>
      </w:pPr>
      <w:r>
        <w:rPr>
          <w:rFonts w:ascii="宋体" w:eastAsia="宋体" w:hAnsi="宋体" w:cs="宋体" w:hint="eastAsia"/>
          <w:sz w:val="24"/>
        </w:rPr>
        <w:t>三、</w:t>
      </w:r>
      <w:r>
        <w:rPr>
          <w:rFonts w:asciiTheme="minorEastAsia" w:hAnsiTheme="minorEastAsia" w:cstheme="minorEastAsia" w:hint="eastAsia"/>
          <w:b/>
          <w:bCs/>
          <w:sz w:val="24"/>
        </w:rPr>
        <w:t>实验原理</w:t>
      </w:r>
    </w:p>
    <w:p w14:paraId="00869BD6"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示波器的用途很多，它可以直接显示电压波形和函数图形，还可以用来测量电讯号电压、电流、功率，也可用来准确地测量讯号的频率、相位等。所以示波器在科学技术研究、工农业生产等方面都得到广泛的应用。</w:t>
      </w:r>
    </w:p>
    <w:p w14:paraId="4715145E" w14:textId="7885D781" w:rsidR="001F60CB" w:rsidRPr="005E000A" w:rsidRDefault="00547459" w:rsidP="001F60CB">
      <w:pPr>
        <w:spacing w:line="276" w:lineRule="auto"/>
        <w:ind w:firstLineChars="200" w:firstLine="482"/>
        <w:jc w:val="left"/>
        <w:rPr>
          <w:rFonts w:asciiTheme="minorEastAsia" w:hAnsiTheme="minorEastAsia" w:cs="黑体"/>
          <w:b/>
          <w:bCs/>
          <w:sz w:val="24"/>
        </w:rPr>
      </w:pPr>
      <w:r w:rsidRPr="005E000A">
        <w:rPr>
          <w:rFonts w:asciiTheme="minorEastAsia" w:hAnsiTheme="minorEastAsia" w:cs="黑体" w:hint="eastAsia"/>
          <w:b/>
          <w:bCs/>
          <w:sz w:val="24"/>
        </w:rPr>
        <w:t>（一）</w:t>
      </w:r>
      <w:r w:rsidR="001F60CB" w:rsidRPr="005E000A">
        <w:rPr>
          <w:rFonts w:asciiTheme="minorEastAsia" w:hAnsiTheme="minorEastAsia" w:cs="黑体" w:hint="eastAsia"/>
          <w:b/>
          <w:bCs/>
          <w:sz w:val="24"/>
        </w:rPr>
        <w:t>、双</w:t>
      </w:r>
      <w:proofErr w:type="gramStart"/>
      <w:r w:rsidR="001F60CB" w:rsidRPr="005E000A">
        <w:rPr>
          <w:rFonts w:asciiTheme="minorEastAsia" w:hAnsiTheme="minorEastAsia" w:cs="黑体" w:hint="eastAsia"/>
          <w:b/>
          <w:bCs/>
          <w:sz w:val="24"/>
        </w:rPr>
        <w:t>踪</w:t>
      </w:r>
      <w:proofErr w:type="gramEnd"/>
      <w:r w:rsidR="001F60CB" w:rsidRPr="005E000A">
        <w:rPr>
          <w:rFonts w:asciiTheme="minorEastAsia" w:hAnsiTheme="minorEastAsia" w:cs="黑体" w:hint="eastAsia"/>
          <w:b/>
          <w:bCs/>
          <w:sz w:val="24"/>
        </w:rPr>
        <w:t>示波器面板介绍</w:t>
      </w:r>
    </w:p>
    <w:p w14:paraId="0EBB39C3"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YB4320/20A/40/60双</w:t>
      </w:r>
      <w:proofErr w:type="gramStart"/>
      <w:r w:rsidRPr="001F60CB">
        <w:rPr>
          <w:rFonts w:asciiTheme="minorEastAsia" w:hAnsiTheme="minorEastAsia" w:cs="黑体" w:hint="eastAsia"/>
          <w:sz w:val="24"/>
        </w:rPr>
        <w:t>踪四迹</w:t>
      </w:r>
      <w:proofErr w:type="gramEnd"/>
      <w:r w:rsidRPr="001F60CB">
        <w:rPr>
          <w:rFonts w:asciiTheme="minorEastAsia" w:hAnsiTheme="minorEastAsia" w:cs="黑体" w:hint="eastAsia"/>
          <w:sz w:val="24"/>
        </w:rPr>
        <w:t>示波器如图1所示，各旋钮的作用如下：</w:t>
      </w:r>
    </w:p>
    <w:p w14:paraId="3FA3A417"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1.主机电源</w:t>
      </w:r>
    </w:p>
    <w:p w14:paraId="03DACD51"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（1）电源开关（POWER）</w:t>
      </w:r>
    </w:p>
    <w:p w14:paraId="7C03506C"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（2）电源指示灯：电源接通时指示灯亮。</w:t>
      </w:r>
    </w:p>
    <w:p w14:paraId="4AB1B98E" w14:textId="41A96919" w:rsidR="001F60CB" w:rsidRPr="001F60CB" w:rsidRDefault="001F60CB" w:rsidP="00547459">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（3）亮度旋钮：顺时针方向旋转旋钮，亮度增强，通电之前将该旋钮逆时针方向旋转到底。</w:t>
      </w:r>
    </w:p>
    <w:p w14:paraId="054EF83B" w14:textId="1F285467" w:rsidR="00C00572"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（4）聚焦旋钮：用亮度控制钮将亮度调节至合适的标准，然后调节聚焦控制</w:t>
      </w:r>
      <w:proofErr w:type="gramStart"/>
      <w:r w:rsidRPr="001F60CB">
        <w:rPr>
          <w:rFonts w:asciiTheme="minorEastAsia" w:hAnsiTheme="minorEastAsia" w:cs="黑体" w:hint="eastAsia"/>
          <w:sz w:val="24"/>
        </w:rPr>
        <w:t>钮</w:t>
      </w:r>
      <w:proofErr w:type="gramEnd"/>
      <w:r w:rsidRPr="001F60CB">
        <w:rPr>
          <w:rFonts w:asciiTheme="minorEastAsia" w:hAnsiTheme="minorEastAsia" w:cs="黑体" w:hint="eastAsia"/>
          <w:sz w:val="24"/>
        </w:rPr>
        <w:t>直至轨迹达到最清晰的程度，虽然调节亮度时聚焦可自动调节，但聚焦有时也会轻微变化。如果出现这种情况，需重新调节聚焦。</w:t>
      </w:r>
    </w:p>
    <w:p w14:paraId="2E3C788C"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（5）光迹旋转旋钮：由于磁场的作用，当光迹在水平方向轻微倾斜时，</w:t>
      </w:r>
      <w:proofErr w:type="gramStart"/>
      <w:r w:rsidRPr="001F60CB">
        <w:rPr>
          <w:rFonts w:asciiTheme="minorEastAsia" w:hAnsiTheme="minorEastAsia" w:cs="黑体" w:hint="eastAsia"/>
          <w:sz w:val="24"/>
        </w:rPr>
        <w:t>该旋银用于</w:t>
      </w:r>
      <w:proofErr w:type="gramEnd"/>
      <w:r w:rsidRPr="001F60CB">
        <w:rPr>
          <w:rFonts w:asciiTheme="minorEastAsia" w:hAnsiTheme="minorEastAsia" w:cs="黑体" w:hint="eastAsia"/>
          <w:sz w:val="24"/>
        </w:rPr>
        <w:t>调节光迹与水平刻度线平行。</w:t>
      </w:r>
    </w:p>
    <w:p w14:paraId="60E955D8"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（6）刻度照明控制钮：该旋钮用于调节屏幕刻度亮度。如果该旋钮顺时针方向旋转，亮度将增加。该功能用于黑暗环境或拍照时的操作。</w:t>
      </w:r>
    </w:p>
    <w:p w14:paraId="728F2824"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2.垂直方向部分</w:t>
      </w:r>
    </w:p>
    <w:p w14:paraId="7903E3C3"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（30）通道1输入端：该输入</w:t>
      </w:r>
      <w:proofErr w:type="gramStart"/>
      <w:r w:rsidRPr="001F60CB">
        <w:rPr>
          <w:rFonts w:asciiTheme="minorEastAsia" w:hAnsiTheme="minorEastAsia" w:cs="黑体" w:hint="eastAsia"/>
          <w:sz w:val="24"/>
        </w:rPr>
        <w:t>端用于</w:t>
      </w:r>
      <w:proofErr w:type="gramEnd"/>
      <w:r w:rsidRPr="001F60CB">
        <w:rPr>
          <w:rFonts w:asciiTheme="minorEastAsia" w:hAnsiTheme="minorEastAsia" w:cs="黑体" w:hint="eastAsia"/>
          <w:sz w:val="24"/>
        </w:rPr>
        <w:t>垂直方向输入。在X-Y方式时输入端的信号为X轴信号。</w:t>
      </w:r>
    </w:p>
    <w:p w14:paraId="2545A541"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（24）通道2输入端：和通道1一样，但在YY方式时输入端的信号仍为Y轴信号。</w:t>
      </w:r>
    </w:p>
    <w:p w14:paraId="7BE17A5D"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（22)、（29)交流-接地-直流 耦合选择开关(AC-GND-DC):</w:t>
      </w:r>
    </w:p>
    <w:p w14:paraId="14203421"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选择垂直放大器的耦合方式</w:t>
      </w:r>
    </w:p>
    <w:p w14:paraId="327C90A9"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交流(AC)：垂直输入端由电容器来耦合。</w:t>
      </w:r>
    </w:p>
    <w:p w14:paraId="4195986B" w14:textId="6394F428" w:rsidR="00C00572"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接地（GND)：放大器的输入端接地。</w:t>
      </w:r>
    </w:p>
    <w:p w14:paraId="694F8CD8"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直流（(DC）：垂直放大器输入端与信号直接耦合。</w:t>
      </w:r>
    </w:p>
    <w:p w14:paraId="2BDB252C"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(26)、（33）衰减器开关(VOLT/DIV):</w:t>
      </w:r>
    </w:p>
    <w:p w14:paraId="112DC647"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用于选择垂直偏转灵敏度的调节。</w:t>
      </w:r>
    </w:p>
    <w:p w14:paraId="241C5B99"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如果使用的是10：1的探头，计算时将幅度×10。</w:t>
      </w:r>
    </w:p>
    <w:p w14:paraId="6EF2D332"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lastRenderedPageBreak/>
        <w:t>（25)、（32）垂直微调旋钮：垂直微调用于连续改变电压偏转灵敏度。正常情况下该旋钮应位于顺时针方向</w:t>
      </w:r>
      <w:proofErr w:type="gramStart"/>
      <w:r w:rsidRPr="001F60CB">
        <w:rPr>
          <w:rFonts w:asciiTheme="minorEastAsia" w:hAnsiTheme="minorEastAsia" w:cs="黑体" w:hint="eastAsia"/>
          <w:sz w:val="24"/>
        </w:rPr>
        <w:t>旋</w:t>
      </w:r>
      <w:proofErr w:type="gramEnd"/>
      <w:r w:rsidRPr="001F60CB">
        <w:rPr>
          <w:rFonts w:asciiTheme="minorEastAsia" w:hAnsiTheme="minorEastAsia" w:cs="黑体" w:hint="eastAsia"/>
          <w:sz w:val="24"/>
        </w:rPr>
        <w:t>到底的位置。将旋钮逆时针方向</w:t>
      </w:r>
      <w:proofErr w:type="gramStart"/>
      <w:r w:rsidRPr="001F60CB">
        <w:rPr>
          <w:rFonts w:asciiTheme="minorEastAsia" w:hAnsiTheme="minorEastAsia" w:cs="黑体" w:hint="eastAsia"/>
          <w:sz w:val="24"/>
        </w:rPr>
        <w:t>旋</w:t>
      </w:r>
      <w:proofErr w:type="gramEnd"/>
      <w:r w:rsidRPr="001F60CB">
        <w:rPr>
          <w:rFonts w:asciiTheme="minorEastAsia" w:hAnsiTheme="minorEastAsia" w:cs="黑体" w:hint="eastAsia"/>
          <w:sz w:val="24"/>
        </w:rPr>
        <w:t>到底，垂直方向的灵敏度下降到2.5倍以上。</w:t>
      </w:r>
    </w:p>
    <w:p w14:paraId="4B8CDA72" w14:textId="1B31BA07" w:rsidR="001F60CB" w:rsidRPr="001F60CB" w:rsidRDefault="001F60CB" w:rsidP="00547459">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（20)、（36）CH1×5扩展、CH2X5扩展：按下×5扩展按键，垂直方向的信号扩大5倍，最高灵敏度变为1mV/div。</w:t>
      </w:r>
    </w:p>
    <w:p w14:paraId="75A532EF"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（23）、（35）垂直移位：调节光迹在屏幕中的垂直位置。</w:t>
      </w:r>
    </w:p>
    <w:p w14:paraId="5D9FEDC3"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垂直方式工作按钮：选择垂直方向的工作方式。</w:t>
      </w:r>
    </w:p>
    <w:p w14:paraId="2305286D" w14:textId="5B714441" w:rsidR="00C00572"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（34）通道1选择（(CH1)：屏幕上仅显示CH1的信号。</w:t>
      </w:r>
    </w:p>
    <w:tbl>
      <w:tblPr>
        <w:tblStyle w:val="a3"/>
        <w:tblpPr w:leftFromText="180" w:rightFromText="180" w:vertAnchor="text" w:horzAnchor="page" w:tblpX="2237" w:tblpY="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547459" w14:paraId="60BD8352" w14:textId="77777777" w:rsidTr="00547459">
        <w:tc>
          <w:tcPr>
            <w:tcW w:w="8522" w:type="dxa"/>
            <w:vAlign w:val="center"/>
          </w:tcPr>
          <w:p w14:paraId="7C1C322B" w14:textId="77777777" w:rsidR="00547459" w:rsidRDefault="00547459" w:rsidP="00547459">
            <w:pPr>
              <w:spacing w:line="276" w:lineRule="auto"/>
              <w:jc w:val="center"/>
              <w:rPr>
                <w:rFonts w:asciiTheme="minorEastAsia" w:hAnsiTheme="minorEastAsia" w:cs="黑体"/>
                <w:sz w:val="24"/>
              </w:rPr>
            </w:pPr>
            <w:r w:rsidRPr="001F60CB">
              <w:rPr>
                <w:rFonts w:asciiTheme="minorEastAsia" w:hAnsiTheme="minorEastAsia" w:cs="黑体"/>
                <w:noProof/>
                <w:sz w:val="24"/>
              </w:rPr>
              <w:drawing>
                <wp:inline distT="0" distB="0" distL="0" distR="0" wp14:anchorId="6163C99D" wp14:editId="4C3A6A4B">
                  <wp:extent cx="5094348" cy="2766747"/>
                  <wp:effectExtent l="0" t="0" r="0" b="0"/>
                  <wp:docPr id="1606468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0617" cy="2775583"/>
                          </a:xfrm>
                          <a:prstGeom prst="rect">
                            <a:avLst/>
                          </a:prstGeom>
                          <a:noFill/>
                          <a:ln>
                            <a:noFill/>
                          </a:ln>
                        </pic:spPr>
                      </pic:pic>
                    </a:graphicData>
                  </a:graphic>
                </wp:inline>
              </w:drawing>
            </w:r>
          </w:p>
        </w:tc>
      </w:tr>
    </w:tbl>
    <w:p w14:paraId="7820A559" w14:textId="77777777"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（28）通道2选择（CH2）：屏幕上仅显示CH2的信号。</w:t>
      </w:r>
    </w:p>
    <w:p w14:paraId="607680B5" w14:textId="780CAC6A" w:rsidR="001F60CB" w:rsidRPr="001F60CB" w:rsidRDefault="001F60CB" w:rsidP="00547459">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（34)、（28）双</w:t>
      </w:r>
      <w:proofErr w:type="gramStart"/>
      <w:r w:rsidRPr="001F60CB">
        <w:rPr>
          <w:rFonts w:asciiTheme="minorEastAsia" w:hAnsiTheme="minorEastAsia" w:cs="黑体" w:hint="eastAsia"/>
          <w:sz w:val="24"/>
        </w:rPr>
        <w:t>踪</w:t>
      </w:r>
      <w:proofErr w:type="gramEnd"/>
      <w:r w:rsidRPr="001F60CB">
        <w:rPr>
          <w:rFonts w:asciiTheme="minorEastAsia" w:hAnsiTheme="minorEastAsia" w:cs="黑体" w:hint="eastAsia"/>
          <w:sz w:val="24"/>
        </w:rPr>
        <w:t>选择：同时按下CH，和CH2按钮，屏幕上会出现双</w:t>
      </w:r>
      <w:proofErr w:type="gramStart"/>
      <w:r w:rsidRPr="001F60CB">
        <w:rPr>
          <w:rFonts w:asciiTheme="minorEastAsia" w:hAnsiTheme="minorEastAsia" w:cs="黑体" w:hint="eastAsia"/>
          <w:sz w:val="24"/>
        </w:rPr>
        <w:t>踪</w:t>
      </w:r>
      <w:proofErr w:type="gramEnd"/>
      <w:r w:rsidRPr="001F60CB">
        <w:rPr>
          <w:rFonts w:asciiTheme="minorEastAsia" w:hAnsiTheme="minorEastAsia" w:cs="黑体" w:hint="eastAsia"/>
          <w:sz w:val="24"/>
        </w:rPr>
        <w:t>并自动以断续或交替方式同时显示CH1和CH2上的信号。</w:t>
      </w:r>
    </w:p>
    <w:p w14:paraId="2D1EB4F1" w14:textId="77777777" w:rsidR="00547459"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（31）叠加(ADD)：显示CH1和CH2输人电压的代数和。</w:t>
      </w:r>
    </w:p>
    <w:p w14:paraId="200E30DD" w14:textId="77777777" w:rsidR="00547459"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（21)</w:t>
      </w:r>
      <w:proofErr w:type="spellStart"/>
      <w:r w:rsidRPr="001F60CB">
        <w:rPr>
          <w:rFonts w:asciiTheme="minorEastAsia" w:hAnsiTheme="minorEastAsia" w:cs="黑体" w:hint="eastAsia"/>
          <w:sz w:val="24"/>
        </w:rPr>
        <w:t>CHz</w:t>
      </w:r>
      <w:proofErr w:type="spellEnd"/>
      <w:r w:rsidRPr="001F60CB">
        <w:rPr>
          <w:rFonts w:asciiTheme="minorEastAsia" w:hAnsiTheme="minorEastAsia" w:cs="黑体" w:hint="eastAsia"/>
          <w:sz w:val="24"/>
        </w:rPr>
        <w:t>极性开关：按此开关时CH显示反相电压值</w:t>
      </w:r>
    </w:p>
    <w:p w14:paraId="3D349026" w14:textId="0E103D59" w:rsidR="001F60CB" w:rsidRPr="001F60CB" w:rsidRDefault="001F60CB" w:rsidP="001F60CB">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3.水平方向部分</w:t>
      </w:r>
    </w:p>
    <w:p w14:paraId="7AFFBE4E" w14:textId="5B75443B" w:rsidR="001F60CB" w:rsidRPr="001F60CB" w:rsidRDefault="001F60CB" w:rsidP="00547459">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（15）扫描时间因数选择开关(TIME/DIV)：共20档，在0.1us/div-0.2s/div 范围选择扫描速率。</w:t>
      </w:r>
    </w:p>
    <w:p w14:paraId="3F34F5EF" w14:textId="3CC7833F" w:rsidR="001F60CB" w:rsidRPr="001F60CB" w:rsidRDefault="001F60CB" w:rsidP="00547459">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（11)X-Y 控制键：如X-Y 工作方式时，垂直偏转信号接入CH2输入端，水平偏转信号接入CH，输入端。</w:t>
      </w:r>
    </w:p>
    <w:p w14:paraId="452D0085" w14:textId="77777777" w:rsidR="005E000A" w:rsidRPr="005E000A" w:rsidRDefault="001F60CB" w:rsidP="005E000A">
      <w:pPr>
        <w:spacing w:line="276" w:lineRule="auto"/>
        <w:ind w:firstLineChars="200" w:firstLine="480"/>
        <w:jc w:val="left"/>
        <w:rPr>
          <w:rFonts w:asciiTheme="minorEastAsia" w:hAnsiTheme="minorEastAsia" w:cs="黑体"/>
          <w:sz w:val="24"/>
        </w:rPr>
      </w:pPr>
      <w:r w:rsidRPr="001F60CB">
        <w:rPr>
          <w:rFonts w:asciiTheme="minorEastAsia" w:hAnsiTheme="minorEastAsia" w:cs="黑体" w:hint="eastAsia"/>
          <w:sz w:val="24"/>
        </w:rPr>
        <w:t>（23）通道2垂直移位键：控制通道2在屏幕中的垂直位置，当工作在X-Y方式时，该</w:t>
      </w:r>
      <w:r w:rsidR="005E000A" w:rsidRPr="005E000A">
        <w:rPr>
          <w:rFonts w:asciiTheme="minorEastAsia" w:hAnsiTheme="minorEastAsia" w:cs="黑体" w:hint="eastAsia"/>
          <w:sz w:val="24"/>
        </w:rPr>
        <w:t>键用于Y方向的移位。</w:t>
      </w:r>
    </w:p>
    <w:p w14:paraId="6A79C3F5"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（12）扫描微调控制键：此旋钮以顺时针方向旋转到底时处于校准位置，扫描由 Time/Div开关指示。该旋钮逆时针方向旋转到底，扫描减慢2.5倍以上。正常工作时，该旋钮位于校准位置。</w:t>
      </w:r>
    </w:p>
    <w:p w14:paraId="56A91267" w14:textId="738E8901"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（14）水平移位：用于调节轨迹在水平方向移动。顺时针方向旋转该旋钮向右移动光迹，逆时针方向旋转向左移动光迹。</w:t>
      </w:r>
    </w:p>
    <w:p w14:paraId="7319B2B0" w14:textId="3E2AEEDD"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（9）扩展控制键：按下去时，扫描因数×5扩展或×10扩展。扫描时间是</w:t>
      </w:r>
      <w:r w:rsidRPr="005E000A">
        <w:rPr>
          <w:rFonts w:asciiTheme="minorEastAsia" w:hAnsiTheme="minorEastAsia" w:cs="黑体" w:hint="eastAsia"/>
          <w:sz w:val="24"/>
        </w:rPr>
        <w:lastRenderedPageBreak/>
        <w:t>Time/Div开关指示数值的1/5或1/10。</w:t>
      </w:r>
    </w:p>
    <w:p w14:paraId="3BE8FF47"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(8)ALT扩展按钮：按下此键，扫描因数×1；×5或×10同时显示。</w:t>
      </w:r>
    </w:p>
    <w:p w14:paraId="74960BA6"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4.触发</w:t>
      </w:r>
    </w:p>
    <w:p w14:paraId="51254C44"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（18）触发源选择开关：选择触发信号源</w:t>
      </w:r>
    </w:p>
    <w:p w14:paraId="54DE33FF"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内触发：CH或CH2上的输入信号是触发信号。</w:t>
      </w:r>
    </w:p>
    <w:p w14:paraId="4FE909CC"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通道2触发(CH2)：CH2上的输入信号是触发信号。</w:t>
      </w:r>
    </w:p>
    <w:p w14:paraId="3B49DCBC" w14:textId="6B7DB080"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电源触发：电源频率成为触发信号。</w:t>
      </w:r>
    </w:p>
    <w:p w14:paraId="1BA5F4D6"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外触发：触发输入上的触发信号是外部信号，用于特殊信号的触发。</w:t>
      </w:r>
    </w:p>
    <w:p w14:paraId="67E7656B" w14:textId="3A29B525"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（43）交替触发：在双</w:t>
      </w:r>
      <w:proofErr w:type="gramStart"/>
      <w:r w:rsidRPr="005E000A">
        <w:rPr>
          <w:rFonts w:asciiTheme="minorEastAsia" w:hAnsiTheme="minorEastAsia" w:cs="黑体" w:hint="eastAsia"/>
          <w:sz w:val="24"/>
        </w:rPr>
        <w:t>踪</w:t>
      </w:r>
      <w:proofErr w:type="gramEnd"/>
      <w:r w:rsidRPr="005E000A">
        <w:rPr>
          <w:rFonts w:asciiTheme="minorEastAsia" w:hAnsiTheme="minorEastAsia" w:cs="黑体" w:hint="eastAsia"/>
          <w:sz w:val="24"/>
        </w:rPr>
        <w:t>交替显示时，触发信号交替来自于两个Y通道，此方式可用于同时观察两路不相关信号。</w:t>
      </w:r>
    </w:p>
    <w:p w14:paraId="332A9596"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（19）外触发输入插座：用于外部信号的输入。</w:t>
      </w:r>
    </w:p>
    <w:p w14:paraId="2BE80C8C"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（17）触发电平旋钮：用于调节信号在某一电平触发同步。</w:t>
      </w:r>
    </w:p>
    <w:p w14:paraId="35A1869F"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（10）触发极性按钮：用于选择信号的上升沿和下降沿触发。</w:t>
      </w:r>
    </w:p>
    <w:p w14:paraId="03B95B8F" w14:textId="003613C8"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（16）触发方式选择</w:t>
      </w:r>
    </w:p>
    <w:p w14:paraId="32DE233A" w14:textId="10B646A0"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自动：在自动扫描方式时扫描电路自动进行扫描。在没有信号输人或输入信号没有被触发同步时，屏幕上仍然可以显示扫描基线。</w:t>
      </w:r>
    </w:p>
    <w:p w14:paraId="2DF3C508" w14:textId="3BC0273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常态：有触发信号才能扫描，否则屏幕上无扫描线显示。当输入信号的频率低于20Hz时，请用常态触发方式。</w:t>
      </w:r>
    </w:p>
    <w:p w14:paraId="7BDA82C5"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TV-H：用于观察电视信号中行信号波形。</w:t>
      </w:r>
    </w:p>
    <w:p w14:paraId="08D7A89F"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TV-V：用于观察电视信号中场信号波形。</w:t>
      </w:r>
    </w:p>
    <w:p w14:paraId="546C8259"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(注意)：仅在触发信号为负同步信号时，TV-V和TV-H同步。</w:t>
      </w:r>
    </w:p>
    <w:p w14:paraId="3D04E793" w14:textId="55AD4092"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（39）通道 1输出：通道1信号输出连接器，可用于频率计数器输入信号。</w:t>
      </w:r>
    </w:p>
    <w:p w14:paraId="0034CCEC" w14:textId="66E833B1" w:rsidR="005E000A" w:rsidRPr="005E000A" w:rsidRDefault="005E000A" w:rsidP="005E000A">
      <w:pPr>
        <w:spacing w:line="276" w:lineRule="auto"/>
        <w:ind w:firstLineChars="200" w:firstLine="482"/>
        <w:jc w:val="left"/>
        <w:rPr>
          <w:rFonts w:asciiTheme="minorEastAsia" w:hAnsiTheme="minorEastAsia" w:cs="黑体"/>
          <w:b/>
          <w:bCs/>
          <w:sz w:val="24"/>
        </w:rPr>
      </w:pPr>
      <w:r w:rsidRPr="005E000A">
        <w:rPr>
          <w:rFonts w:asciiTheme="minorEastAsia" w:hAnsiTheme="minorEastAsia" w:cs="黑体" w:hint="eastAsia"/>
          <w:b/>
          <w:bCs/>
          <w:sz w:val="24"/>
        </w:rPr>
        <w:t>（三）、双</w:t>
      </w:r>
      <w:proofErr w:type="gramStart"/>
      <w:r w:rsidRPr="005E000A">
        <w:rPr>
          <w:rFonts w:asciiTheme="minorEastAsia" w:hAnsiTheme="minorEastAsia" w:cs="黑体" w:hint="eastAsia"/>
          <w:b/>
          <w:bCs/>
          <w:sz w:val="24"/>
        </w:rPr>
        <w:t>踪</w:t>
      </w:r>
      <w:proofErr w:type="gramEnd"/>
      <w:r w:rsidRPr="005E000A">
        <w:rPr>
          <w:rFonts w:asciiTheme="minorEastAsia" w:hAnsiTheme="minorEastAsia" w:cs="黑体" w:hint="eastAsia"/>
          <w:b/>
          <w:bCs/>
          <w:sz w:val="24"/>
        </w:rPr>
        <w:t>示波器测量方法</w:t>
      </w:r>
    </w:p>
    <w:p w14:paraId="04A61709"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定量测量时，开关“VOLTS/DIV”、“</w:t>
      </w:r>
      <w:proofErr w:type="spellStart"/>
      <w:r w:rsidRPr="005E000A">
        <w:rPr>
          <w:rFonts w:asciiTheme="minorEastAsia" w:hAnsiTheme="minorEastAsia" w:cs="黑体" w:hint="eastAsia"/>
          <w:sz w:val="24"/>
        </w:rPr>
        <w:t>lIME</w:t>
      </w:r>
      <w:proofErr w:type="spellEnd"/>
      <w:r w:rsidRPr="005E000A">
        <w:rPr>
          <w:rFonts w:asciiTheme="minorEastAsia" w:hAnsiTheme="minorEastAsia" w:cs="黑体" w:hint="eastAsia"/>
          <w:sz w:val="24"/>
        </w:rPr>
        <w:t>/DIV”旋到校准位置（即顺时针方向</w:t>
      </w:r>
      <w:proofErr w:type="gramStart"/>
      <w:r w:rsidRPr="005E000A">
        <w:rPr>
          <w:rFonts w:asciiTheme="minorEastAsia" w:hAnsiTheme="minorEastAsia" w:cs="黑体" w:hint="eastAsia"/>
          <w:sz w:val="24"/>
        </w:rPr>
        <w:t>旋</w:t>
      </w:r>
      <w:proofErr w:type="gramEnd"/>
      <w:r w:rsidRPr="005E000A">
        <w:rPr>
          <w:rFonts w:asciiTheme="minorEastAsia" w:hAnsiTheme="minorEastAsia" w:cs="黑体" w:hint="eastAsia"/>
          <w:sz w:val="24"/>
        </w:rPr>
        <w:t>到底），这样便可以按照旋钮所指的读数计算被测信号的读数。</w:t>
      </w:r>
    </w:p>
    <w:p w14:paraId="75F8FAA0" w14:textId="72CE6891" w:rsidR="001F60CB" w:rsidRPr="001F60CB"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1.</w:t>
      </w:r>
      <w:proofErr w:type="gramStart"/>
      <w:r w:rsidRPr="005E000A">
        <w:rPr>
          <w:rFonts w:asciiTheme="minorEastAsia" w:hAnsiTheme="minorEastAsia" w:cs="黑体" w:hint="eastAsia"/>
          <w:sz w:val="24"/>
        </w:rPr>
        <w:t>逍</w:t>
      </w:r>
      <w:proofErr w:type="gramEnd"/>
      <w:r w:rsidRPr="005E000A">
        <w:rPr>
          <w:rFonts w:asciiTheme="minorEastAsia" w:hAnsiTheme="minorEastAsia" w:cs="黑体" w:hint="eastAsia"/>
          <w:sz w:val="24"/>
        </w:rPr>
        <w:t>流电压的测量</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5E000A" w14:paraId="7600FA65" w14:textId="77777777" w:rsidTr="005E000A">
        <w:trPr>
          <w:jc w:val="center"/>
        </w:trPr>
        <w:tc>
          <w:tcPr>
            <w:tcW w:w="8522" w:type="dxa"/>
            <w:vAlign w:val="center"/>
          </w:tcPr>
          <w:p w14:paraId="1ADB9C1E" w14:textId="5321A2A7" w:rsidR="005E000A" w:rsidRDefault="005E000A" w:rsidP="005E000A">
            <w:pPr>
              <w:spacing w:line="276" w:lineRule="auto"/>
              <w:jc w:val="center"/>
              <w:rPr>
                <w:rFonts w:asciiTheme="minorEastAsia" w:hAnsiTheme="minorEastAsia" w:cs="黑体"/>
                <w:sz w:val="24"/>
              </w:rPr>
            </w:pPr>
            <w:r w:rsidRPr="005E000A">
              <w:rPr>
                <w:rFonts w:asciiTheme="minorEastAsia" w:hAnsiTheme="minorEastAsia" w:cs="黑体"/>
                <w:noProof/>
                <w:sz w:val="24"/>
              </w:rPr>
              <w:drawing>
                <wp:inline distT="0" distB="0" distL="0" distR="0" wp14:anchorId="7B7D1F13" wp14:editId="39820298">
                  <wp:extent cx="2881306" cy="2271465"/>
                  <wp:effectExtent l="0" t="0" r="0" b="0"/>
                  <wp:docPr id="11921765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2884" cy="2280593"/>
                          </a:xfrm>
                          <a:prstGeom prst="rect">
                            <a:avLst/>
                          </a:prstGeom>
                          <a:noFill/>
                          <a:ln>
                            <a:noFill/>
                          </a:ln>
                        </pic:spPr>
                      </pic:pic>
                    </a:graphicData>
                  </a:graphic>
                </wp:inline>
              </w:drawing>
            </w:r>
          </w:p>
        </w:tc>
      </w:tr>
    </w:tbl>
    <w:p w14:paraId="2F4ED699"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如图2，首先使屏幕显示</w:t>
      </w:r>
      <w:proofErr w:type="gramStart"/>
      <w:r w:rsidRPr="005E000A">
        <w:rPr>
          <w:rFonts w:asciiTheme="minorEastAsia" w:hAnsiTheme="minorEastAsia" w:cs="黑体" w:hint="eastAsia"/>
          <w:sz w:val="24"/>
        </w:rPr>
        <w:t>一</w:t>
      </w:r>
      <w:proofErr w:type="gramEnd"/>
      <w:r w:rsidRPr="005E000A">
        <w:rPr>
          <w:rFonts w:asciiTheme="minorEastAsia" w:hAnsiTheme="minorEastAsia" w:cs="黑体" w:hint="eastAsia"/>
          <w:sz w:val="24"/>
        </w:rPr>
        <w:t>水平扫描线，设定AC-GNDD-DC开关至GND，此时显示的扫描线为零电平的参考基准线，再将AC-GND-DC开关拔到DC，直流信号</w:t>
      </w:r>
      <w:r w:rsidRPr="005E000A">
        <w:rPr>
          <w:rFonts w:asciiTheme="minorEastAsia" w:hAnsiTheme="minorEastAsia" w:cs="黑体" w:hint="eastAsia"/>
          <w:sz w:val="24"/>
        </w:rPr>
        <w:lastRenderedPageBreak/>
        <w:t>将会偏移，DC电压可通过Y方向位移的格数Y乘以旋钮“VOLTS/DIV”的值得到。高于或低于零电平的格数分别为正值和负值。</w:t>
      </w:r>
    </w:p>
    <w:p w14:paraId="2385EDB7" w14:textId="77777777" w:rsidR="00330A82" w:rsidRDefault="00330A82" w:rsidP="005E000A">
      <w:pPr>
        <w:spacing w:line="276" w:lineRule="auto"/>
        <w:ind w:firstLineChars="200" w:firstLine="420"/>
        <w:jc w:val="left"/>
      </w:pPr>
      <w:r w:rsidRPr="0089480B">
        <w:rPr>
          <w:position w:val="-14"/>
        </w:rPr>
        <w:object w:dxaOrig="2940" w:dyaOrig="380" w14:anchorId="25C92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9pt" o:ole="">
            <v:imagedata r:id="rId7" o:title=""/>
          </v:shape>
          <o:OLEObject Type="Embed" ProgID="Equation.DSMT4" ShapeID="_x0000_i1025" DrawAspect="Content" ObjectID="_1764090627" r:id="rId8"/>
        </w:object>
      </w:r>
    </w:p>
    <w:p w14:paraId="4728ED53" w14:textId="34C12021"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如图</w:t>
      </w:r>
      <w:r w:rsidR="00330A82" w:rsidRPr="0089480B">
        <w:rPr>
          <w:position w:val="-14"/>
        </w:rPr>
        <w:object w:dxaOrig="320" w:dyaOrig="380" w14:anchorId="3FC99E0D">
          <v:shape id="_x0000_i1026" type="#_x0000_t75" style="width:16pt;height:19pt" o:ole="">
            <v:imagedata r:id="rId9" o:title=""/>
          </v:shape>
          <o:OLEObject Type="Embed" ProgID="Equation.DSMT4" ShapeID="_x0000_i1026" DrawAspect="Content" ObjectID="_1764090628" r:id="rId10"/>
        </w:object>
      </w:r>
      <w:r w:rsidRPr="005E000A">
        <w:rPr>
          <w:rFonts w:asciiTheme="minorEastAsia" w:hAnsiTheme="minorEastAsia" w:cs="黑体" w:hint="eastAsia"/>
          <w:sz w:val="24"/>
        </w:rPr>
        <w:t>=2.5格，旋钮“VOLTS/DIV”置于2V，则直流电压为</w:t>
      </w:r>
    </w:p>
    <w:p w14:paraId="3BB391C7" w14:textId="46C5BE17" w:rsidR="005E000A" w:rsidRDefault="00330A82" w:rsidP="005E000A">
      <w:pPr>
        <w:spacing w:line="276" w:lineRule="auto"/>
        <w:ind w:firstLineChars="200" w:firstLine="420"/>
        <w:jc w:val="left"/>
        <w:rPr>
          <w:rFonts w:asciiTheme="minorEastAsia" w:hAnsiTheme="minorEastAsia" w:cs="黑体"/>
          <w:sz w:val="24"/>
        </w:rPr>
      </w:pPr>
      <w:r w:rsidRPr="0089480B">
        <w:rPr>
          <w:position w:val="-14"/>
        </w:rPr>
        <w:object w:dxaOrig="380" w:dyaOrig="380" w14:anchorId="6D2BDCE2">
          <v:shape id="_x0000_i1027" type="#_x0000_t75" style="width:19pt;height:19pt" o:ole="">
            <v:imagedata r:id="rId11" o:title=""/>
          </v:shape>
          <o:OLEObject Type="Embed" ProgID="Equation.DSMT4" ShapeID="_x0000_i1027" DrawAspect="Content" ObjectID="_1764090629" r:id="rId12"/>
        </w:object>
      </w:r>
      <w:r w:rsidR="005E000A" w:rsidRPr="005E000A">
        <w:rPr>
          <w:rFonts w:asciiTheme="minorEastAsia" w:hAnsiTheme="minorEastAsia" w:cs="黑体" w:hint="eastAsia"/>
          <w:sz w:val="24"/>
        </w:rPr>
        <w:t xml:space="preserve">=2.5×2=5V </w:t>
      </w:r>
    </w:p>
    <w:p w14:paraId="08255A01" w14:textId="034CFDDC" w:rsidR="005E000A"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2.交流电压的测量</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5E000A" w14:paraId="3AE522D1" w14:textId="77777777" w:rsidTr="005E000A">
        <w:tc>
          <w:tcPr>
            <w:tcW w:w="8522" w:type="dxa"/>
            <w:vAlign w:val="center"/>
          </w:tcPr>
          <w:p w14:paraId="3FA51360" w14:textId="73367641" w:rsidR="005E000A" w:rsidRDefault="005E000A" w:rsidP="005E000A">
            <w:pPr>
              <w:spacing w:line="276" w:lineRule="auto"/>
              <w:jc w:val="center"/>
              <w:rPr>
                <w:rFonts w:asciiTheme="minorEastAsia" w:hAnsiTheme="minorEastAsia" w:cs="黑体"/>
                <w:sz w:val="24"/>
              </w:rPr>
            </w:pPr>
            <w:r w:rsidRPr="005E000A">
              <w:rPr>
                <w:rFonts w:asciiTheme="minorEastAsia" w:hAnsiTheme="minorEastAsia" w:cs="黑体"/>
                <w:noProof/>
                <w:sz w:val="24"/>
              </w:rPr>
              <w:drawing>
                <wp:inline distT="0" distB="0" distL="0" distR="0" wp14:anchorId="119AFFAD" wp14:editId="2C224371">
                  <wp:extent cx="2900761" cy="2411131"/>
                  <wp:effectExtent l="0" t="0" r="0" b="8255"/>
                  <wp:docPr id="670758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6329" cy="2424072"/>
                          </a:xfrm>
                          <a:prstGeom prst="rect">
                            <a:avLst/>
                          </a:prstGeom>
                          <a:noFill/>
                          <a:ln>
                            <a:noFill/>
                          </a:ln>
                        </pic:spPr>
                      </pic:pic>
                    </a:graphicData>
                  </a:graphic>
                </wp:inline>
              </w:drawing>
            </w:r>
          </w:p>
        </w:tc>
      </w:tr>
    </w:tbl>
    <w:p w14:paraId="1BFA8B78"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如图3，当测量被测信号的交流量时，旋钮AC-GDN-DC拔到 AC，观察屏幕上信号波形在Y方向显示的格数，则交流电压值为Y方向显示的峰峰格数Y交乘以旋钮“VOLTS/DIV”的值的一半得到。交流电压的幅值</w:t>
      </w:r>
    </w:p>
    <w:p w14:paraId="18D52786" w14:textId="77777777" w:rsidR="00330A82" w:rsidRDefault="00330A82" w:rsidP="00330A82">
      <w:pPr>
        <w:spacing w:line="276" w:lineRule="auto"/>
        <w:ind w:firstLineChars="500" w:firstLine="1050"/>
        <w:jc w:val="left"/>
      </w:pPr>
      <w:r w:rsidRPr="0089480B">
        <w:rPr>
          <w:position w:val="-14"/>
        </w:rPr>
        <w:object w:dxaOrig="3300" w:dyaOrig="380" w14:anchorId="1AA28BB8">
          <v:shape id="_x0000_i1028" type="#_x0000_t75" style="width:165pt;height:19pt" o:ole="">
            <v:imagedata r:id="rId14" o:title=""/>
          </v:shape>
          <o:OLEObject Type="Embed" ProgID="Equation.DSMT4" ShapeID="_x0000_i1028" DrawAspect="Content" ObjectID="_1764090630" r:id="rId15"/>
        </w:object>
      </w:r>
    </w:p>
    <w:p w14:paraId="65095DC9" w14:textId="7729C771" w:rsidR="005E000A" w:rsidRPr="005E000A"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如图Y交=5，旋钮“VOLTS/DIV”置于0.2V，则交流电压为</w:t>
      </w:r>
    </w:p>
    <w:p w14:paraId="0FBB1BCD" w14:textId="16CF02BA" w:rsidR="00330A82" w:rsidRDefault="00330A82" w:rsidP="00330A82">
      <w:pPr>
        <w:spacing w:line="276" w:lineRule="auto"/>
        <w:ind w:firstLineChars="500" w:firstLine="1050"/>
        <w:jc w:val="left"/>
      </w:pPr>
      <w:r w:rsidRPr="0089480B">
        <w:rPr>
          <w:position w:val="-14"/>
        </w:rPr>
        <w:object w:dxaOrig="380" w:dyaOrig="380" w14:anchorId="744C6548">
          <v:shape id="_x0000_i1029" type="#_x0000_t75" style="width:19pt;height:19pt" o:ole="">
            <v:imagedata r:id="rId16" o:title=""/>
          </v:shape>
          <o:OLEObject Type="Embed" ProgID="Equation.DSMT4" ShapeID="_x0000_i1029" DrawAspect="Content" ObjectID="_1764090631" r:id="rId17"/>
        </w:object>
      </w:r>
      <w:r>
        <w:t>=5x0.2/2=0.5V</w:t>
      </w:r>
    </w:p>
    <w:p w14:paraId="335FC562" w14:textId="741CCB95" w:rsidR="005E000A" w:rsidRPr="005E000A"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3.时间和频率的测量</w:t>
      </w:r>
    </w:p>
    <w:p w14:paraId="0C349F79"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扫描时间因数旋钮“TIME/DIC”</w:t>
      </w:r>
      <w:proofErr w:type="gramStart"/>
      <w:r w:rsidRPr="005E000A">
        <w:rPr>
          <w:rFonts w:asciiTheme="minorEastAsia" w:hAnsiTheme="minorEastAsia" w:cs="黑体" w:hint="eastAsia"/>
          <w:sz w:val="24"/>
        </w:rPr>
        <w:t>所指数</w:t>
      </w:r>
      <w:proofErr w:type="gramEnd"/>
      <w:r w:rsidRPr="005E000A">
        <w:rPr>
          <w:rFonts w:asciiTheme="minorEastAsia" w:hAnsiTheme="minorEastAsia" w:cs="黑体" w:hint="eastAsia"/>
          <w:sz w:val="24"/>
        </w:rPr>
        <w:t>值乘于波形在水平方向上两点间所占的格数即为信号波形两点间的时间间隔。如屏幕上波形两点间水平距离为6格，旋钮“TIME/DIV”的位置在0.2ms/DIV，则时间为</w:t>
      </w:r>
    </w:p>
    <w:p w14:paraId="59D69E6D"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sz w:val="24"/>
        </w:rPr>
        <w:t>t=6×0.2=1.2ms</w:t>
      </w:r>
    </w:p>
    <w:p w14:paraId="1988A1A7" w14:textId="77777777" w:rsidR="005E000A" w:rsidRPr="005E000A"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测频率时只需测出波形的周期，其倒数便是频率。</w:t>
      </w:r>
    </w:p>
    <w:p w14:paraId="29AE4648" w14:textId="77777777" w:rsidR="005E000A" w:rsidRPr="005E000A" w:rsidRDefault="005E000A" w:rsidP="005E000A">
      <w:pPr>
        <w:spacing w:line="276" w:lineRule="auto"/>
        <w:jc w:val="left"/>
        <w:rPr>
          <w:rFonts w:asciiTheme="minorEastAsia" w:hAnsiTheme="minorEastAsia" w:cs="黑体"/>
          <w:sz w:val="24"/>
        </w:rPr>
      </w:pPr>
      <w:r w:rsidRPr="005E000A">
        <w:rPr>
          <w:rFonts w:asciiTheme="minorEastAsia" w:hAnsiTheme="minorEastAsia" w:cs="黑体" w:hint="eastAsia"/>
          <w:sz w:val="24"/>
        </w:rPr>
        <w:t>4.同频率两信号之间相位差的测量</w:t>
      </w:r>
    </w:p>
    <w:p w14:paraId="1DCAFDFE" w14:textId="77777777" w:rsid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将两信号CH1和CH2输入插座，将显示方式置于断续和交替，读出信号一个周期所占的格数为N,两信号相位差所占格数为M，则相位差为</w:t>
      </w:r>
    </w:p>
    <w:p w14:paraId="0F7EB7D8" w14:textId="17087AFC" w:rsidR="005E000A" w:rsidRDefault="00330A82" w:rsidP="00330A82">
      <w:pPr>
        <w:spacing w:line="276" w:lineRule="auto"/>
        <w:ind w:firstLineChars="450" w:firstLine="945"/>
        <w:jc w:val="left"/>
        <w:rPr>
          <w:rFonts w:asciiTheme="minorEastAsia" w:hAnsiTheme="minorEastAsia" w:cs="黑体"/>
          <w:sz w:val="24"/>
        </w:rPr>
      </w:pPr>
      <w:r w:rsidRPr="0089480B">
        <w:rPr>
          <w:position w:val="-24"/>
        </w:rPr>
        <w:object w:dxaOrig="740" w:dyaOrig="620" w14:anchorId="7419A29D">
          <v:shape id="_x0000_i1030" type="#_x0000_t75" style="width:37pt;height:31pt" o:ole="">
            <v:imagedata r:id="rId18" o:title=""/>
          </v:shape>
          <o:OLEObject Type="Embed" ProgID="Equation.DSMT4" ShapeID="_x0000_i1030" DrawAspect="Content" ObjectID="_1764090632" r:id="rId19"/>
        </w:object>
      </w:r>
      <w:r>
        <w:t>X360</w:t>
      </w:r>
      <w:r w:rsidRPr="00330A82">
        <w:rPr>
          <w:vertAlign w:val="superscript"/>
        </w:rPr>
        <w:t>o</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5E000A" w14:paraId="5FC802ED" w14:textId="77777777" w:rsidTr="005E000A">
        <w:tc>
          <w:tcPr>
            <w:tcW w:w="8522" w:type="dxa"/>
            <w:vAlign w:val="center"/>
          </w:tcPr>
          <w:p w14:paraId="4BE65E99" w14:textId="07DE8C48" w:rsidR="005E000A" w:rsidRDefault="005E000A" w:rsidP="005E000A">
            <w:pPr>
              <w:spacing w:line="276" w:lineRule="auto"/>
              <w:jc w:val="center"/>
              <w:rPr>
                <w:rFonts w:asciiTheme="minorEastAsia" w:hAnsiTheme="minorEastAsia" w:cs="黑体"/>
                <w:sz w:val="24"/>
              </w:rPr>
            </w:pPr>
            <w:r w:rsidRPr="005E000A">
              <w:rPr>
                <w:rFonts w:asciiTheme="minorEastAsia" w:hAnsiTheme="minorEastAsia" w:cs="黑体"/>
                <w:noProof/>
                <w:sz w:val="24"/>
              </w:rPr>
              <w:lastRenderedPageBreak/>
              <w:drawing>
                <wp:inline distT="0" distB="0" distL="0" distR="0" wp14:anchorId="32D0680D" wp14:editId="57CE9B22">
                  <wp:extent cx="2229553" cy="2179089"/>
                  <wp:effectExtent l="0" t="0" r="0" b="0"/>
                  <wp:docPr id="1931318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3822" cy="2183262"/>
                          </a:xfrm>
                          <a:prstGeom prst="rect">
                            <a:avLst/>
                          </a:prstGeom>
                          <a:noFill/>
                          <a:ln>
                            <a:noFill/>
                          </a:ln>
                        </pic:spPr>
                      </pic:pic>
                    </a:graphicData>
                  </a:graphic>
                </wp:inline>
              </w:drawing>
            </w:r>
          </w:p>
        </w:tc>
      </w:tr>
    </w:tbl>
    <w:p w14:paraId="1DCC2180" w14:textId="77777777" w:rsidR="005E000A" w:rsidRPr="005E000A" w:rsidRDefault="005E000A" w:rsidP="005E000A">
      <w:pPr>
        <w:spacing w:line="276" w:lineRule="auto"/>
        <w:ind w:firstLineChars="200" w:firstLine="480"/>
        <w:jc w:val="left"/>
        <w:rPr>
          <w:rFonts w:asciiTheme="minorEastAsia" w:hAnsiTheme="minorEastAsia" w:cs="黑体"/>
          <w:sz w:val="24"/>
        </w:rPr>
      </w:pPr>
    </w:p>
    <w:p w14:paraId="0B5F8049" w14:textId="77777777"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如图4所示，波形A一个周期在</w:t>
      </w:r>
      <w:proofErr w:type="gramStart"/>
      <w:r w:rsidRPr="005E000A">
        <w:rPr>
          <w:rFonts w:asciiTheme="minorEastAsia" w:hAnsiTheme="minorEastAsia" w:cs="黑体" w:hint="eastAsia"/>
          <w:sz w:val="24"/>
        </w:rPr>
        <w:t>水平轴占</w:t>
      </w:r>
      <w:proofErr w:type="gramEnd"/>
      <w:r w:rsidRPr="005E000A">
        <w:rPr>
          <w:rFonts w:asciiTheme="minorEastAsia" w:hAnsiTheme="minorEastAsia" w:cs="黑体" w:hint="eastAsia"/>
          <w:sz w:val="24"/>
        </w:rPr>
        <w:t>12格，以超前信号波形A为基准信号，波形B滞后波形A的格数为3格，则相位差为</w:t>
      </w:r>
    </w:p>
    <w:p w14:paraId="5833F7F0" w14:textId="2C0190C9" w:rsidR="00330A82" w:rsidRDefault="00330A82" w:rsidP="00330A82">
      <w:pPr>
        <w:spacing w:line="276" w:lineRule="auto"/>
        <w:ind w:firstLineChars="350" w:firstLine="735"/>
        <w:jc w:val="left"/>
        <w:rPr>
          <w:rFonts w:asciiTheme="minorEastAsia" w:hAnsiTheme="minorEastAsia" w:cs="黑体"/>
          <w:sz w:val="24"/>
        </w:rPr>
      </w:pPr>
      <w:r w:rsidRPr="0089480B">
        <w:rPr>
          <w:position w:val="-24"/>
        </w:rPr>
        <w:object w:dxaOrig="720" w:dyaOrig="620" w14:anchorId="3701AE90">
          <v:shape id="_x0000_i1031" type="#_x0000_t75" style="width:36pt;height:31pt" o:ole="">
            <v:imagedata r:id="rId21" o:title=""/>
          </v:shape>
          <o:OLEObject Type="Embed" ProgID="Equation.DSMT4" ShapeID="_x0000_i1031" DrawAspect="Content" ObjectID="_1764090633" r:id="rId22"/>
        </w:object>
      </w:r>
      <w:r>
        <w:t>X360</w:t>
      </w:r>
      <w:r w:rsidRPr="00330A82">
        <w:rPr>
          <w:vertAlign w:val="superscript"/>
        </w:rPr>
        <w:t>o</w:t>
      </w:r>
      <w:r>
        <w:t>=90</w:t>
      </w:r>
      <w:r w:rsidRPr="00330A82">
        <w:rPr>
          <w:vertAlign w:val="superscript"/>
        </w:rPr>
        <w:t>o</w:t>
      </w:r>
    </w:p>
    <w:p w14:paraId="0B3D1A10" w14:textId="3B62CBDF" w:rsidR="005E000A" w:rsidRPr="005E000A"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四、稳压电源</w:t>
      </w:r>
    </w:p>
    <w:p w14:paraId="17EC9220" w14:textId="553B288F" w:rsidR="00C00572" w:rsidRDefault="005E000A" w:rsidP="005E000A">
      <w:pPr>
        <w:spacing w:line="276" w:lineRule="auto"/>
        <w:ind w:firstLineChars="200" w:firstLine="480"/>
        <w:jc w:val="left"/>
        <w:rPr>
          <w:rFonts w:asciiTheme="minorEastAsia" w:hAnsiTheme="minorEastAsia" w:cs="黑体"/>
          <w:sz w:val="24"/>
        </w:rPr>
      </w:pPr>
      <w:r w:rsidRPr="005E000A">
        <w:rPr>
          <w:rFonts w:asciiTheme="minorEastAsia" w:hAnsiTheme="minorEastAsia" w:cs="黑体" w:hint="eastAsia"/>
          <w:sz w:val="24"/>
        </w:rPr>
        <w:t>1.整流和滤波部分</w:t>
      </w:r>
    </w:p>
    <w:p w14:paraId="429FD2F7" w14:textId="77777777" w:rsidR="00B42565" w:rsidRPr="00B42565" w:rsidRDefault="00B42565" w:rsidP="00B42565">
      <w:pPr>
        <w:spacing w:line="276" w:lineRule="auto"/>
        <w:ind w:firstLineChars="200" w:firstLine="480"/>
        <w:jc w:val="left"/>
        <w:rPr>
          <w:rFonts w:asciiTheme="minorEastAsia" w:hAnsiTheme="minorEastAsia" w:cs="黑体"/>
          <w:sz w:val="24"/>
        </w:rPr>
      </w:pPr>
      <w:r w:rsidRPr="00B42565">
        <w:rPr>
          <w:rFonts w:asciiTheme="minorEastAsia" w:hAnsiTheme="minorEastAsia" w:cs="黑体" w:hint="eastAsia"/>
          <w:sz w:val="24"/>
        </w:rPr>
        <w:t>如图5所示，KiK2尚未接通，220伏交流电压UA经变压器降为12伏交流电UB，再经D1-D4整流作用，由C点输出有效值为U的脉动直流电压Uc：接通K1，Uc对电容C1充电使之达到UC的峰值电压，这时C点所测电压Uc=√2U：接通K2整流器对稳压器供电，脉动直流电压Uc在第一时间内对电容器C1充电，第二时间内电容器对负载放电使C点电压Uc变为锯齿形直流电压。电容C起到滤波作用，去掉高频分量。Uc经稳压器稳压作用，由D点输出稳定的6伏直流电压。其中15的电阻R1为限流电阻。</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B42565" w14:paraId="38172256" w14:textId="77777777" w:rsidTr="00B42565">
        <w:tc>
          <w:tcPr>
            <w:tcW w:w="8522" w:type="dxa"/>
            <w:vAlign w:val="center"/>
          </w:tcPr>
          <w:p w14:paraId="158F5E08" w14:textId="04CD43D6" w:rsidR="00B42565" w:rsidRDefault="00B42565" w:rsidP="00B42565">
            <w:pPr>
              <w:spacing w:line="276" w:lineRule="auto"/>
              <w:jc w:val="center"/>
              <w:rPr>
                <w:rFonts w:asciiTheme="minorEastAsia" w:hAnsiTheme="minorEastAsia" w:cs="黑体"/>
                <w:sz w:val="24"/>
              </w:rPr>
            </w:pPr>
            <w:r w:rsidRPr="00B42565">
              <w:rPr>
                <w:rFonts w:asciiTheme="minorEastAsia" w:hAnsiTheme="minorEastAsia" w:cs="黑体"/>
                <w:noProof/>
                <w:sz w:val="24"/>
              </w:rPr>
              <w:drawing>
                <wp:inline distT="0" distB="0" distL="0" distR="0" wp14:anchorId="347757D3" wp14:editId="465195DE">
                  <wp:extent cx="4851157" cy="2314608"/>
                  <wp:effectExtent l="0" t="0" r="6985" b="0"/>
                  <wp:docPr id="8747333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9442" cy="2318561"/>
                          </a:xfrm>
                          <a:prstGeom prst="rect">
                            <a:avLst/>
                          </a:prstGeom>
                          <a:noFill/>
                          <a:ln>
                            <a:noFill/>
                          </a:ln>
                        </pic:spPr>
                      </pic:pic>
                    </a:graphicData>
                  </a:graphic>
                </wp:inline>
              </w:drawing>
            </w:r>
          </w:p>
        </w:tc>
      </w:tr>
    </w:tbl>
    <w:p w14:paraId="402838C7" w14:textId="7A511DF5" w:rsidR="00B42565" w:rsidRPr="00B42565" w:rsidRDefault="00B42565" w:rsidP="00B42565">
      <w:pPr>
        <w:spacing w:line="276" w:lineRule="auto"/>
        <w:jc w:val="left"/>
        <w:rPr>
          <w:rFonts w:asciiTheme="minorEastAsia" w:hAnsiTheme="minorEastAsia" w:cs="黑体"/>
          <w:sz w:val="24"/>
        </w:rPr>
      </w:pPr>
      <w:r w:rsidRPr="00B42565">
        <w:rPr>
          <w:rFonts w:asciiTheme="minorEastAsia" w:hAnsiTheme="minorEastAsia" w:cs="黑体" w:hint="eastAsia"/>
          <w:sz w:val="24"/>
        </w:rPr>
        <w:t>2.稳压部分</w:t>
      </w:r>
    </w:p>
    <w:p w14:paraId="00A421B6" w14:textId="6216F37F" w:rsidR="00B42565" w:rsidRPr="001F60CB" w:rsidRDefault="00B42565" w:rsidP="00B42565">
      <w:pPr>
        <w:spacing w:line="276" w:lineRule="auto"/>
        <w:ind w:firstLineChars="200" w:firstLine="480"/>
        <w:jc w:val="left"/>
        <w:rPr>
          <w:rFonts w:asciiTheme="minorEastAsia" w:hAnsiTheme="minorEastAsia" w:cs="黑体"/>
          <w:sz w:val="24"/>
        </w:rPr>
      </w:pPr>
      <w:r w:rsidRPr="00B42565">
        <w:rPr>
          <w:rFonts w:asciiTheme="minorEastAsia" w:hAnsiTheme="minorEastAsia" w:cs="黑体" w:hint="eastAsia"/>
          <w:sz w:val="24"/>
        </w:rPr>
        <w:t>图6中，R2与D组成了一个分压器，稳压管Ds使三极管的基极对地电压U固定在6伏附近。三极管发射极与地之间联接着负载，负载上的电压</w:t>
      </w:r>
      <w:proofErr w:type="spellStart"/>
      <w:r w:rsidRPr="00B42565">
        <w:rPr>
          <w:rFonts w:asciiTheme="minorEastAsia" w:hAnsiTheme="minorEastAsia" w:cs="黑体" w:hint="eastAsia"/>
          <w:sz w:val="24"/>
        </w:rPr>
        <w:t>Ue</w:t>
      </w:r>
      <w:proofErr w:type="spellEnd"/>
      <w:r w:rsidRPr="00B42565">
        <w:rPr>
          <w:rFonts w:asciiTheme="minorEastAsia" w:hAnsiTheme="minorEastAsia" w:cs="黑体" w:hint="eastAsia"/>
          <w:sz w:val="24"/>
        </w:rPr>
        <w:t>比U约低0.2伏，这个电压是三极管正常工作时基极电阻</w:t>
      </w:r>
      <w:proofErr w:type="spellStart"/>
      <w:r w:rsidRPr="00B42565">
        <w:rPr>
          <w:rFonts w:asciiTheme="minorEastAsia" w:hAnsiTheme="minorEastAsia" w:cs="黑体" w:hint="eastAsia"/>
          <w:sz w:val="24"/>
        </w:rPr>
        <w:t>rcb</w:t>
      </w:r>
      <w:proofErr w:type="spellEnd"/>
      <w:r w:rsidRPr="00B42565">
        <w:rPr>
          <w:rFonts w:asciiTheme="minorEastAsia" w:hAnsiTheme="minorEastAsia" w:cs="黑体" w:hint="eastAsia"/>
          <w:sz w:val="24"/>
        </w:rPr>
        <w:t>上的电压降，当输人电压增加时负载上所产生的微小电压增量△</w:t>
      </w:r>
      <w:proofErr w:type="spellStart"/>
      <w:r w:rsidRPr="00B42565">
        <w:rPr>
          <w:rFonts w:asciiTheme="minorEastAsia" w:hAnsiTheme="minorEastAsia" w:cs="黑体" w:hint="eastAsia"/>
          <w:sz w:val="24"/>
        </w:rPr>
        <w:t>Ue</w:t>
      </w:r>
      <w:proofErr w:type="spellEnd"/>
      <w:r w:rsidRPr="00B42565">
        <w:rPr>
          <w:rFonts w:asciiTheme="minorEastAsia" w:hAnsiTheme="minorEastAsia" w:cs="黑体" w:hint="eastAsia"/>
          <w:sz w:val="24"/>
        </w:rPr>
        <w:t xml:space="preserve"> 直接加到了发射极电阻rob上，它使</w:t>
      </w:r>
      <w:r w:rsidRPr="00B42565">
        <w:rPr>
          <w:rFonts w:asciiTheme="minorEastAsia" w:hAnsiTheme="minorEastAsia" w:cs="黑体" w:hint="eastAsia"/>
          <w:sz w:val="24"/>
        </w:rPr>
        <w:lastRenderedPageBreak/>
        <w:t>三极管的基极电流</w:t>
      </w:r>
      <w:proofErr w:type="spellStart"/>
      <w:r w:rsidRPr="00B42565">
        <w:rPr>
          <w:rFonts w:asciiTheme="minorEastAsia" w:hAnsiTheme="minorEastAsia" w:cs="黑体" w:hint="eastAsia"/>
          <w:sz w:val="24"/>
        </w:rPr>
        <w:t>leb</w:t>
      </w:r>
      <w:proofErr w:type="spellEnd"/>
      <w:r w:rsidRPr="00B42565">
        <w:rPr>
          <w:rFonts w:asciiTheme="minorEastAsia" w:hAnsiTheme="minorEastAsia" w:cs="黑体" w:hint="eastAsia"/>
          <w:sz w:val="24"/>
        </w:rPr>
        <w:t>迅速减小，使集电极电阻迅速增大，于是电压 U…s也很快增大，从而抵消了输入电压的增加，使输出电压基本不变。同理,当输人电压降低时，三极管r要增大，</w:t>
      </w:r>
      <w:proofErr w:type="spellStart"/>
      <w:r w:rsidRPr="00B42565">
        <w:rPr>
          <w:rFonts w:asciiTheme="minorEastAsia" w:hAnsiTheme="minorEastAsia" w:cs="黑体" w:hint="eastAsia"/>
          <w:sz w:val="24"/>
        </w:rPr>
        <w:t>Ucc</w:t>
      </w:r>
      <w:proofErr w:type="spellEnd"/>
      <w:r w:rsidRPr="00B42565">
        <w:rPr>
          <w:rFonts w:asciiTheme="minorEastAsia" w:hAnsiTheme="minorEastAsia" w:cs="黑体" w:hint="eastAsia"/>
          <w:sz w:val="24"/>
        </w:rPr>
        <w:t>要降低，从而使稳压器的输出电压保持6伏不变。电路中C2的作用是使输出电压更加平滑。</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B42565" w14:paraId="446EE05C" w14:textId="77777777" w:rsidTr="00B42565">
        <w:tc>
          <w:tcPr>
            <w:tcW w:w="8522" w:type="dxa"/>
            <w:vAlign w:val="center"/>
          </w:tcPr>
          <w:p w14:paraId="4171C3BC" w14:textId="1171EA33" w:rsidR="00B42565" w:rsidRDefault="00B42565" w:rsidP="00B42565">
            <w:pPr>
              <w:spacing w:line="276" w:lineRule="auto"/>
              <w:jc w:val="center"/>
              <w:rPr>
                <w:rFonts w:asciiTheme="minorEastAsia" w:hAnsiTheme="minorEastAsia" w:cs="黑体"/>
                <w:sz w:val="24"/>
              </w:rPr>
            </w:pPr>
            <w:r w:rsidRPr="00B42565">
              <w:rPr>
                <w:rFonts w:asciiTheme="minorEastAsia" w:hAnsiTheme="minorEastAsia" w:cs="黑体"/>
                <w:noProof/>
                <w:sz w:val="24"/>
              </w:rPr>
              <w:drawing>
                <wp:inline distT="0" distB="0" distL="0" distR="0" wp14:anchorId="34B41A24" wp14:editId="779C6813">
                  <wp:extent cx="4510689" cy="2417178"/>
                  <wp:effectExtent l="0" t="0" r="4445" b="2540"/>
                  <wp:docPr id="1045743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18763" cy="2421505"/>
                          </a:xfrm>
                          <a:prstGeom prst="rect">
                            <a:avLst/>
                          </a:prstGeom>
                          <a:noFill/>
                          <a:ln>
                            <a:noFill/>
                          </a:ln>
                        </pic:spPr>
                      </pic:pic>
                    </a:graphicData>
                  </a:graphic>
                </wp:inline>
              </w:drawing>
            </w:r>
          </w:p>
        </w:tc>
      </w:tr>
    </w:tbl>
    <w:p w14:paraId="047DD66E" w14:textId="77777777" w:rsidR="00C00572" w:rsidRPr="001F60CB" w:rsidRDefault="00C00572" w:rsidP="001F60CB">
      <w:pPr>
        <w:spacing w:line="276" w:lineRule="auto"/>
        <w:ind w:firstLineChars="200" w:firstLine="480"/>
        <w:jc w:val="left"/>
        <w:rPr>
          <w:rFonts w:asciiTheme="minorEastAsia" w:hAnsiTheme="minorEastAsia" w:cs="黑体"/>
          <w:sz w:val="24"/>
        </w:rPr>
      </w:pPr>
    </w:p>
    <w:p w14:paraId="6A97F35B" w14:textId="77777777" w:rsidR="00C00572" w:rsidRDefault="00237951">
      <w:pPr>
        <w:ind w:firstLineChars="100" w:firstLine="241"/>
        <w:jc w:val="left"/>
        <w:rPr>
          <w:rFonts w:asciiTheme="minorEastAsia" w:hAnsiTheme="minorEastAsia" w:cstheme="minorEastAsia"/>
          <w:b/>
          <w:bCs/>
          <w:sz w:val="24"/>
        </w:rPr>
      </w:pPr>
      <w:r>
        <w:rPr>
          <w:rFonts w:asciiTheme="minorEastAsia" w:hAnsiTheme="minorEastAsia" w:cstheme="minorEastAsia" w:hint="eastAsia"/>
          <w:b/>
          <w:bCs/>
          <w:sz w:val="24"/>
        </w:rPr>
        <w:t>四、实验内容</w:t>
      </w:r>
    </w:p>
    <w:p w14:paraId="44C8F343"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1.熟悉仪器：了解示波器上各旋钮的作用。</w:t>
      </w:r>
    </w:p>
    <w:p w14:paraId="6C291BAB"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2.仪器调整</w:t>
      </w:r>
    </w:p>
    <w:p w14:paraId="196ACAB4" w14:textId="3D1ACD92"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打开电源开关前先检查输入的电压，将电源线插入后面板的交流插孔，如下表所示设定各个控制键:</w:t>
      </w:r>
    </w:p>
    <w:tbl>
      <w:tblPr>
        <w:tblStyle w:val="a3"/>
        <w:tblW w:w="0" w:type="auto"/>
        <w:jc w:val="center"/>
        <w:tblLook w:val="04A0" w:firstRow="1" w:lastRow="0" w:firstColumn="1" w:lastColumn="0" w:noHBand="0" w:noVBand="1"/>
      </w:tblPr>
      <w:tblGrid>
        <w:gridCol w:w="3085"/>
        <w:gridCol w:w="5437"/>
      </w:tblGrid>
      <w:tr w:rsidR="00F41D04" w14:paraId="3D19F5A6" w14:textId="77777777" w:rsidTr="00F41D04">
        <w:trPr>
          <w:jc w:val="center"/>
        </w:trPr>
        <w:tc>
          <w:tcPr>
            <w:tcW w:w="3085" w:type="dxa"/>
            <w:vAlign w:val="center"/>
          </w:tcPr>
          <w:p w14:paraId="571C7C14" w14:textId="7BAE71B4"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电源</w:t>
            </w:r>
          </w:p>
        </w:tc>
        <w:tc>
          <w:tcPr>
            <w:tcW w:w="5437" w:type="dxa"/>
            <w:vAlign w:val="center"/>
          </w:tcPr>
          <w:p w14:paraId="7AD0F37D" w14:textId="74EE9CAF"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电源开关弹出</w:t>
            </w:r>
          </w:p>
        </w:tc>
      </w:tr>
      <w:tr w:rsidR="00F41D04" w14:paraId="7F1B915E" w14:textId="77777777" w:rsidTr="00F41D04">
        <w:trPr>
          <w:jc w:val="center"/>
        </w:trPr>
        <w:tc>
          <w:tcPr>
            <w:tcW w:w="3085" w:type="dxa"/>
            <w:vAlign w:val="center"/>
          </w:tcPr>
          <w:p w14:paraId="27F1C93B" w14:textId="00FDDC91"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亮度</w:t>
            </w:r>
          </w:p>
        </w:tc>
        <w:tc>
          <w:tcPr>
            <w:tcW w:w="5437" w:type="dxa"/>
            <w:vAlign w:val="center"/>
          </w:tcPr>
          <w:p w14:paraId="01C1B3CE" w14:textId="5E3C5BD9"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顺时针方向弹出</w:t>
            </w:r>
          </w:p>
        </w:tc>
      </w:tr>
      <w:tr w:rsidR="00F41D04" w14:paraId="2449DCD7" w14:textId="77777777" w:rsidTr="00F41D04">
        <w:trPr>
          <w:jc w:val="center"/>
        </w:trPr>
        <w:tc>
          <w:tcPr>
            <w:tcW w:w="3085" w:type="dxa"/>
            <w:vAlign w:val="center"/>
          </w:tcPr>
          <w:p w14:paraId="5FA4B172" w14:textId="260344E0"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聚焦</w:t>
            </w:r>
          </w:p>
        </w:tc>
        <w:tc>
          <w:tcPr>
            <w:tcW w:w="5437" w:type="dxa"/>
            <w:vAlign w:val="center"/>
          </w:tcPr>
          <w:p w14:paraId="4C383B5B" w14:textId="4C9C8A4B"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中间</w:t>
            </w:r>
          </w:p>
        </w:tc>
      </w:tr>
      <w:tr w:rsidR="00F41D04" w14:paraId="6B918E55" w14:textId="77777777" w:rsidTr="00F41D04">
        <w:trPr>
          <w:jc w:val="center"/>
        </w:trPr>
        <w:tc>
          <w:tcPr>
            <w:tcW w:w="3085" w:type="dxa"/>
            <w:vAlign w:val="center"/>
          </w:tcPr>
          <w:p w14:paraId="40A9E239" w14:textId="1ECF3A8E"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A</w:t>
            </w:r>
            <w:r>
              <w:rPr>
                <w:rFonts w:asciiTheme="minorEastAsia" w:hAnsiTheme="minorEastAsia"/>
                <w:sz w:val="24"/>
                <w:szCs w:val="32"/>
              </w:rPr>
              <w:t>C-CND-DC</w:t>
            </w:r>
          </w:p>
        </w:tc>
        <w:tc>
          <w:tcPr>
            <w:tcW w:w="5437" w:type="dxa"/>
            <w:vAlign w:val="center"/>
          </w:tcPr>
          <w:p w14:paraId="50586E70" w14:textId="6A37A392"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接地（C</w:t>
            </w:r>
            <w:r>
              <w:rPr>
                <w:rFonts w:asciiTheme="minorEastAsia" w:hAnsiTheme="minorEastAsia"/>
                <w:sz w:val="24"/>
                <w:szCs w:val="32"/>
              </w:rPr>
              <w:t>ND</w:t>
            </w:r>
            <w:r>
              <w:rPr>
                <w:rFonts w:asciiTheme="minorEastAsia" w:hAnsiTheme="minorEastAsia" w:hint="eastAsia"/>
                <w:sz w:val="24"/>
                <w:szCs w:val="32"/>
              </w:rPr>
              <w:t>）</w:t>
            </w:r>
          </w:p>
        </w:tc>
      </w:tr>
      <w:tr w:rsidR="00F41D04" w14:paraId="79EED266" w14:textId="77777777" w:rsidTr="00F41D04">
        <w:trPr>
          <w:jc w:val="center"/>
        </w:trPr>
        <w:tc>
          <w:tcPr>
            <w:tcW w:w="3085" w:type="dxa"/>
            <w:vAlign w:val="center"/>
          </w:tcPr>
          <w:p w14:paraId="4A0E564E" w14:textId="761611A5"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垂直移位</w:t>
            </w:r>
          </w:p>
        </w:tc>
        <w:tc>
          <w:tcPr>
            <w:tcW w:w="5437" w:type="dxa"/>
            <w:vAlign w:val="center"/>
          </w:tcPr>
          <w:p w14:paraId="2311B8E4" w14:textId="0A7D53B8"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中间（×5）扩展弹出</w:t>
            </w:r>
          </w:p>
        </w:tc>
      </w:tr>
      <w:tr w:rsidR="00F41D04" w14:paraId="755A1707" w14:textId="77777777" w:rsidTr="00F41D04">
        <w:trPr>
          <w:jc w:val="center"/>
        </w:trPr>
        <w:tc>
          <w:tcPr>
            <w:tcW w:w="3085" w:type="dxa"/>
            <w:vAlign w:val="center"/>
          </w:tcPr>
          <w:p w14:paraId="5A0A8F82" w14:textId="41DED671"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垂直工作方式</w:t>
            </w:r>
          </w:p>
        </w:tc>
        <w:tc>
          <w:tcPr>
            <w:tcW w:w="5437" w:type="dxa"/>
            <w:vAlign w:val="center"/>
          </w:tcPr>
          <w:p w14:paraId="62306330" w14:textId="702F59A8"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C</w:t>
            </w:r>
            <w:r>
              <w:rPr>
                <w:rFonts w:asciiTheme="minorEastAsia" w:hAnsiTheme="minorEastAsia"/>
                <w:sz w:val="24"/>
                <w:szCs w:val="32"/>
              </w:rPr>
              <w:t>H</w:t>
            </w:r>
            <w:r w:rsidRPr="00F41D04">
              <w:rPr>
                <w:rFonts w:asciiTheme="minorEastAsia" w:hAnsiTheme="minorEastAsia"/>
                <w:sz w:val="24"/>
                <w:szCs w:val="32"/>
                <w:vertAlign w:val="subscript"/>
              </w:rPr>
              <w:t>1</w:t>
            </w:r>
          </w:p>
        </w:tc>
      </w:tr>
      <w:tr w:rsidR="00F41D04" w14:paraId="38D16706" w14:textId="77777777" w:rsidTr="00F41D04">
        <w:trPr>
          <w:jc w:val="center"/>
        </w:trPr>
        <w:tc>
          <w:tcPr>
            <w:tcW w:w="3085" w:type="dxa"/>
            <w:vAlign w:val="center"/>
          </w:tcPr>
          <w:p w14:paraId="1C326BA5" w14:textId="44CA0536"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触发方式</w:t>
            </w:r>
          </w:p>
        </w:tc>
        <w:tc>
          <w:tcPr>
            <w:tcW w:w="5437" w:type="dxa"/>
            <w:vAlign w:val="center"/>
          </w:tcPr>
          <w:p w14:paraId="55585568" w14:textId="4E1EFC27"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自动</w:t>
            </w:r>
          </w:p>
        </w:tc>
      </w:tr>
      <w:tr w:rsidR="00F41D04" w14:paraId="3A6EB355" w14:textId="77777777" w:rsidTr="00F41D04">
        <w:trPr>
          <w:jc w:val="center"/>
        </w:trPr>
        <w:tc>
          <w:tcPr>
            <w:tcW w:w="3085" w:type="dxa"/>
            <w:vAlign w:val="center"/>
          </w:tcPr>
          <w:p w14:paraId="546A2EC4" w14:textId="1536B559"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触发源</w:t>
            </w:r>
          </w:p>
        </w:tc>
        <w:tc>
          <w:tcPr>
            <w:tcW w:w="5437" w:type="dxa"/>
            <w:vAlign w:val="center"/>
          </w:tcPr>
          <w:p w14:paraId="0890EA07" w14:textId="15BC311F"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内</w:t>
            </w:r>
          </w:p>
        </w:tc>
      </w:tr>
      <w:tr w:rsidR="00F41D04" w14:paraId="6E078DF3" w14:textId="77777777" w:rsidTr="00F41D04">
        <w:trPr>
          <w:jc w:val="center"/>
        </w:trPr>
        <w:tc>
          <w:tcPr>
            <w:tcW w:w="3085" w:type="dxa"/>
            <w:vAlign w:val="center"/>
          </w:tcPr>
          <w:p w14:paraId="6E30BD88" w14:textId="7AAD64AC"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触发电平</w:t>
            </w:r>
          </w:p>
        </w:tc>
        <w:tc>
          <w:tcPr>
            <w:tcW w:w="5437" w:type="dxa"/>
            <w:vAlign w:val="center"/>
          </w:tcPr>
          <w:p w14:paraId="5EE40E5A" w14:textId="6FB53AA4"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中间</w:t>
            </w:r>
          </w:p>
        </w:tc>
      </w:tr>
      <w:tr w:rsidR="00F41D04" w14:paraId="027C05FA" w14:textId="77777777" w:rsidTr="00F41D04">
        <w:trPr>
          <w:jc w:val="center"/>
        </w:trPr>
        <w:tc>
          <w:tcPr>
            <w:tcW w:w="3085" w:type="dxa"/>
            <w:vAlign w:val="center"/>
          </w:tcPr>
          <w:p w14:paraId="219C85F5" w14:textId="16CF80F7"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T</w:t>
            </w:r>
            <w:r>
              <w:rPr>
                <w:rFonts w:asciiTheme="minorEastAsia" w:hAnsiTheme="minorEastAsia"/>
                <w:sz w:val="24"/>
                <w:szCs w:val="32"/>
              </w:rPr>
              <w:t>IME/DIV</w:t>
            </w:r>
          </w:p>
        </w:tc>
        <w:tc>
          <w:tcPr>
            <w:tcW w:w="5437" w:type="dxa"/>
            <w:vAlign w:val="center"/>
          </w:tcPr>
          <w:p w14:paraId="0CCBD376" w14:textId="29747F86"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0</w:t>
            </w:r>
            <w:r>
              <w:rPr>
                <w:rFonts w:asciiTheme="minorEastAsia" w:hAnsiTheme="minorEastAsia"/>
                <w:sz w:val="24"/>
                <w:szCs w:val="32"/>
              </w:rPr>
              <w:t>.5ms/div</w:t>
            </w:r>
          </w:p>
        </w:tc>
      </w:tr>
      <w:tr w:rsidR="00F41D04" w14:paraId="09042847" w14:textId="77777777" w:rsidTr="00F41D04">
        <w:trPr>
          <w:jc w:val="center"/>
        </w:trPr>
        <w:tc>
          <w:tcPr>
            <w:tcW w:w="3085" w:type="dxa"/>
            <w:vAlign w:val="center"/>
          </w:tcPr>
          <w:p w14:paraId="6AFDEC75" w14:textId="7718C52A"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水平位置</w:t>
            </w:r>
          </w:p>
        </w:tc>
        <w:tc>
          <w:tcPr>
            <w:tcW w:w="5437" w:type="dxa"/>
            <w:vAlign w:val="center"/>
          </w:tcPr>
          <w:p w14:paraId="2A653DE4" w14:textId="5FC3F897" w:rsidR="00F41D04" w:rsidRDefault="00F41D04" w:rsidP="00F41D04">
            <w:pPr>
              <w:spacing w:line="276" w:lineRule="auto"/>
              <w:jc w:val="center"/>
              <w:rPr>
                <w:rFonts w:asciiTheme="minorEastAsia" w:hAnsiTheme="minorEastAsia"/>
                <w:sz w:val="24"/>
                <w:szCs w:val="32"/>
              </w:rPr>
            </w:pPr>
            <w:r>
              <w:rPr>
                <w:rFonts w:asciiTheme="minorEastAsia" w:hAnsiTheme="minorEastAsia" w:hint="eastAsia"/>
                <w:sz w:val="24"/>
                <w:szCs w:val="32"/>
              </w:rPr>
              <w:t>×</w:t>
            </w:r>
            <w:r>
              <w:rPr>
                <w:rFonts w:asciiTheme="minorEastAsia" w:hAnsiTheme="minorEastAsia"/>
                <w:sz w:val="24"/>
                <w:szCs w:val="32"/>
              </w:rPr>
              <w:t>1</w:t>
            </w:r>
            <w:r>
              <w:rPr>
                <w:rFonts w:asciiTheme="minorEastAsia" w:hAnsiTheme="minorEastAsia" w:hint="eastAsia"/>
                <w:sz w:val="24"/>
                <w:szCs w:val="32"/>
              </w:rPr>
              <w:t>，（×5M</w:t>
            </w:r>
            <w:r>
              <w:rPr>
                <w:rFonts w:asciiTheme="minorEastAsia" w:hAnsiTheme="minorEastAsia"/>
                <w:sz w:val="24"/>
                <w:szCs w:val="32"/>
              </w:rPr>
              <w:t>AG</w:t>
            </w:r>
            <w:r>
              <w:rPr>
                <w:rFonts w:asciiTheme="minorEastAsia" w:hAnsiTheme="minorEastAsia" w:hint="eastAsia"/>
                <w:sz w:val="24"/>
                <w:szCs w:val="32"/>
              </w:rPr>
              <w:t>）（×1</w:t>
            </w:r>
            <w:r>
              <w:rPr>
                <w:rFonts w:asciiTheme="minorEastAsia" w:hAnsiTheme="minorEastAsia"/>
                <w:sz w:val="24"/>
                <w:szCs w:val="32"/>
              </w:rPr>
              <w:t>0MAG</w:t>
            </w:r>
            <w:r>
              <w:rPr>
                <w:rFonts w:asciiTheme="minorEastAsia" w:hAnsiTheme="minorEastAsia" w:hint="eastAsia"/>
                <w:sz w:val="24"/>
                <w:szCs w:val="32"/>
              </w:rPr>
              <w:t>）A</w:t>
            </w:r>
            <w:r>
              <w:rPr>
                <w:rFonts w:asciiTheme="minorEastAsia" w:hAnsiTheme="minorEastAsia"/>
                <w:sz w:val="24"/>
                <w:szCs w:val="32"/>
              </w:rPr>
              <w:t>LTMAG</w:t>
            </w:r>
            <w:r>
              <w:rPr>
                <w:rFonts w:asciiTheme="minorEastAsia" w:hAnsiTheme="minorEastAsia" w:hint="eastAsia"/>
                <w:sz w:val="24"/>
                <w:szCs w:val="32"/>
              </w:rPr>
              <w:t>均弹出</w:t>
            </w:r>
          </w:p>
        </w:tc>
      </w:tr>
    </w:tbl>
    <w:p w14:paraId="7DC6A947"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所有的控制键如上设定后，打开电源。当亮度旋钮顺时针方向旋转时，扫描线就会在大约十五秒钟后出现。若通电后不用示波器时，将亮度旋钮逆时针方向旋转以减弱亮度。调节聚焦旋钮直到扫描线最清晰；调节水平移位和垂直移位使扫描线位置适中：调节扫描微调使波形稳定。</w:t>
      </w:r>
    </w:p>
    <w:p w14:paraId="49590C4B" w14:textId="155422EB"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注：一般情况下，将下列微调控制</w:t>
      </w:r>
      <w:proofErr w:type="gramStart"/>
      <w:r w:rsidRPr="00F41D04">
        <w:rPr>
          <w:rFonts w:asciiTheme="minorEastAsia" w:hAnsiTheme="minorEastAsia" w:hint="eastAsia"/>
          <w:sz w:val="24"/>
          <w:szCs w:val="32"/>
        </w:rPr>
        <w:t>钮</w:t>
      </w:r>
      <w:proofErr w:type="gramEnd"/>
      <w:r w:rsidRPr="00F41D04">
        <w:rPr>
          <w:rFonts w:asciiTheme="minorEastAsia" w:hAnsiTheme="minorEastAsia" w:hint="eastAsia"/>
          <w:sz w:val="24"/>
          <w:szCs w:val="32"/>
        </w:rPr>
        <w:t>设定到“校准”位置。</w:t>
      </w:r>
    </w:p>
    <w:p w14:paraId="78396AB1"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VOLTS/DIV：顺时针方向旋转到底，以便读取电压选择旋钮指示的</w:t>
      </w:r>
      <w:proofErr w:type="gramStart"/>
      <w:r w:rsidRPr="00F41D04">
        <w:rPr>
          <w:rFonts w:asciiTheme="minorEastAsia" w:hAnsiTheme="minorEastAsia" w:hint="eastAsia"/>
          <w:sz w:val="24"/>
          <w:szCs w:val="32"/>
        </w:rPr>
        <w:t>的</w:t>
      </w:r>
      <w:proofErr w:type="gramEnd"/>
      <w:r w:rsidRPr="00F41D04">
        <w:rPr>
          <w:rFonts w:asciiTheme="minorEastAsia" w:hAnsiTheme="minorEastAsia" w:hint="eastAsia"/>
          <w:sz w:val="24"/>
          <w:szCs w:val="32"/>
        </w:rPr>
        <w:t>数值。</w:t>
      </w:r>
    </w:p>
    <w:p w14:paraId="4DBEF326"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lastRenderedPageBreak/>
        <w:t>TIME/DIV：顺时针方向旋转到底，以便读取扫描选择旋钮指示的数值。</w:t>
      </w:r>
    </w:p>
    <w:p w14:paraId="3182D38B"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3.利用示波器对稳压电源进行定性观察和定量测量</w:t>
      </w:r>
    </w:p>
    <w:p w14:paraId="02FA5411" w14:textId="77777777" w:rsidR="00F41D04" w:rsidRPr="00F41D04"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（1）定性观察：断开K1、K2在 DC下观察Us和</w:t>
      </w:r>
      <w:proofErr w:type="spellStart"/>
      <w:r w:rsidRPr="00F41D04">
        <w:rPr>
          <w:rFonts w:asciiTheme="minorEastAsia" w:hAnsiTheme="minorEastAsia" w:hint="eastAsia"/>
          <w:sz w:val="24"/>
          <w:szCs w:val="32"/>
        </w:rPr>
        <w:t>Uc</w:t>
      </w:r>
      <w:proofErr w:type="spellEnd"/>
      <w:r w:rsidRPr="00F41D04">
        <w:rPr>
          <w:rFonts w:asciiTheme="minorEastAsia" w:hAnsiTheme="minorEastAsia" w:hint="eastAsia"/>
          <w:sz w:val="24"/>
          <w:szCs w:val="32"/>
        </w:rPr>
        <w:t>：合上K1断开K2，在 DC下观察</w:t>
      </w:r>
      <w:proofErr w:type="spellStart"/>
      <w:r w:rsidRPr="00F41D04">
        <w:rPr>
          <w:rFonts w:asciiTheme="minorEastAsia" w:hAnsiTheme="minorEastAsia" w:hint="eastAsia"/>
          <w:sz w:val="24"/>
          <w:szCs w:val="32"/>
        </w:rPr>
        <w:t>Vc</w:t>
      </w:r>
      <w:proofErr w:type="spellEnd"/>
      <w:r w:rsidRPr="00F41D04">
        <w:rPr>
          <w:rFonts w:asciiTheme="minorEastAsia" w:hAnsiTheme="minorEastAsia" w:hint="eastAsia"/>
          <w:sz w:val="24"/>
          <w:szCs w:val="32"/>
        </w:rPr>
        <w:t>:合上K，和K2，在DC下观察Uc和Up。分别研究全波整流，电容滤波和晶体管稳压几个过程中电压波形变化的规律。</w:t>
      </w:r>
    </w:p>
    <w:p w14:paraId="488881E4" w14:textId="5877B81D" w:rsidR="00C00572" w:rsidRPr="001F60CB" w:rsidRDefault="00F41D04" w:rsidP="00F41D04">
      <w:pPr>
        <w:spacing w:line="276" w:lineRule="auto"/>
        <w:ind w:firstLine="397"/>
        <w:jc w:val="left"/>
        <w:rPr>
          <w:rFonts w:asciiTheme="minorEastAsia" w:hAnsiTheme="minorEastAsia"/>
          <w:sz w:val="24"/>
          <w:szCs w:val="32"/>
        </w:rPr>
      </w:pPr>
      <w:r w:rsidRPr="00F41D04">
        <w:rPr>
          <w:rFonts w:asciiTheme="minorEastAsia" w:hAnsiTheme="minorEastAsia" w:hint="eastAsia"/>
          <w:sz w:val="24"/>
          <w:szCs w:val="32"/>
        </w:rPr>
        <w:t>（2）定量测量：合上K，和K2，分别用 AC输入方式或DC输入方式测量以下各量，注意定量测量中垂直微调要调到底，不实验使用1：1探头。</w:t>
      </w:r>
    </w:p>
    <w:p w14:paraId="3116471E" w14:textId="77777777" w:rsidR="00F41D04" w:rsidRDefault="00F41D04">
      <w:pPr>
        <w:jc w:val="left"/>
        <w:rPr>
          <w:rFonts w:asciiTheme="minorEastAsia" w:hAnsiTheme="minorEastAsia"/>
          <w:sz w:val="24"/>
          <w:szCs w:val="32"/>
        </w:rPr>
      </w:pPr>
    </w:p>
    <w:p w14:paraId="1B159D2A" w14:textId="7A94949D" w:rsidR="00C00572" w:rsidRPr="001F60CB" w:rsidRDefault="00237951">
      <w:pPr>
        <w:jc w:val="left"/>
        <w:rPr>
          <w:rFonts w:asciiTheme="minorEastAsia" w:hAnsiTheme="minorEastAsia" w:cstheme="minorEastAsia"/>
          <w:b/>
          <w:sz w:val="24"/>
        </w:rPr>
      </w:pPr>
      <w:r w:rsidRPr="001F60CB">
        <w:rPr>
          <w:rFonts w:asciiTheme="minorEastAsia" w:hAnsiTheme="minorEastAsia" w:cstheme="minorEastAsia" w:hint="eastAsia"/>
          <w:b/>
          <w:bCs/>
          <w:sz w:val="24"/>
        </w:rPr>
        <w:t>五、</w:t>
      </w:r>
      <w:r w:rsidRPr="001F60CB">
        <w:rPr>
          <w:rFonts w:asciiTheme="minorEastAsia" w:hAnsiTheme="minorEastAsia" w:cstheme="minorEastAsia" w:hint="eastAsia"/>
          <w:b/>
          <w:sz w:val="24"/>
        </w:rPr>
        <w:t>数据处理</w:t>
      </w:r>
      <w:r w:rsidRPr="001F60CB">
        <w:rPr>
          <w:rFonts w:asciiTheme="minorEastAsia" w:hAnsiTheme="minorEastAsia" w:cstheme="minorEastAsia" w:hint="eastAsia"/>
          <w:b/>
          <w:sz w:val="24"/>
        </w:rPr>
        <w:t xml:space="preserve"> </w:t>
      </w:r>
    </w:p>
    <w:tbl>
      <w:tblPr>
        <w:tblStyle w:val="a3"/>
        <w:tblW w:w="0" w:type="auto"/>
        <w:tblInd w:w="410" w:type="dxa"/>
        <w:tblLook w:val="04A0" w:firstRow="1" w:lastRow="0" w:firstColumn="1" w:lastColumn="0" w:noHBand="0" w:noVBand="1"/>
      </w:tblPr>
      <w:tblGrid>
        <w:gridCol w:w="1429"/>
        <w:gridCol w:w="1565"/>
        <w:gridCol w:w="1292"/>
      </w:tblGrid>
      <w:tr w:rsidR="00C00572" w:rsidRPr="001F60CB" w14:paraId="66E799CA" w14:textId="77777777" w:rsidTr="0003515E">
        <w:trPr>
          <w:trHeight w:val="326"/>
        </w:trPr>
        <w:tc>
          <w:tcPr>
            <w:tcW w:w="1429" w:type="dxa"/>
            <w:vMerge w:val="restart"/>
          </w:tcPr>
          <w:p w14:paraId="273B106D" w14:textId="77777777" w:rsidR="00C00572" w:rsidRPr="001F60CB" w:rsidRDefault="00237951">
            <w:pPr>
              <w:jc w:val="distribute"/>
              <w:rPr>
                <w:sz w:val="24"/>
                <w:szCs w:val="32"/>
              </w:rPr>
            </w:pPr>
            <w:r w:rsidRPr="001F60CB">
              <w:rPr>
                <w:rFonts w:hint="eastAsia"/>
                <w:sz w:val="24"/>
                <w:szCs w:val="32"/>
              </w:rPr>
              <w:t>用</w:t>
            </w:r>
            <w:r w:rsidRPr="001F60CB">
              <w:rPr>
                <w:rFonts w:hint="eastAsia"/>
                <w:sz w:val="24"/>
                <w:szCs w:val="32"/>
              </w:rPr>
              <w:t>DC</w:t>
            </w:r>
            <w:r w:rsidRPr="001F60CB">
              <w:rPr>
                <w:rFonts w:hint="eastAsia"/>
                <w:sz w:val="24"/>
                <w:szCs w:val="32"/>
              </w:rPr>
              <w:t>输入测量</w:t>
            </w:r>
          </w:p>
        </w:tc>
        <w:tc>
          <w:tcPr>
            <w:tcW w:w="1565" w:type="dxa"/>
          </w:tcPr>
          <w:p w14:paraId="1FF1F9F8" w14:textId="77777777" w:rsidR="00C00572" w:rsidRPr="001F60CB" w:rsidRDefault="00237951">
            <w:pPr>
              <w:rPr>
                <w:sz w:val="24"/>
                <w:szCs w:val="32"/>
              </w:rPr>
            </w:pPr>
            <w:r w:rsidRPr="001F60CB">
              <w:rPr>
                <w:rFonts w:hint="eastAsia"/>
                <w:sz w:val="24"/>
                <w:szCs w:val="32"/>
              </w:rPr>
              <w:t>U</w:t>
            </w:r>
            <w:r w:rsidRPr="001F60CB">
              <w:rPr>
                <w:rFonts w:hint="eastAsia"/>
                <w:sz w:val="24"/>
                <w:szCs w:val="32"/>
                <w:vertAlign w:val="subscript"/>
              </w:rPr>
              <w:t>C</w:t>
            </w:r>
            <w:r w:rsidRPr="001F60CB">
              <w:rPr>
                <w:rFonts w:hint="eastAsia"/>
                <w:sz w:val="24"/>
                <w:szCs w:val="32"/>
                <w:vertAlign w:val="subscript"/>
              </w:rPr>
              <w:t>直流</w:t>
            </w:r>
          </w:p>
        </w:tc>
        <w:tc>
          <w:tcPr>
            <w:tcW w:w="1292" w:type="dxa"/>
          </w:tcPr>
          <w:p w14:paraId="210F66CD" w14:textId="7F16F884" w:rsidR="00C00572" w:rsidRPr="001F60CB" w:rsidRDefault="0003515E" w:rsidP="00237951">
            <w:pPr>
              <w:ind w:firstLineChars="200" w:firstLine="480"/>
              <w:jc w:val="center"/>
              <w:rPr>
                <w:sz w:val="24"/>
                <w:szCs w:val="32"/>
              </w:rPr>
            </w:pPr>
            <w:r w:rsidRPr="001F60CB">
              <w:rPr>
                <w:sz w:val="24"/>
                <w:szCs w:val="32"/>
              </w:rPr>
              <w:t>11</w:t>
            </w:r>
            <w:r w:rsidRPr="001F60CB">
              <w:rPr>
                <w:rFonts w:hint="eastAsia"/>
                <w:sz w:val="24"/>
                <w:szCs w:val="32"/>
              </w:rPr>
              <w:t>V</w:t>
            </w:r>
          </w:p>
        </w:tc>
      </w:tr>
      <w:tr w:rsidR="00C00572" w:rsidRPr="001F60CB" w14:paraId="46452EE8" w14:textId="77777777" w:rsidTr="0003515E">
        <w:trPr>
          <w:trHeight w:val="326"/>
        </w:trPr>
        <w:tc>
          <w:tcPr>
            <w:tcW w:w="1429" w:type="dxa"/>
            <w:vMerge/>
          </w:tcPr>
          <w:p w14:paraId="5E03D9FC" w14:textId="77777777" w:rsidR="00C00572" w:rsidRPr="001F60CB" w:rsidRDefault="00C00572">
            <w:pPr>
              <w:rPr>
                <w:sz w:val="24"/>
                <w:szCs w:val="32"/>
              </w:rPr>
            </w:pPr>
          </w:p>
        </w:tc>
        <w:tc>
          <w:tcPr>
            <w:tcW w:w="1565" w:type="dxa"/>
          </w:tcPr>
          <w:p w14:paraId="54CE7F33" w14:textId="77777777" w:rsidR="00C00572" w:rsidRPr="001F60CB" w:rsidRDefault="00237951">
            <w:pPr>
              <w:rPr>
                <w:sz w:val="24"/>
                <w:szCs w:val="32"/>
              </w:rPr>
            </w:pPr>
            <w:r w:rsidRPr="001F60CB">
              <w:rPr>
                <w:rFonts w:hint="eastAsia"/>
                <w:sz w:val="24"/>
                <w:szCs w:val="32"/>
              </w:rPr>
              <w:t>U</w:t>
            </w:r>
            <w:r w:rsidRPr="001F60CB">
              <w:rPr>
                <w:rFonts w:hint="eastAsia"/>
                <w:sz w:val="24"/>
                <w:szCs w:val="32"/>
                <w:vertAlign w:val="subscript"/>
              </w:rPr>
              <w:t>D</w:t>
            </w:r>
            <w:r w:rsidRPr="001F60CB">
              <w:rPr>
                <w:rFonts w:hint="eastAsia"/>
                <w:sz w:val="24"/>
                <w:szCs w:val="32"/>
                <w:vertAlign w:val="subscript"/>
              </w:rPr>
              <w:t>直流</w:t>
            </w:r>
          </w:p>
        </w:tc>
        <w:tc>
          <w:tcPr>
            <w:tcW w:w="1292" w:type="dxa"/>
          </w:tcPr>
          <w:p w14:paraId="10F29B86" w14:textId="5BF7F2D3" w:rsidR="00C00572" w:rsidRPr="001F60CB" w:rsidRDefault="0003515E" w:rsidP="00237951">
            <w:pPr>
              <w:ind w:firstLineChars="200" w:firstLine="480"/>
              <w:jc w:val="center"/>
              <w:rPr>
                <w:sz w:val="24"/>
                <w:szCs w:val="32"/>
              </w:rPr>
            </w:pPr>
            <w:r w:rsidRPr="001F60CB">
              <w:rPr>
                <w:sz w:val="24"/>
                <w:szCs w:val="32"/>
              </w:rPr>
              <w:t>6</w:t>
            </w:r>
            <w:r w:rsidRPr="001F60CB">
              <w:rPr>
                <w:rFonts w:hint="eastAsia"/>
                <w:sz w:val="24"/>
                <w:szCs w:val="32"/>
              </w:rPr>
              <w:t>V</w:t>
            </w:r>
          </w:p>
        </w:tc>
      </w:tr>
      <w:tr w:rsidR="00C00572" w:rsidRPr="001F60CB" w14:paraId="3937FE54" w14:textId="77777777" w:rsidTr="0003515E">
        <w:trPr>
          <w:trHeight w:val="326"/>
        </w:trPr>
        <w:tc>
          <w:tcPr>
            <w:tcW w:w="1429" w:type="dxa"/>
            <w:vMerge w:val="restart"/>
          </w:tcPr>
          <w:p w14:paraId="67256234" w14:textId="77777777" w:rsidR="00C00572" w:rsidRPr="001F60CB" w:rsidRDefault="00237951">
            <w:pPr>
              <w:jc w:val="distribute"/>
              <w:rPr>
                <w:sz w:val="24"/>
                <w:szCs w:val="32"/>
              </w:rPr>
            </w:pPr>
            <w:r w:rsidRPr="001F60CB">
              <w:rPr>
                <w:rFonts w:hint="eastAsia"/>
                <w:sz w:val="24"/>
                <w:szCs w:val="32"/>
              </w:rPr>
              <w:t>用测量</w:t>
            </w:r>
            <w:r w:rsidRPr="001F60CB">
              <w:rPr>
                <w:rFonts w:hint="eastAsia"/>
                <w:sz w:val="24"/>
                <w:szCs w:val="32"/>
              </w:rPr>
              <w:t>AC</w:t>
            </w:r>
            <w:r w:rsidRPr="001F60CB">
              <w:rPr>
                <w:rFonts w:hint="eastAsia"/>
                <w:sz w:val="24"/>
                <w:szCs w:val="32"/>
              </w:rPr>
              <w:t>输入</w:t>
            </w:r>
          </w:p>
        </w:tc>
        <w:tc>
          <w:tcPr>
            <w:tcW w:w="1565" w:type="dxa"/>
          </w:tcPr>
          <w:p w14:paraId="2035629F" w14:textId="77777777" w:rsidR="00C00572" w:rsidRPr="001F60CB" w:rsidRDefault="00237951">
            <w:pPr>
              <w:rPr>
                <w:sz w:val="24"/>
                <w:szCs w:val="32"/>
              </w:rPr>
            </w:pPr>
            <w:r w:rsidRPr="001F60CB">
              <w:rPr>
                <w:rFonts w:hint="eastAsia"/>
                <w:sz w:val="24"/>
                <w:szCs w:val="32"/>
              </w:rPr>
              <w:t>U</w:t>
            </w:r>
            <w:r w:rsidRPr="001F60CB">
              <w:rPr>
                <w:rFonts w:hint="eastAsia"/>
                <w:sz w:val="24"/>
                <w:szCs w:val="32"/>
                <w:vertAlign w:val="subscript"/>
              </w:rPr>
              <w:t>B</w:t>
            </w:r>
            <w:r w:rsidRPr="001F60CB">
              <w:rPr>
                <w:rFonts w:hint="eastAsia"/>
                <w:sz w:val="24"/>
                <w:szCs w:val="32"/>
                <w:vertAlign w:val="subscript"/>
              </w:rPr>
              <w:t>交流</w:t>
            </w:r>
          </w:p>
        </w:tc>
        <w:tc>
          <w:tcPr>
            <w:tcW w:w="1292" w:type="dxa"/>
          </w:tcPr>
          <w:p w14:paraId="3B153FA9" w14:textId="130FE92C" w:rsidR="00C00572" w:rsidRPr="001F60CB" w:rsidRDefault="0003515E" w:rsidP="00237951">
            <w:pPr>
              <w:ind w:firstLineChars="200" w:firstLine="480"/>
              <w:jc w:val="center"/>
              <w:rPr>
                <w:sz w:val="24"/>
                <w:szCs w:val="32"/>
              </w:rPr>
            </w:pPr>
            <w:r w:rsidRPr="001F60CB">
              <w:rPr>
                <w:sz w:val="24"/>
                <w:szCs w:val="32"/>
              </w:rPr>
              <w:t>12.5</w:t>
            </w:r>
            <w:r w:rsidRPr="001F60CB">
              <w:rPr>
                <w:rFonts w:hint="eastAsia"/>
                <w:sz w:val="24"/>
                <w:szCs w:val="32"/>
              </w:rPr>
              <w:t>V</w:t>
            </w:r>
          </w:p>
        </w:tc>
      </w:tr>
      <w:tr w:rsidR="00C00572" w:rsidRPr="001F60CB" w14:paraId="7AF8A290" w14:textId="77777777" w:rsidTr="0003515E">
        <w:trPr>
          <w:trHeight w:val="326"/>
        </w:trPr>
        <w:tc>
          <w:tcPr>
            <w:tcW w:w="1429" w:type="dxa"/>
            <w:vMerge/>
          </w:tcPr>
          <w:p w14:paraId="34249E61" w14:textId="77777777" w:rsidR="00C00572" w:rsidRPr="001F60CB" w:rsidRDefault="00C00572">
            <w:pPr>
              <w:rPr>
                <w:sz w:val="24"/>
                <w:szCs w:val="32"/>
              </w:rPr>
            </w:pPr>
          </w:p>
        </w:tc>
        <w:tc>
          <w:tcPr>
            <w:tcW w:w="1565" w:type="dxa"/>
          </w:tcPr>
          <w:p w14:paraId="7BDCBC1D" w14:textId="77777777" w:rsidR="00C00572" w:rsidRPr="001F60CB" w:rsidRDefault="00237951">
            <w:pPr>
              <w:rPr>
                <w:sz w:val="24"/>
                <w:szCs w:val="32"/>
              </w:rPr>
            </w:pPr>
            <w:r w:rsidRPr="001F60CB">
              <w:rPr>
                <w:rFonts w:hint="eastAsia"/>
                <w:sz w:val="24"/>
                <w:szCs w:val="32"/>
              </w:rPr>
              <w:t>U</w:t>
            </w:r>
            <w:r w:rsidRPr="001F60CB">
              <w:rPr>
                <w:rFonts w:hint="eastAsia"/>
                <w:sz w:val="24"/>
                <w:szCs w:val="32"/>
                <w:vertAlign w:val="subscript"/>
              </w:rPr>
              <w:t>C</w:t>
            </w:r>
            <w:r w:rsidRPr="001F60CB">
              <w:rPr>
                <w:rFonts w:hint="eastAsia"/>
                <w:sz w:val="24"/>
                <w:szCs w:val="32"/>
                <w:vertAlign w:val="subscript"/>
              </w:rPr>
              <w:t>交流</w:t>
            </w:r>
          </w:p>
        </w:tc>
        <w:tc>
          <w:tcPr>
            <w:tcW w:w="1292" w:type="dxa"/>
          </w:tcPr>
          <w:p w14:paraId="5E298C4F" w14:textId="57CC5BEC" w:rsidR="00C00572" w:rsidRPr="001F60CB" w:rsidRDefault="0003515E" w:rsidP="00237951">
            <w:pPr>
              <w:jc w:val="center"/>
              <w:rPr>
                <w:sz w:val="24"/>
                <w:szCs w:val="32"/>
              </w:rPr>
            </w:pPr>
            <w:r w:rsidRPr="001F60CB">
              <w:rPr>
                <w:sz w:val="24"/>
                <w:szCs w:val="32"/>
              </w:rPr>
              <w:t>0.2</w:t>
            </w:r>
            <w:r w:rsidR="00237951" w:rsidRPr="001F60CB">
              <w:rPr>
                <w:rFonts w:hint="eastAsia"/>
                <w:sz w:val="24"/>
                <w:szCs w:val="32"/>
              </w:rPr>
              <w:t>V</w:t>
            </w:r>
          </w:p>
        </w:tc>
      </w:tr>
      <w:tr w:rsidR="00C00572" w:rsidRPr="001F60CB" w14:paraId="68C1E7D8" w14:textId="77777777" w:rsidTr="0003515E">
        <w:trPr>
          <w:trHeight w:val="326"/>
        </w:trPr>
        <w:tc>
          <w:tcPr>
            <w:tcW w:w="1429" w:type="dxa"/>
            <w:vMerge/>
          </w:tcPr>
          <w:p w14:paraId="2F8175C9" w14:textId="77777777" w:rsidR="00C00572" w:rsidRPr="001F60CB" w:rsidRDefault="00C00572">
            <w:pPr>
              <w:rPr>
                <w:sz w:val="24"/>
                <w:szCs w:val="32"/>
              </w:rPr>
            </w:pPr>
          </w:p>
        </w:tc>
        <w:tc>
          <w:tcPr>
            <w:tcW w:w="1565" w:type="dxa"/>
          </w:tcPr>
          <w:p w14:paraId="14906315" w14:textId="77777777" w:rsidR="00C00572" w:rsidRPr="001F60CB" w:rsidRDefault="00237951">
            <w:pPr>
              <w:rPr>
                <w:sz w:val="24"/>
                <w:szCs w:val="32"/>
              </w:rPr>
            </w:pPr>
            <w:r w:rsidRPr="001F60CB">
              <w:rPr>
                <w:rFonts w:hint="eastAsia"/>
                <w:sz w:val="24"/>
                <w:szCs w:val="32"/>
              </w:rPr>
              <w:t>U</w:t>
            </w:r>
            <w:r w:rsidRPr="001F60CB">
              <w:rPr>
                <w:rFonts w:hint="eastAsia"/>
                <w:sz w:val="24"/>
                <w:szCs w:val="32"/>
                <w:vertAlign w:val="subscript"/>
              </w:rPr>
              <w:t>D</w:t>
            </w:r>
            <w:r w:rsidRPr="001F60CB">
              <w:rPr>
                <w:rFonts w:hint="eastAsia"/>
                <w:sz w:val="24"/>
                <w:szCs w:val="32"/>
                <w:vertAlign w:val="subscript"/>
              </w:rPr>
              <w:t>交流</w:t>
            </w:r>
          </w:p>
        </w:tc>
        <w:tc>
          <w:tcPr>
            <w:tcW w:w="1292" w:type="dxa"/>
          </w:tcPr>
          <w:p w14:paraId="0235E5EA" w14:textId="55EF62AC" w:rsidR="00C00572" w:rsidRPr="001F60CB" w:rsidRDefault="0003515E" w:rsidP="00237951">
            <w:pPr>
              <w:jc w:val="center"/>
              <w:rPr>
                <w:sz w:val="24"/>
                <w:szCs w:val="32"/>
              </w:rPr>
            </w:pPr>
            <w:r w:rsidRPr="001F60CB">
              <w:rPr>
                <w:sz w:val="24"/>
                <w:szCs w:val="32"/>
              </w:rPr>
              <w:t>2</w:t>
            </w:r>
            <w:r w:rsidRPr="001F60CB">
              <w:rPr>
                <w:rFonts w:hint="eastAsia"/>
                <w:sz w:val="24"/>
                <w:szCs w:val="32"/>
              </w:rPr>
              <w:t>m</w:t>
            </w:r>
            <w:r w:rsidR="00237951" w:rsidRPr="001F60CB">
              <w:rPr>
                <w:rFonts w:hint="eastAsia"/>
                <w:sz w:val="24"/>
                <w:szCs w:val="32"/>
              </w:rPr>
              <w:t>V</w:t>
            </w:r>
          </w:p>
        </w:tc>
      </w:tr>
    </w:tbl>
    <w:p w14:paraId="3A255A91" w14:textId="56EEF082" w:rsidR="00C00572" w:rsidRPr="00237951" w:rsidRDefault="00237951" w:rsidP="00237951">
      <w:pPr>
        <w:ind w:firstLineChars="200" w:firstLine="562"/>
        <w:jc w:val="left"/>
        <w:rPr>
          <w:rFonts w:asciiTheme="minorEastAsia" w:hAnsiTheme="minorEastAsia" w:cstheme="minorEastAsia" w:hint="eastAsia"/>
          <w:b/>
          <w:sz w:val="28"/>
          <w:szCs w:val="28"/>
        </w:rPr>
      </w:pPr>
      <w:r>
        <w:rPr>
          <w:rFonts w:asciiTheme="minorEastAsia" w:hAnsiTheme="minorEastAsia" w:cstheme="minorEastAsia" w:hint="eastAsia"/>
          <w:b/>
          <w:sz w:val="28"/>
          <w:szCs w:val="28"/>
        </w:rPr>
        <w:t>U</w:t>
      </w:r>
      <w:r>
        <w:rPr>
          <w:rFonts w:asciiTheme="minorEastAsia" w:hAnsiTheme="minorEastAsia" w:cstheme="minorEastAsia" w:hint="eastAsia"/>
          <w:b/>
          <w:sz w:val="28"/>
          <w:szCs w:val="28"/>
          <w:vertAlign w:val="subscript"/>
        </w:rPr>
        <w:t>D</w:t>
      </w:r>
      <w:r>
        <w:rPr>
          <w:rFonts w:asciiTheme="minorEastAsia" w:hAnsiTheme="minorEastAsia" w:cstheme="minorEastAsia" w:hint="eastAsia"/>
          <w:b/>
          <w:sz w:val="28"/>
          <w:szCs w:val="28"/>
          <w:vertAlign w:val="subscript"/>
        </w:rPr>
        <w:t>交流</w:t>
      </w:r>
      <w:r>
        <w:rPr>
          <w:rFonts w:asciiTheme="minorEastAsia" w:hAnsiTheme="minorEastAsia" w:cstheme="minorEastAsia" w:hint="eastAsia"/>
          <w:b/>
          <w:sz w:val="28"/>
          <w:szCs w:val="28"/>
        </w:rPr>
        <w:t>/U</w:t>
      </w:r>
      <w:r>
        <w:rPr>
          <w:rFonts w:asciiTheme="minorEastAsia" w:hAnsiTheme="minorEastAsia" w:cstheme="minorEastAsia" w:hint="eastAsia"/>
          <w:b/>
          <w:sz w:val="28"/>
          <w:szCs w:val="28"/>
          <w:vertAlign w:val="subscript"/>
        </w:rPr>
        <w:t>D</w:t>
      </w:r>
      <w:r>
        <w:rPr>
          <w:rFonts w:asciiTheme="minorEastAsia" w:hAnsiTheme="minorEastAsia" w:cstheme="minorEastAsia" w:hint="eastAsia"/>
          <w:b/>
          <w:sz w:val="28"/>
          <w:szCs w:val="28"/>
          <w:vertAlign w:val="subscript"/>
        </w:rPr>
        <w:t>直流</w:t>
      </w:r>
      <w:r>
        <w:rPr>
          <w:rFonts w:asciiTheme="minorEastAsia" w:hAnsiTheme="minorEastAsia" w:cstheme="minorEastAsia" w:hint="eastAsia"/>
          <w:b/>
          <w:sz w:val="28"/>
          <w:szCs w:val="28"/>
        </w:rPr>
        <w:t>=</w:t>
      </w:r>
      <w:r w:rsidR="0003515E">
        <w:rPr>
          <w:rFonts w:asciiTheme="minorEastAsia" w:hAnsiTheme="minorEastAsia" w:cstheme="minorEastAsia"/>
          <w:b/>
          <w:sz w:val="28"/>
          <w:szCs w:val="28"/>
        </w:rPr>
        <w:t>1.336</w:t>
      </w:r>
    </w:p>
    <w:p w14:paraId="46103C06" w14:textId="77777777" w:rsidR="00C00572" w:rsidRDefault="00237951">
      <w:pPr>
        <w:tabs>
          <w:tab w:val="left" w:pos="1274"/>
        </w:tabs>
        <w:jc w:val="left"/>
        <w:rPr>
          <w:rFonts w:asciiTheme="minorEastAsia" w:hAnsiTheme="minorEastAsia" w:cstheme="minorEastAsia"/>
          <w:b/>
          <w:bCs/>
          <w:sz w:val="24"/>
        </w:rPr>
      </w:pPr>
      <w:r>
        <w:rPr>
          <w:rFonts w:asciiTheme="minorEastAsia" w:hAnsiTheme="minorEastAsia" w:cstheme="minorEastAsia" w:hint="eastAsia"/>
          <w:b/>
          <w:bCs/>
          <w:sz w:val="24"/>
        </w:rPr>
        <w:t>六、讨论</w:t>
      </w:r>
    </w:p>
    <w:p w14:paraId="77DB99BA" w14:textId="001F0848" w:rsidR="00C00572" w:rsidRPr="00237951" w:rsidRDefault="00237951">
      <w:pPr>
        <w:ind w:firstLine="278"/>
        <w:jc w:val="left"/>
        <w:rPr>
          <w:rFonts w:asciiTheme="minorEastAsia" w:hAnsiTheme="minorEastAsia" w:hint="eastAsia"/>
          <w:sz w:val="24"/>
          <w:szCs w:val="32"/>
        </w:rPr>
      </w:pPr>
      <w:r w:rsidRPr="00237951">
        <w:rPr>
          <w:rFonts w:asciiTheme="minorEastAsia" w:hAnsiTheme="minorEastAsia" w:hint="eastAsia"/>
          <w:sz w:val="24"/>
          <w:szCs w:val="32"/>
        </w:rPr>
        <w:t>注意其原理</w:t>
      </w:r>
      <w:r>
        <w:rPr>
          <w:rFonts w:asciiTheme="minorEastAsia" w:hAnsiTheme="minorEastAsia" w:hint="eastAsia"/>
          <w:sz w:val="24"/>
          <w:szCs w:val="32"/>
        </w:rPr>
        <w:t>。</w:t>
      </w:r>
      <w:bookmarkStart w:id="0" w:name="_GoBack"/>
      <w:bookmarkEnd w:id="0"/>
    </w:p>
    <w:sectPr w:rsidR="00C00572" w:rsidRPr="002379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775CEC7"/>
    <w:multiLevelType w:val="singleLevel"/>
    <w:tmpl w:val="E775CEC7"/>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wNTBhZDdiNzEwNDg2ZmM5N2ViNDY3MTJlZDFmNWMifQ=="/>
  </w:docVars>
  <w:rsids>
    <w:rsidRoot w:val="14AE7FC2"/>
    <w:rsid w:val="0003515E"/>
    <w:rsid w:val="001F60CB"/>
    <w:rsid w:val="00237951"/>
    <w:rsid w:val="00330A82"/>
    <w:rsid w:val="00547459"/>
    <w:rsid w:val="005E000A"/>
    <w:rsid w:val="00B42565"/>
    <w:rsid w:val="00B95D35"/>
    <w:rsid w:val="00C00572"/>
    <w:rsid w:val="00F41D04"/>
    <w:rsid w:val="04E63FE4"/>
    <w:rsid w:val="14AE7FC2"/>
    <w:rsid w:val="1FB579AC"/>
    <w:rsid w:val="232D5C1A"/>
    <w:rsid w:val="2B032D29"/>
    <w:rsid w:val="310B323D"/>
    <w:rsid w:val="44DF1FA8"/>
    <w:rsid w:val="48C049F8"/>
    <w:rsid w:val="66E33EA3"/>
    <w:rsid w:val="6B404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5DFDD"/>
  <w15:docId w15:val="{E9851B47-B16D-4175-8B25-FCBBCE79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eg"/><Relationship Id="rId18" Type="http://schemas.openxmlformats.org/officeDocument/2006/relationships/image" Target="media/image9.w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wmf"/><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wmf"/><Relationship Id="rId24" Type="http://schemas.openxmlformats.org/officeDocument/2006/relationships/image" Target="media/image13.jpeg"/><Relationship Id="rId5" Type="http://schemas.openxmlformats.org/officeDocument/2006/relationships/image" Target="media/image1.jpeg"/><Relationship Id="rId15" Type="http://schemas.openxmlformats.org/officeDocument/2006/relationships/oleObject" Target="embeddings/oleObject4.bin"/><Relationship Id="rId23" Type="http://schemas.openxmlformats.org/officeDocument/2006/relationships/image" Target="media/image12.jpeg"/><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7.wmf"/><Relationship Id="rId22"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7</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孤</dc:creator>
  <cp:lastModifiedBy>陈丽群</cp:lastModifiedBy>
  <cp:revision>4</cp:revision>
  <dcterms:created xsi:type="dcterms:W3CDTF">2022-11-10T06:29:00Z</dcterms:created>
  <dcterms:modified xsi:type="dcterms:W3CDTF">2023-12-14T12:24:00Z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CB749CAC18DB41C497AE65C6DA051537</vt:lpwstr>
  </property>
</Properties>
</file>