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</w:p>
    <w:tbl>
      <w:tblPr>
        <w:tblStyle w:val="8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  <w:r>
              <w:rPr>
                <w:rFonts w:hint="eastAsia" w:ascii="Times New Roman" w:hAnsi="Times New Roman" w:eastAsia="宋体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ascii="Times New Roman" w:hAnsi="Times New Roman" w:eastAsia="宋体"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8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8"/>
              </w:rPr>
              <w:t>编号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(No.)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8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8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spacing w:line="228" w:lineRule="auto"/>
        <w:rPr>
          <w:rFonts w:ascii="Times New Roman" w:hAnsi="Times New Roman" w:eastAsia="宋体" w:cs="宋体"/>
          <w:color w:val="000000"/>
          <w:spacing w:val="-2"/>
          <w:sz w:val="24"/>
        </w:rPr>
        <w:sectPr>
          <w:headerReference r:id="rId3" w:type="first"/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8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浙江启明电力集团有限公司电力建设分公司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全部试验2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全部试验2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宁波仁栋电气有限公司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  <w:t>自主送检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rFonts w:ascii="Times New Roman" w:hAnsi="Times New Roman" w:eastAsia="宋体"/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0710" w:type="dxa"/>
            <w:gridSpan w:val="3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</w:pPr>
            <w:r>
              <w:rPr>
                <w:rFonts w:ascii="Times New Roman" w:hAnsi="Times New Roman" w:eastAsia="宋体" w:cs="黑体"/>
                <w:b/>
                <w:color w:val="000000"/>
                <w:spacing w:val="-2"/>
                <w:sz w:val="36"/>
              </w:rPr>
              <w:t>浙江聚弘凯电气有限公司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ZheJiang Juhonkia Electric Co; Ltd</w:t>
            </w:r>
          </w:p>
        </w:tc>
      </w:tr>
    </w:tbl>
    <w:p>
      <w:pPr>
        <w:rPr>
          <w:rFonts w:ascii="Times New Roman" w:hAnsi="Times New Roman" w:eastAsia="宋体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8"/>
        <w:tblW w:w="107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"/>
        <w:gridCol w:w="372"/>
        <w:gridCol w:w="8596"/>
        <w:gridCol w:w="273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exact"/>
        </w:trPr>
        <w:tc>
          <w:tcPr>
            <w:tcW w:w="10700" w:type="dxa"/>
            <w:gridSpan w:val="5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exact"/>
        </w:trPr>
        <w:tc>
          <w:tcPr>
            <w:tcW w:w="10700" w:type="dxa"/>
            <w:gridSpan w:val="5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700" w:type="dxa"/>
            <w:gridSpan w:val="5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2" w:hRule="exact"/>
        </w:trPr>
        <w:tc>
          <w:tcPr>
            <w:tcW w:w="1158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8596" w:type="dxa"/>
            <w:shd w:val="clear" w:color="auto" w:fill="FFFFFF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1.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(SI)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3.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本检测报告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包括复印件</w:t>
            </w:r>
            <w:r>
              <w:rPr>
                <w:rFonts w:ascii="Times New Roman" w:hAnsi="Times New Roman" w:eastAsia="宋体"/>
                <w:spacing w:val="-2"/>
                <w:sz w:val="21"/>
              </w:rPr>
              <w:t>)</w:t>
            </w:r>
            <w:r>
              <w:rPr>
                <w:rFonts w:hint="eastAsia" w:ascii="Times New Roman" w:hAnsi="Times New Roman" w:eastAsia="宋体"/>
                <w:spacing w:val="-2"/>
                <w:sz w:val="21"/>
              </w:rPr>
              <w:t>未加盖本单位印章无效。</w:t>
            </w:r>
            <w:r>
              <w:rPr>
                <w:rFonts w:hint="eastAsia" w:ascii="Times New Roman" w:hAnsi="Times New Roman" w:eastAsia="宋体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rFonts w:ascii="Times New Roman" w:hAnsi="Times New Roman" w:eastAsia="宋体"/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4.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5.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6.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7.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8.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6" w:type="dxa"/>
            <w:gridSpan w:val="2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 w:hRule="atLeast"/>
        </w:trPr>
        <w:tc>
          <w:tcPr>
            <w:tcW w:w="10700" w:type="dxa"/>
            <w:gridSpan w:val="5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exact"/>
        </w:trPr>
        <w:tc>
          <w:tcPr>
            <w:tcW w:w="786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41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浙江聚弘凯电气有限公司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ZheJiang Juhonkia Electric Co; Ltd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exact"/>
        </w:trPr>
        <w:tc>
          <w:tcPr>
            <w:tcW w:w="786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9241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地址：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浙江.杭州.临安区.高虹镇学溪南路269号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，电子信箱：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jhkdq6186@126.com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Address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E-mail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jhkdq6186@126.com</w:t>
            </w:r>
          </w:p>
          <w:p>
            <w:pPr>
              <w:spacing w:line="230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邮编（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Zip code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311300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，联系电话（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Tel. No.</w:t>
            </w: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）：</w:t>
            </w: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0571-23666186</w:t>
            </w:r>
          </w:p>
        </w:tc>
        <w:tc>
          <w:tcPr>
            <w:tcW w:w="673" w:type="dxa"/>
            <w:vMerge w:val="continue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rPr>
          <w:rFonts w:ascii="Times New Roman" w:hAnsi="Times New Roman" w:eastAsia="宋体" w:cs="Times New Roman"/>
          <w:sz w:val="28"/>
        </w:rPr>
        <w:sectPr>
          <w:headerReference r:id="rId4" w:type="default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8"/>
        <w:tblpPr w:leftFromText="180" w:rightFromText="180" w:vertAnchor="text" w:tblpY="1"/>
        <w:tblOverlap w:val="never"/>
        <w:tblW w:w="1068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5"/>
        <w:gridCol w:w="788"/>
        <w:gridCol w:w="1805"/>
        <w:gridCol w:w="1341"/>
        <w:gridCol w:w="464"/>
        <w:gridCol w:w="444"/>
        <w:gridCol w:w="272"/>
        <w:gridCol w:w="187"/>
        <w:gridCol w:w="778"/>
        <w:gridCol w:w="798"/>
        <w:gridCol w:w="344"/>
        <w:gridCol w:w="22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685" w:type="dxa"/>
            <w:gridSpan w:val="1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exact"/>
        </w:trPr>
        <w:tc>
          <w:tcPr>
            <w:tcW w:w="10685" w:type="dxa"/>
            <w:gridSpan w:val="12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自主送检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全部试验2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浙江启明电力集团有限公司电力建设分公司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杭州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124355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宁波仁栋电气有限公司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浙江慈溪经济开发区（杭州湾新区）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708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315336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22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0574-63486858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全部试验2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042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80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042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24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59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24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  <w:tc>
          <w:tcPr>
            <w:tcW w:w="203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256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 xml:space="preserve">批准日期Date of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2022年05月30日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83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检测地点Test Location</w:t>
            </w:r>
          </w:p>
        </w:tc>
        <w:tc>
          <w:tcPr>
            <w:tcW w:w="684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浙江.杭州.临安区.高虹镇学溪南路269号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Test item</w:t>
            </w:r>
          </w:p>
        </w:tc>
        <w:tc>
          <w:tcPr>
            <w:tcW w:w="432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color w:val="000000"/>
                <w:spacing w:val="-2"/>
                <w:szCs w:val="2"/>
              </w:rPr>
            </w:pP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防护等级的验证（IP代码）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雷电冲击试验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工频耐受电压试验（绝缘试验）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回路电阻的测量</w:t>
            </w:r>
          </w:p>
          <w:p>
            <w:pPr>
              <w:wordWrap w:val="0"/>
              <w:rPr>
                <w:rFonts w:ascii="Times New Roman" w:hAnsi="Times New Roman" w:eastAsia="宋体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温升验证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</w:rPr>
              <w:t>机械操作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机械特性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辅助控制回路的试验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外观与结构检查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接口检查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参数调阅配置功能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指示灯功能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硬压板功能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供电方案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历史数据功能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录波功能试验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录波性能试验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短路故障功能试验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接地故障功能试验</w:t>
            </w:r>
          </w:p>
        </w:tc>
        <w:tc>
          <w:tcPr>
            <w:tcW w:w="4326" w:type="dxa"/>
            <w:gridSpan w:val="5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重合闸功能试验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交流工频电量基本误差试验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故障电流误差试验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对时试验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状态量试验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绝缘电阻试验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绝缘强度试验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功耗试验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配套电源试验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电源影响试验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配电线损采集模块准确度试验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准确度试验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遥调及远程保护投退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速断保护测试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过流保护测试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自动化重合闸测试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接地保护测试</w:t>
            </w:r>
          </w:p>
          <w:p>
            <w:pPr>
              <w:spacing w:line="232" w:lineRule="auto"/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spacing w:val="-2"/>
                <w:sz w:val="21"/>
                <w:szCs w:val="21"/>
              </w:rPr>
              <w:t>状态量正确性试验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检测结论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8652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wordWrap w:val="0"/>
              <w:topLinePunct/>
              <w:spacing w:line="233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全部试验2（型号：全部试验2）电流相位误差-开关测试、配套电源试验、功耗试验、电源影响试验、配电线损采集模块准确度试验、正向有功电能量基本误差、反向有功电能量基本误差、正向无功电能量基本误差、反向无功电能量基本误差、准确度试验、电压基本误差-开关测试、电压相位误差-开关测试、电流基本误差-开关测试、稳态录波电流相对误差、电压基本误差-联合测试、电流基本误差-联合测试、零序电压基本误差-联合测试、零序电流基本误差-联合测试、有功功率基本误差-联合测试、无功功率基本误差-联合测试、遥调及远程保护投退、速断保护测试、过流保护测试、接地保护测试、自动化重合闸测试、状态量正确性试验、绝缘电阻试验、录波性能试验、稳态录波电压相对误差、辅助控制回路的试验、防护等级的验证（IP代码）、机械操作、机械特性、雷电冲击试验、回路电阻的测量、工频耐受电压试验（绝缘试验）、外观与结构检查、接口检查、指示灯功能、绝缘强度试验、状态量试验、对时试验、故障电流误差试验、重合闸功能试验、接地故障功能试验、短路故障功能试验、录波功能试验、供电方案、历史数据功能、硬压板功能、参数调阅配置功能、交流工频电量基本误差试验、电压基本误差-终端测试、零序电压基本误差-终端测试、电流基本误差-终端测试、零序电流基本误差-终端测试、有功功率基本误差-终端测试、无功功率基本误差-终端测试的试验结果符合判断依据和委托要求。温升验证的试验结果不符合判断依据和委托要求。综合判定该样品所检项目不符合要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3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8652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drawing>
                <wp:inline distT="0" distB="0" distL="114300" distR="114300">
                  <wp:extent cx="2286000" cy="320040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drawing>
                <wp:inline distT="0" distB="0" distL="114300" distR="114300">
                  <wp:extent cx="2286000" cy="320040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20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14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drawing>
                <wp:inline distT="0" distB="0" distL="114300" distR="114300">
                  <wp:extent cx="2286000" cy="320040"/>
                  <wp:effectExtent l="0" t="0" r="0" b="0"/>
                  <wp:docPr id="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36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drawing>
                <wp:inline distT="0" distB="0" distL="114300" distR="114300">
                  <wp:extent cx="2286000" cy="320040"/>
                  <wp:effectExtent l="0" t="0" r="0" b="0"/>
                  <wp:docPr id="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br w:type="page"/>
      </w:r>
      <w:bookmarkStart w:id="0" w:name="_GoBack"/>
      <w:bookmarkEnd w:id="0"/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</w:p>
    <w:tbl>
      <w:tblPr>
        <w:tblStyle w:val="8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7"/>
        <w:gridCol w:w="2091"/>
        <w:gridCol w:w="173"/>
        <w:gridCol w:w="2937"/>
        <w:gridCol w:w="22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1.1被试品参数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额定电流（A）：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额定电压（kV）：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额定雷电冲击耐受电压（kV）：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额定频率（Hz）：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额定短时工作耐受电压（kV）：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额定短路开断电流（kA）：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额定短时耐受电流（kA）：</w:t>
            </w:r>
          </w:p>
        </w:tc>
        <w:tc>
          <w:tcPr>
            <w:tcW w:w="22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额定峰值耐受电流（kA）：</w:t>
            </w:r>
          </w:p>
        </w:tc>
        <w:tc>
          <w:tcPr>
            <w:tcW w:w="22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2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出厂编号：</w:t>
            </w:r>
          </w:p>
        </w:tc>
        <w:tc>
          <w:tcPr>
            <w:tcW w:w="745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1.2检测依据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3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4" w:type="dxa"/>
              <w:left w:w="14" w:type="dxa"/>
              <w:right w:w="72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GB/T 22072-2018 干式非晶合金铁心配电变压器技术参数和要求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GB/T 6451-2015 油浸式电力变压器技术参数和要求</w:t>
            </w:r>
          </w:p>
          <w:p>
            <w:pPr>
              <w:spacing w:line="276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GB/T 1094.1-2013 电力变压器 第1部分：总则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1.3 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1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试品外表无破损，铭牌及附件符合要求。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exact"/>
        </w:trPr>
        <w:tc>
          <w:tcPr>
            <w:tcW w:w="5358" w:type="dxa"/>
            <w:gridSpan w:val="2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drawing>
                <wp:inline distT="0" distB="0" distL="114300" distR="114300">
                  <wp:extent cx="2286000" cy="1566545"/>
                  <wp:effectExtent l="0" t="0" r="0" b="5080"/>
                  <wp:docPr id="1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gridSpan w:val="3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exact"/>
        </w:trPr>
        <w:tc>
          <w:tcPr>
            <w:tcW w:w="5358" w:type="dxa"/>
            <w:gridSpan w:val="2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5359" w:type="dxa"/>
            <w:gridSpan w:val="3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567" w:right="567" w:bottom="517" w:left="567" w:header="567" w:footer="517" w:gutter="0"/>
          <w:cols w:space="720" w:num="1"/>
          <w:titlePg/>
        </w:sectPr>
      </w:pPr>
      <w:r>
        <w:rPr>
          <w:rFonts w:ascii="Times New Roman" w:hAnsi="Times New Roman" w:eastAsia="宋体"/>
        </w:rPr>
        <w:br w:type="textWrapping" w:clear="all"/>
      </w:r>
    </w:p>
    <w:tbl>
      <w:tblPr>
        <w:tblStyle w:val="8"/>
        <w:tblW w:w="15026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2937"/>
        <w:gridCol w:w="3167"/>
        <w:gridCol w:w="4054"/>
        <w:gridCol w:w="3052"/>
        <w:gridCol w:w="12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02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 xml:space="preserve">2 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检测结果汇总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项目结论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防护等级的验证（IP代码）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="宋体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雷电冲击试验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工频耐受电压试验（绝缘试验）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/>
                <w:spacing w:val="-2"/>
              </w:rPr>
              <w:t>回路电阻的测量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详见2.4。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温升验证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2.5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不符合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机械操作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6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机械特性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8"/>
              <w:spacing w:line="235" w:lineRule="auto"/>
              <w:rPr>
                <w:rFonts w:eastAsia="宋体" w:cs="宋体"/>
                <w:spacing w:val="-2"/>
              </w:rPr>
            </w:pPr>
            <w:r>
              <w:rPr>
                <w:rFonts w:eastAsia="宋体" w:cs="宋体"/>
                <w:spacing w:val="-2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详见2.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7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辅助控制回路的试验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22072-2018 干式非晶合金铁心配电变压器技术参数和要求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2.8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外观与结构检查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2.9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接口检查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2.10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参数调阅配置功能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指示灯功能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2.12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硬压板功能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2.13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供电方案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88888888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2.14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历史数据功能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2.15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录波功能试验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2.16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录波性能试验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2.17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短路故障功能试验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2.18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接地故障功能试验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2.19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重合闸功能试验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2.20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交流工频电量基本误差试验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  <w:spacing w:val="-2"/>
              </w:rPr>
            </w:pPr>
            <w:r>
              <w:rPr>
                <w:rFonts w:eastAsia="宋体"/>
                <w:spacing w:val="-2"/>
              </w:rPr>
              <w:t>故障电流误差试验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2.22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对时试验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2.23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状态量试验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2.24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绝缘电阻试验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2.25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绝缘强度试验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2.26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功耗试验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22072-2018 干式非晶合金铁心配电变压器技术参数和要求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44444444444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2.27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配套电源试验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2.28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电源影响试验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/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2.29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配电线损采集模块准确度试验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6451-2015 油浸式电力变压器技术参数和要求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空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2.30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准确度试验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6451-2015 油浸式电力变压器技术参数和要求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变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2.31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遥调及远程保护投退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6451-2015 油浸式电力变压器技术参数和要求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忽悠他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2.32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速断保护测试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DL/T722-2014 变压器油中溶解气体分析和判断导则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和规范化人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2.33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过流保护测试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 20052- 2013 三相配电变压器能效限定值及能效等级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他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2.34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自动化重合闸测试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GB/T 1094.1-2013 电力变压器 第1部分：总则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和美国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2.35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接地保护测试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DL/T722-2014 变压器油中溶解气体分析和判断导则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热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2.36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1"/>
              </w:numPr>
              <w:spacing w:line="233" w:lineRule="auto"/>
              <w:ind w:left="0" w:firstLine="170" w:firstLineChars="0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29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5"/>
              <w:spacing w:line="235" w:lineRule="auto"/>
              <w:rPr>
                <w:rFonts w:eastAsia="宋体"/>
              </w:rPr>
            </w:pPr>
            <w:r>
              <w:rPr>
                <w:rFonts w:eastAsia="宋体"/>
                <w:spacing w:val="-2"/>
              </w:rPr>
              <w:t>状态量正确性试验</w:t>
            </w:r>
          </w:p>
        </w:tc>
        <w:tc>
          <w:tcPr>
            <w:tcW w:w="316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/</w:t>
            </w:r>
          </w:p>
        </w:tc>
        <w:tc>
          <w:tcPr>
            <w:tcW w:w="40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热</w:t>
            </w:r>
          </w:p>
        </w:tc>
        <w:tc>
          <w:tcPr>
            <w:tcW w:w="30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18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18"/>
              </w:rPr>
              <w:t>详见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18"/>
              </w:rPr>
              <w:t>2.37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12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6"/>
              <w:spacing w:line="235" w:lineRule="auto"/>
              <w:rPr>
                <w:rFonts w:eastAsia="宋体"/>
              </w:rPr>
            </w:pPr>
            <w:r>
              <w:rPr>
                <w:rFonts w:hint="eastAsia" w:eastAsia="宋体"/>
              </w:rPr>
              <w:t>符合</w:t>
            </w:r>
          </w:p>
        </w:tc>
      </w:tr>
    </w:tbl>
    <w:p>
      <w:pPr>
        <w:rPr>
          <w:rFonts w:ascii="Times New Roman" w:hAnsi="Times New Roman" w:eastAsia="宋体"/>
        </w:rPr>
        <w:sectPr>
          <w:headerReference r:id="rId9" w:type="default"/>
          <w:footerReference r:id="rId10" w:type="default"/>
          <w:pgSz w:w="16838" w:h="11906" w:orient="landscape"/>
          <w:pgMar w:top="567" w:right="567" w:bottom="517" w:left="567" w:header="567" w:footer="517" w:gutter="0"/>
          <w:cols w:space="720" w:num="1"/>
        </w:sectPr>
      </w:pPr>
      <w:r>
        <w:rPr>
          <w:rFonts w:ascii="Times New Roman" w:hAnsi="Times New Roman" w:eastAsia="宋体"/>
        </w:rPr>
        <w:br w:type="page"/>
      </w:r>
    </w:p>
    <w:tbl>
      <w:tblPr>
        <w:tblStyle w:val="8"/>
        <w:tblW w:w="10719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1085"/>
        <w:gridCol w:w="3052"/>
        <w:gridCol w:w="542"/>
        <w:gridCol w:w="1760"/>
        <w:gridCol w:w="1753"/>
        <w:gridCol w:w="12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防护等级的验证（IP代码）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34.0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6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43.0</w:t>
            </w:r>
          </w:p>
        </w:tc>
        <w:tc>
          <w:tcPr>
            <w:tcW w:w="2302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99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8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79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3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46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防护等级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418" w:type="dxa"/>
            <w:gridSpan w:val="3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4356</w:t>
            </w:r>
          </w:p>
        </w:tc>
        <w:tc>
          <w:tcPr>
            <w:tcW w:w="5301" w:type="dxa"/>
            <w:gridSpan w:val="4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9" w:type="dxa"/>
            <w:gridSpan w:val="7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br w:type="page"/>
      </w:r>
    </w:p>
    <w:tbl>
      <w:tblPr>
        <w:tblStyle w:val="8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230"/>
        <w:gridCol w:w="169"/>
        <w:gridCol w:w="652"/>
        <w:gridCol w:w="2065"/>
        <w:gridCol w:w="166"/>
        <w:gridCol w:w="538"/>
        <w:gridCol w:w="1361"/>
        <w:gridCol w:w="465"/>
        <w:gridCol w:w="1586"/>
        <w:gridCol w:w="13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雷电冲击试验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345.0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345.0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345.0</w:t>
            </w:r>
          </w:p>
        </w:tc>
        <w:tc>
          <w:tcPr>
            <w:tcW w:w="236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205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触头夹紧力试验装置</w:t>
            </w:r>
          </w:p>
        </w:tc>
        <w:tc>
          <w:tcPr>
            <w:tcW w:w="206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DBM-8100</w:t>
            </w:r>
          </w:p>
        </w:tc>
        <w:tc>
          <w:tcPr>
            <w:tcW w:w="2065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QJ-17</w:t>
            </w:r>
          </w:p>
        </w:tc>
        <w:tc>
          <w:tcPr>
            <w:tcW w:w="205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2026年03月11日</w:t>
            </w:r>
          </w:p>
        </w:tc>
        <w:tc>
          <w:tcPr>
            <w:tcW w:w="135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1.0级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施加电压(kV)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954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2345</w:t>
            </w:r>
          </w:p>
        </w:tc>
        <w:tc>
          <w:tcPr>
            <w:tcW w:w="476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1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符合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exact"/>
        </w:trPr>
        <w:tc>
          <w:tcPr>
            <w:tcW w:w="25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2345</w:t>
            </w:r>
          </w:p>
        </w:tc>
        <w:tc>
          <w:tcPr>
            <w:tcW w:w="818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/uploads/test/2022/05/27/c416f254dd3e48758168cc5a58782471.jpg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8"/>
        <w:tblW w:w="1073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"/>
        <w:gridCol w:w="1227"/>
        <w:gridCol w:w="229"/>
        <w:gridCol w:w="2594"/>
        <w:gridCol w:w="65"/>
        <w:gridCol w:w="164"/>
        <w:gridCol w:w="2364"/>
        <w:gridCol w:w="573"/>
        <w:gridCol w:w="1015"/>
        <w:gridCol w:w="13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0"/>
            <w:tcBorders>
              <w:top w:val="single" w:color="000000" w:sz="14" w:space="0"/>
              <w:left w:val="single" w:color="000000" w:sz="14" w:space="0"/>
              <w:bottom w:val="single" w:color="000000" w:sz="12" w:space="0"/>
              <w:right w:val="single" w:color="000000" w:sz="14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工频耐受电压试验（绝缘试验）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56.0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564.9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56.0</w:t>
            </w:r>
          </w:p>
        </w:tc>
        <w:tc>
          <w:tcPr>
            <w:tcW w:w="2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kern w:val="0"/>
                <w:sz w:val="21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3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25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施加电压（kV）</w:t>
            </w:r>
          </w:p>
        </w:tc>
        <w:tc>
          <w:tcPr>
            <w:tcW w:w="316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检测时间（s）</w:t>
            </w:r>
          </w:p>
        </w:tc>
        <w:tc>
          <w:tcPr>
            <w:tcW w:w="23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59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5666</w:t>
            </w:r>
          </w:p>
        </w:tc>
        <w:tc>
          <w:tcPr>
            <w:tcW w:w="259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656</w:t>
            </w:r>
          </w:p>
        </w:tc>
        <w:tc>
          <w:tcPr>
            <w:tcW w:w="3166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5665</w:t>
            </w:r>
          </w:p>
        </w:tc>
        <w:tc>
          <w:tcPr>
            <w:tcW w:w="23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3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8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7"/>
        <w:gridCol w:w="1087"/>
        <w:gridCol w:w="578"/>
        <w:gridCol w:w="173"/>
        <w:gridCol w:w="1566"/>
        <w:gridCol w:w="735"/>
        <w:gridCol w:w="1108"/>
        <w:gridCol w:w="1256"/>
        <w:gridCol w:w="994"/>
        <w:gridCol w:w="16"/>
        <w:gridCol w:w="19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31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b/>
                <w:color w:val="000000"/>
                <w:spacing w:val="-2"/>
                <w:sz w:val="24"/>
              </w:rPr>
              <w:t>回路电阻的测量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 (委托要求)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404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09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85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开关柜测试仪</w:t>
            </w:r>
          </w:p>
        </w:tc>
        <w:tc>
          <w:tcPr>
            <w:tcW w:w="156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shueo --234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234-jhk</w:t>
            </w:r>
          </w:p>
        </w:tc>
        <w:tc>
          <w:tcPr>
            <w:tcW w:w="22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2034年03月26日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3级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940" w:type="dxa"/>
            <w:gridSpan w:val="4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第A点到第A’点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第B点到第B’点</w:t>
            </w:r>
          </w:p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第C点到第C’点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7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环境温度（℃）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A相（μΩ）</w:t>
            </w:r>
          </w:p>
        </w:tc>
        <w:tc>
          <w:tcPr>
            <w:tcW w:w="225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B相（μΩ）</w:t>
            </w:r>
          </w:p>
        </w:tc>
        <w:tc>
          <w:tcPr>
            <w:tcW w:w="1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C相（μΩ）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567</w:t>
            </w:r>
          </w:p>
        </w:tc>
        <w:tc>
          <w:tcPr>
            <w:tcW w:w="17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567</w:t>
            </w:r>
          </w:p>
        </w:tc>
        <w:tc>
          <w:tcPr>
            <w:tcW w:w="226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9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94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回路计算（%）</w:t>
            </w:r>
          </w:p>
        </w:tc>
        <w:tc>
          <w:tcPr>
            <w:tcW w:w="777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8"/>
        <w:tblW w:w="10721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1"/>
        <w:gridCol w:w="673"/>
        <w:gridCol w:w="756"/>
        <w:gridCol w:w="1559"/>
        <w:gridCol w:w="622"/>
        <w:gridCol w:w="115"/>
        <w:gridCol w:w="1106"/>
        <w:gridCol w:w="1258"/>
        <w:gridCol w:w="1013"/>
        <w:gridCol w:w="192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温升验证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8888888.0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4" w:type="dxa"/>
            <w:gridSpan w:val="2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52" w:type="dxa"/>
            <w:gridSpan w:val="4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888888.0</w:t>
            </w:r>
          </w:p>
        </w:tc>
        <w:tc>
          <w:tcPr>
            <w:tcW w:w="2364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41" w:type="dxa"/>
            <w:gridSpan w:val="2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988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114" w:type="dxa"/>
            <w:gridSpan w:val="5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691" w:type="dxa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1</w:t>
            </w:r>
          </w:p>
        </w:tc>
        <w:tc>
          <w:tcPr>
            <w:tcW w:w="1429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开关柜测试仪</w:t>
            </w:r>
          </w:p>
        </w:tc>
        <w:tc>
          <w:tcPr>
            <w:tcW w:w="1559" w:type="dxa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shueo --234</w:t>
            </w:r>
          </w:p>
        </w:tc>
        <w:tc>
          <w:tcPr>
            <w:tcW w:w="1843" w:type="dxa"/>
            <w:gridSpan w:val="3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234-jhk</w:t>
            </w:r>
          </w:p>
        </w:tc>
        <w:tc>
          <w:tcPr>
            <w:tcW w:w="2271" w:type="dxa"/>
            <w:gridSpan w:val="2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2034年03月26日</w:t>
            </w:r>
          </w:p>
        </w:tc>
        <w:tc>
          <w:tcPr>
            <w:tcW w:w="1928" w:type="dxa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3级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检测施加电流为</w:t>
            </w:r>
            <w:r>
              <w:rPr>
                <w:rFonts w:ascii="Times New Roman" w:hAnsi="Times New Roman" w:eastAsia="宋体" w:cs="Times New Roman"/>
                <w:color w:val="00000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A。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温升限值（K）：70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测量部位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5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756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W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301" w:type="dxa"/>
            <w:gridSpan w:val="5"/>
            <w:tcBorders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S</w:t>
            </w:r>
          </w:p>
        </w:tc>
        <w:tc>
          <w:tcPr>
            <w:tcW w:w="5420" w:type="dxa"/>
            <w:gridSpan w:val="5"/>
            <w:tcBorders>
              <w:lef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21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不符合</w:t>
            </w:r>
          </w:p>
        </w:tc>
      </w:tr>
    </w:tbl>
    <w:p>
      <w:pPr>
        <w:rPr>
          <w:rFonts w:ascii="Times New Roman" w:hAnsi="Times New Roman" w:eastAsia="宋体" w:cs="宋体"/>
          <w:color w:val="000000"/>
          <w:spacing w:val="-2"/>
          <w:sz w:val="24"/>
        </w:rPr>
      </w:pPr>
      <w:r>
        <w:rPr>
          <w:rFonts w:ascii="Times New Roman" w:hAnsi="Times New Roman" w:eastAsia="宋体" w:cs="宋体"/>
          <w:color w:val="000000"/>
          <w:spacing w:val="-2"/>
          <w:sz w:val="24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机械操作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546.0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546.0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手动进行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200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次合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—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分操作；试验结果正常。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69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527"/>
        <w:gridCol w:w="560"/>
        <w:gridCol w:w="1239"/>
        <w:gridCol w:w="1785"/>
        <w:gridCol w:w="20"/>
        <w:gridCol w:w="115"/>
        <w:gridCol w:w="1797"/>
        <w:gridCol w:w="446"/>
        <w:gridCol w:w="1307"/>
        <w:gridCol w:w="43"/>
        <w:gridCol w:w="1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机械特性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4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2345.0</w:t>
            </w:r>
          </w:p>
        </w:tc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345.0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环境气压(kPa)</w:t>
            </w:r>
          </w:p>
        </w:tc>
        <w:tc>
          <w:tcPr>
            <w:tcW w:w="304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435.0</w:t>
            </w:r>
          </w:p>
        </w:tc>
        <w:tc>
          <w:tcPr>
            <w:tcW w:w="23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标准（委托要求）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2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：分闸测试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分闸同期时间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：合闸测试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序号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参数名称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单位</w:t>
            </w:r>
          </w:p>
        </w:tc>
        <w:tc>
          <w:tcPr>
            <w:tcW w:w="17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A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B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453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弹跳时间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17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343</w:t>
            </w:r>
          </w:p>
        </w:tc>
        <w:tc>
          <w:tcPr>
            <w:tcW w:w="179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5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9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179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0"/>
              </w:rPr>
              <w:t>合闸同期时间</w:t>
            </w:r>
          </w:p>
        </w:tc>
        <w:tc>
          <w:tcPr>
            <w:tcW w:w="192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  <w:t>ms</w:t>
            </w:r>
          </w:p>
        </w:tc>
        <w:tc>
          <w:tcPr>
            <w:tcW w:w="5176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4"/>
              </w:rPr>
              <w:t>检测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693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17" w:type="dxa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3"/>
        <w:gridCol w:w="1089"/>
        <w:gridCol w:w="1591"/>
        <w:gridCol w:w="1346"/>
        <w:gridCol w:w="115"/>
        <w:gridCol w:w="1920"/>
        <w:gridCol w:w="444"/>
        <w:gridCol w:w="1152"/>
        <w:gridCol w:w="17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b/>
                <w:color w:val="000000"/>
                <w:spacing w:val="-2"/>
                <w:sz w:val="24"/>
              </w:rPr>
              <w:t>辅助控制回路的试验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相对湿度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6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  <w:tc>
          <w:tcPr>
            <w:tcW w:w="236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93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标准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 xml:space="preserve"> (</w:t>
            </w: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委托要求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/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2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0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3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78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检测部位</w:t>
            </w:r>
          </w:p>
        </w:tc>
        <w:tc>
          <w:tcPr>
            <w:tcW w:w="338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检测电压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</w:t>
            </w: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k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V)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检测时间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95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GF</w:t>
            </w:r>
          </w:p>
        </w:tc>
        <w:tc>
          <w:tcPr>
            <w:tcW w:w="3381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55555555555</w:t>
            </w:r>
          </w:p>
        </w:tc>
        <w:tc>
          <w:tcPr>
            <w:tcW w:w="338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17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185"/>
        <w:gridCol w:w="3017"/>
        <w:gridCol w:w="2337"/>
        <w:gridCol w:w="1180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外观与结构检查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5455.0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556</w:t>
            </w:r>
          </w:p>
        </w:tc>
        <w:tc>
          <w:tcPr>
            <w:tcW w:w="77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5675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5345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174"/>
        <w:gridCol w:w="3017"/>
        <w:gridCol w:w="2337"/>
        <w:gridCol w:w="1174"/>
        <w:gridCol w:w="18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接口检查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676.0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6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770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43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345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1174"/>
        <w:gridCol w:w="18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参数调阅配置功能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54.0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886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8865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5444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指示灯功能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34.0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硬压板功能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供电方案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88888888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历史数据功能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184"/>
        <w:gridCol w:w="909"/>
        <w:gridCol w:w="2108"/>
        <w:gridCol w:w="1770"/>
        <w:gridCol w:w="567"/>
        <w:gridCol w:w="1182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录波功能试验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00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09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7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74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771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检测项目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7719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1184"/>
        <w:gridCol w:w="339"/>
        <w:gridCol w:w="570"/>
        <w:gridCol w:w="2108"/>
        <w:gridCol w:w="1770"/>
        <w:gridCol w:w="567"/>
        <w:gridCol w:w="339"/>
        <w:gridCol w:w="843"/>
        <w:gridCol w:w="18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录波性能试验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00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09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7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74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8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稳态录波电压相对误差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电压(V)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要求值(%)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实测值(%)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Cs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稳态录波电流相对误差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电压(V)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要求值(%)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实测值(%)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color w:val="000000" w:themeColor="text1"/>
                <w:spacing w:val="-2"/>
                <w:sz w:val="21"/>
                <w:szCs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22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短路故障功能试验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接地故障功能试验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重合闸功能试验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77.0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交流工频电量基本误差试验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33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33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33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44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44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44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11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11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111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设定值(A)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66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66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故障电流误差试验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输入故障电流（A）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实测值(A)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误差(%)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bCs/>
                <w:spacing w:val="-2"/>
                <w:sz w:val="21"/>
              </w:rPr>
              <w:t>允许误差(%)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对时试验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状态量试验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45.0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2678"/>
        <w:gridCol w:w="2337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绝缘电阻试验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76.0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检测部位</w:t>
            </w:r>
          </w:p>
        </w:tc>
        <w:tc>
          <w:tcPr>
            <w:tcW w:w="5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检测要求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5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施加电压</w:t>
            </w:r>
          </w:p>
        </w:tc>
        <w:tc>
          <w:tcPr>
            <w:tcW w:w="2679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绝缘电阻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(GΩ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V）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S）</w:t>
            </w:r>
          </w:p>
        </w:tc>
        <w:tc>
          <w:tcPr>
            <w:tcW w:w="2679" w:type="dxa"/>
            <w:gridSpan w:val="2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电源回路对地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500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输出回路对地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250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状态输入回路对地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250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39"/>
        <w:gridCol w:w="2678"/>
        <w:gridCol w:w="2337"/>
        <w:gridCol w:w="339"/>
        <w:gridCol w:w="1281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绝缘强度试验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11.0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11.0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检测部位</w:t>
            </w:r>
          </w:p>
        </w:tc>
        <w:tc>
          <w:tcPr>
            <w:tcW w:w="5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检测要求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检测结果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continue"/>
            <w:tcBorders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535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施加电压</w:t>
            </w:r>
          </w:p>
        </w:tc>
        <w:tc>
          <w:tcPr>
            <w:tcW w:w="2679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  <w:szCs w:val="21"/>
              </w:rPr>
              <w:t>绝缘电阻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(GΩ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V）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eastAsia="宋体" w:cs="Times New Roman"/>
                <w:color w:val="000000" w:themeColor="text1"/>
                <w:spacing w:val="-2"/>
                <w:sz w:val="21"/>
                <w:szCs w:val="21"/>
              </w:rPr>
              <w:t>S）</w:t>
            </w:r>
          </w:p>
        </w:tc>
        <w:tc>
          <w:tcPr>
            <w:tcW w:w="2679" w:type="dxa"/>
            <w:gridSpan w:val="2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电源回路对地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2500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输出回路对地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500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67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状态输入回路对地</w:t>
            </w:r>
          </w:p>
        </w:tc>
        <w:tc>
          <w:tcPr>
            <w:tcW w:w="26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500</w:t>
            </w:r>
          </w:p>
        </w:tc>
        <w:tc>
          <w:tcPr>
            <w:tcW w:w="267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60</w:t>
            </w:r>
          </w:p>
        </w:tc>
        <w:tc>
          <w:tcPr>
            <w:tcW w:w="26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spacing w:val="-2"/>
                <w:sz w:val="21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392"/>
        <w:gridCol w:w="1785"/>
        <w:gridCol w:w="1784"/>
        <w:gridCol w:w="204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功耗试验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33.0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44444444444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U(V)</w:t>
            </w:r>
          </w:p>
        </w:tc>
        <w:tc>
          <w:tcPr>
            <w:tcW w:w="35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I(mA)</w:t>
            </w:r>
          </w:p>
        </w:tc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P(W)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33</w:t>
            </w:r>
          </w:p>
        </w:tc>
        <w:tc>
          <w:tcPr>
            <w:tcW w:w="35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33</w:t>
            </w:r>
          </w:p>
        </w:tc>
        <w:tc>
          <w:tcPr>
            <w:tcW w:w="3569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pacing w:val="-2"/>
                <w:sz w:val="21"/>
              </w:rPr>
              <w:t>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配套电源试验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22.0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电源影响试验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44.0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764"/>
        <w:gridCol w:w="553"/>
        <w:gridCol w:w="840"/>
        <w:gridCol w:w="391"/>
        <w:gridCol w:w="1786"/>
        <w:gridCol w:w="1784"/>
        <w:gridCol w:w="204"/>
        <w:gridCol w:w="349"/>
        <w:gridCol w:w="1231"/>
        <w:gridCol w:w="389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配电线损采集模块准确度试验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555.0</w:t>
            </w:r>
          </w:p>
        </w:tc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  <w:szCs w:val="21"/>
              </w:rPr>
              <w:t>有功电量准确度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1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34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34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34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34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43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43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43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434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无功电量准确度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序号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测试对象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Style w:val="32"/>
                <w:rFonts w:hint="default" w:ascii="Times New Roman" w:hAnsi="Times New Roman"/>
              </w:rPr>
              <w:t>设定值（W）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误差平均值（%）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误差化整值（%）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kern w:val="0"/>
                <w:sz w:val="22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78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54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45</w:t>
            </w:r>
          </w:p>
        </w:tc>
        <w:tc>
          <w:tcPr>
            <w:tcW w:w="178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54</w:t>
            </w:r>
          </w:p>
        </w:tc>
        <w:tc>
          <w:tcPr>
            <w:tcW w:w="178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准确度试验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656.0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电流传感器精度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比差（%）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误差范围（±%）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角差（°）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 w:cs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相位差（±%）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电压传感器精度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比差（%）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误差范围（±%）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角差（°）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相位差（±%）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一体化相电压准确度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extAlignment w:val="center"/>
              <w:rPr>
                <w:rFonts w:ascii="Times New Roman" w:hAnsi="Times New Roman" w:eastAsia="宋体" w:cs="宋体"/>
                <w:bCs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一体化相电流准确度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一体化零序电压准确度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一体化零序电流准确度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bCs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有功功率准确度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无功功率准确度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测试对象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设定值（A）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输入值（A）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实测值（A）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误差（%）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bCs/>
                <w:sz w:val="21"/>
              </w:rPr>
              <w:t>允许误差（%）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54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5645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3017"/>
        <w:gridCol w:w="2337"/>
        <w:gridCol w:w="301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遥调及远程保护投退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55.0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忽悠他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速断保护测试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66.0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66.0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和规范化人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设定值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施加值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是否动作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动作时间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允许误差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是否符合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509"/>
        <w:gridCol w:w="808"/>
        <w:gridCol w:w="721"/>
        <w:gridCol w:w="119"/>
        <w:gridCol w:w="1410"/>
        <w:gridCol w:w="767"/>
        <w:gridCol w:w="762"/>
        <w:gridCol w:w="1226"/>
        <w:gridCol w:w="303"/>
        <w:gridCol w:w="46"/>
        <w:gridCol w:w="1483"/>
        <w:gridCol w:w="137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过流保护测试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8.0</w:t>
            </w:r>
          </w:p>
        </w:tc>
        <w:tc>
          <w:tcPr>
            <w:tcW w:w="233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检测数据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设定值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施加值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(A)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是否动作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动作时间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允许误差</w:t>
            </w:r>
            <w:r>
              <w:rPr>
                <w:rFonts w:ascii="Times New Roman" w:hAnsi="Times New Roman" w:eastAsia="宋体" w:cs="Times New Roman"/>
                <w:kern w:val="0"/>
                <w:sz w:val="21"/>
              </w:rPr>
              <w:t>(ms)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</w:rPr>
              <w:t>是否符合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533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1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3017"/>
        <w:gridCol w:w="2337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自动化重合闸测试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54.0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56.0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67.0</w:t>
            </w:r>
          </w:p>
        </w:tc>
        <w:tc>
          <w:tcPr>
            <w:tcW w:w="233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和美国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接地保护测试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88.0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88.0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88.0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>
      <w:pPr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br w:type="page"/>
      </w:r>
    </w:p>
    <w:tbl>
      <w:tblPr>
        <w:tblStyle w:val="8"/>
        <w:tblW w:w="10707" w:type="dxa"/>
        <w:tblInd w:w="1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1317"/>
        <w:gridCol w:w="840"/>
        <w:gridCol w:w="2177"/>
        <w:gridCol w:w="1988"/>
        <w:gridCol w:w="349"/>
        <w:gridCol w:w="1620"/>
        <w:gridCol w:w="13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2"/>
              <w:numPr>
                <w:ilvl w:val="0"/>
                <w:numId w:val="2"/>
              </w:numPr>
              <w:spacing w:line="232" w:lineRule="auto"/>
              <w:ind w:firstLineChars="0"/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pacing w:val="-2"/>
                <w:sz w:val="24"/>
              </w:rPr>
              <w:t>状态量正确性试验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环境温度(℃)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9.0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相对湿度(%)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9.0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23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环境气压</w:t>
            </w: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1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9.0</w:t>
            </w:r>
          </w:p>
        </w:tc>
        <w:tc>
          <w:tcPr>
            <w:tcW w:w="233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2022年05月27日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标准(委托要求)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检测用仪器仪表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4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5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 w:cs="宋体"/>
                <w:color w:val="000000"/>
                <w:spacing w:val="-2"/>
                <w:sz w:val="21"/>
              </w:rPr>
              <w:t>准确级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1</w:t>
            </w:r>
          </w:p>
        </w:tc>
        <w:tc>
          <w:tcPr>
            <w:tcW w:w="215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一二次试验仪器</w:t>
            </w:r>
          </w:p>
        </w:tc>
        <w:tc>
          <w:tcPr>
            <w:tcW w:w="21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9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color w:val="000000"/>
                <w:spacing w:val="-2"/>
                <w:sz w:val="21"/>
              </w:rPr>
              <w:t>2023年04月20日</w:t>
            </w:r>
          </w:p>
        </w:tc>
        <w:tc>
          <w:tcPr>
            <w:tcW w:w="13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ascii="Times New Roman" w:hAnsi="Times New Roman" w:eastAsia="宋体"/>
                <w:sz w:val="21"/>
                <w:szCs w:val="21"/>
              </w:rPr>
            </w:pPr>
            <w:r>
              <w:rPr>
                <w:rFonts w:ascii="Times New Roman" w:hAnsi="Times New Roman" w:eastAsia="宋体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4"/>
              </w:rPr>
              <w:t>检测结论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0707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 w:cs="Times New Roman"/>
                <w:color w:val="000000"/>
                <w:spacing w:val="-2"/>
                <w:sz w:val="21"/>
              </w:rPr>
              <w:t>符合</w:t>
            </w:r>
          </w:p>
        </w:tc>
      </w:tr>
    </w:tbl>
    <w:p/>
    <w:sectPr>
      <w:headerReference r:id="rId11" w:type="default"/>
      <w:footerReference r:id="rId12" w:type="default"/>
      <w:pgSz w:w="11906" w:h="16838"/>
      <w:pgMar w:top="567" w:right="567" w:bottom="517" w:left="567" w:header="567" w:footer="51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4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主检：尊贵的管理员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陈俊凯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4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审核：尊贵的管理员        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4"/>
            <w:widowControl w:val="0"/>
            <w:jc w:val="both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主检：尊贵的管理员</w:t>
          </w:r>
          <w:r>
            <w:rPr>
              <w:rFonts w:hint="eastAsia" w:ascii="Times New Roman" w:hAnsi="Times New Roman" w:eastAsia="宋体" w:cs="宋体"/>
              <w:color w:val="000000"/>
              <w:spacing w:val="-2"/>
              <w:sz w:val="24"/>
            </w:rPr>
            <w:t>，</w:t>
          </w: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>陈俊凯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4"/>
            <w:widowControl w:val="0"/>
            <w:wordWrap w:val="0"/>
            <w:jc w:val="right"/>
          </w:pPr>
          <w:r>
            <w:rPr>
              <w:rFonts w:ascii="Times New Roman" w:hAnsi="Times New Roman" w:eastAsia="宋体" w:cs="宋体"/>
              <w:color w:val="000000"/>
              <w:spacing w:val="-2"/>
              <w:sz w:val="24"/>
            </w:rPr>
            <w:t xml:space="preserve">审核：尊贵的管理员        </w:t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浙江聚弘凯电气有限公司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No：2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浙江聚弘凯电气有限公司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No：2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4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pStyle w:val="5"/>
      <w:pBdr>
        <w:bottom w:val="none" w:color="auto" w:sz="0" w:space="1"/>
      </w:pBdr>
      <w:spacing w:line="20" w:lineRule="exac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5593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900"/>
      <w:gridCol w:w="2693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12900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浙江聚弘凯电气有限公司</w:t>
          </w: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No：2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12900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693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29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7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895"/>
      <w:gridCol w:w="2822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44" w:hRule="exact"/>
      </w:trPr>
      <w:tc>
        <w:tcPr>
          <w:tcW w:w="7895" w:type="dxa"/>
          <w:vMerge w:val="restart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 xml:space="preserve">检测报告   </w:t>
          </w:r>
          <w:r>
            <w:rPr>
              <w:rFonts w:hint="eastAsia" w:ascii="Times New Roman" w:hAnsi="Times New Roman" w:eastAsia="宋体" w:cs="Times New Roman"/>
              <w:color w:val="000000"/>
              <w:spacing w:val="-2"/>
              <w:sz w:val="21"/>
            </w:rPr>
            <w:t>浙江聚弘凯电气有限公司</w:t>
          </w: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No：2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458" w:hRule="exact"/>
      </w:trPr>
      <w:tc>
        <w:tcPr>
          <w:tcW w:w="7895" w:type="dxa"/>
          <w:vMerge w:val="continue"/>
          <w:shd w:val="clear" w:color="auto" w:fill="FFFFFF"/>
          <w:vAlign w:val="center"/>
        </w:tcPr>
        <w:p>
          <w:pPr>
            <w:rPr>
              <w:rFonts w:ascii="Times New Roman" w:hAnsi="Times New Roman" w:eastAsia="宋体"/>
            </w:rPr>
          </w:pPr>
        </w:p>
      </w:tc>
      <w:tc>
        <w:tcPr>
          <w:tcW w:w="2822" w:type="dxa"/>
          <w:shd w:val="clear" w:color="auto" w:fill="FFFFFF"/>
          <w:vAlign w:val="center"/>
        </w:tcPr>
        <w:p>
          <w:pPr>
            <w:spacing w:line="232" w:lineRule="auto"/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</w:pP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共</w:t>
          </w:r>
          <w:r>
            <w:rPr>
              <w:rFonts w:ascii="Times New Roman" w:hAnsi="Times New Roman" w:eastAsia="宋体"/>
            </w:rPr>
            <w:fldChar w:fldCharType="begin"/>
          </w:r>
          <w:r>
            <w:rPr>
              <w:rFonts w:ascii="Times New Roman" w:hAnsi="Times New Roman" w:eastAsia="宋体"/>
            </w:rPr>
            <w:instrText xml:space="preserve"> NUMPAGES   \* MERGEFORMAT </w:instrText>
          </w:r>
          <w:r>
            <w:rPr>
              <w:rFonts w:ascii="Times New Roman" w:hAnsi="Times New Roman" w:eastAsia="宋体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 第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begin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instrText xml:space="preserve"> PAGE   \* MERGEFORMAT </w:instrTex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separate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30</w:t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fldChar w:fldCharType="end"/>
          </w:r>
          <w:r>
            <w:rPr>
              <w:rFonts w:ascii="Times New Roman" w:hAnsi="Times New Roman" w:eastAsia="宋体" w:cs="Times New Roman"/>
              <w:color w:val="000000"/>
              <w:spacing w:val="-2"/>
              <w:sz w:val="21"/>
            </w:rPr>
            <w:t>页</w:t>
          </w:r>
        </w:p>
      </w:tc>
    </w:tr>
  </w:tbl>
  <w:p>
    <w:pPr>
      <w:adjustRightInd w:val="0"/>
      <w:snapToGrid w:val="0"/>
      <w:rPr>
        <w:rFonts w:ascii="Times New Roman" w:hAnsi="Times New Roman" w:eastAsia="宋体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F58BD"/>
    <w:multiLevelType w:val="multilevel"/>
    <w:tmpl w:val="08EF58B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F244E"/>
    <w:multiLevelType w:val="multilevel"/>
    <w:tmpl w:val="4C0F244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61"/>
    <w:rsid w:val="00002B33"/>
    <w:rsid w:val="000079D4"/>
    <w:rsid w:val="00044CCF"/>
    <w:rsid w:val="00057DE2"/>
    <w:rsid w:val="00081A95"/>
    <w:rsid w:val="00081C5F"/>
    <w:rsid w:val="00083B6B"/>
    <w:rsid w:val="00084647"/>
    <w:rsid w:val="000947CF"/>
    <w:rsid w:val="00095D4A"/>
    <w:rsid w:val="00096F5A"/>
    <w:rsid w:val="000A0044"/>
    <w:rsid w:val="000A1E91"/>
    <w:rsid w:val="000A5E2E"/>
    <w:rsid w:val="000B0171"/>
    <w:rsid w:val="000B097F"/>
    <w:rsid w:val="000B59A5"/>
    <w:rsid w:val="000B5CE6"/>
    <w:rsid w:val="000C7AD1"/>
    <w:rsid w:val="000D2779"/>
    <w:rsid w:val="000D39C1"/>
    <w:rsid w:val="000D511D"/>
    <w:rsid w:val="000F31FA"/>
    <w:rsid w:val="00111305"/>
    <w:rsid w:val="001119BF"/>
    <w:rsid w:val="001166FC"/>
    <w:rsid w:val="00116F5F"/>
    <w:rsid w:val="00125A52"/>
    <w:rsid w:val="001315BA"/>
    <w:rsid w:val="00164F1F"/>
    <w:rsid w:val="0016553E"/>
    <w:rsid w:val="0016683C"/>
    <w:rsid w:val="00167210"/>
    <w:rsid w:val="00170486"/>
    <w:rsid w:val="00172986"/>
    <w:rsid w:val="00172A27"/>
    <w:rsid w:val="0017423F"/>
    <w:rsid w:val="00181951"/>
    <w:rsid w:val="00191E17"/>
    <w:rsid w:val="001C7554"/>
    <w:rsid w:val="001D2C5A"/>
    <w:rsid w:val="001E073D"/>
    <w:rsid w:val="001E3FDB"/>
    <w:rsid w:val="001F154B"/>
    <w:rsid w:val="0021101E"/>
    <w:rsid w:val="00223E02"/>
    <w:rsid w:val="002370FB"/>
    <w:rsid w:val="002373EC"/>
    <w:rsid w:val="00245B3A"/>
    <w:rsid w:val="00246C82"/>
    <w:rsid w:val="0024761B"/>
    <w:rsid w:val="002610B9"/>
    <w:rsid w:val="00264F6B"/>
    <w:rsid w:val="002706DB"/>
    <w:rsid w:val="00283885"/>
    <w:rsid w:val="002869AB"/>
    <w:rsid w:val="002909FD"/>
    <w:rsid w:val="00290FE6"/>
    <w:rsid w:val="00297E53"/>
    <w:rsid w:val="002A11D6"/>
    <w:rsid w:val="002A3F2E"/>
    <w:rsid w:val="002B6448"/>
    <w:rsid w:val="002C0F21"/>
    <w:rsid w:val="002C64DA"/>
    <w:rsid w:val="002F0B29"/>
    <w:rsid w:val="002F2B7F"/>
    <w:rsid w:val="003004F5"/>
    <w:rsid w:val="00300C7E"/>
    <w:rsid w:val="0030315B"/>
    <w:rsid w:val="00304483"/>
    <w:rsid w:val="00314486"/>
    <w:rsid w:val="00327C98"/>
    <w:rsid w:val="0035005D"/>
    <w:rsid w:val="00356D31"/>
    <w:rsid w:val="0035780A"/>
    <w:rsid w:val="00367DAC"/>
    <w:rsid w:val="0038471B"/>
    <w:rsid w:val="003876B7"/>
    <w:rsid w:val="00393387"/>
    <w:rsid w:val="00396AE8"/>
    <w:rsid w:val="003D534C"/>
    <w:rsid w:val="004025CC"/>
    <w:rsid w:val="0040336F"/>
    <w:rsid w:val="00404AF7"/>
    <w:rsid w:val="00421CF4"/>
    <w:rsid w:val="0042516E"/>
    <w:rsid w:val="00427A32"/>
    <w:rsid w:val="00443CA0"/>
    <w:rsid w:val="00446EBD"/>
    <w:rsid w:val="004646C2"/>
    <w:rsid w:val="00475CA4"/>
    <w:rsid w:val="00495895"/>
    <w:rsid w:val="004A32FF"/>
    <w:rsid w:val="004A4C06"/>
    <w:rsid w:val="004B6B7B"/>
    <w:rsid w:val="004E0233"/>
    <w:rsid w:val="004E17F1"/>
    <w:rsid w:val="004E20E6"/>
    <w:rsid w:val="004E6194"/>
    <w:rsid w:val="004E7B68"/>
    <w:rsid w:val="004F03A1"/>
    <w:rsid w:val="005122DC"/>
    <w:rsid w:val="005264C6"/>
    <w:rsid w:val="00527536"/>
    <w:rsid w:val="00536206"/>
    <w:rsid w:val="0053721E"/>
    <w:rsid w:val="00542AEF"/>
    <w:rsid w:val="0054413D"/>
    <w:rsid w:val="0054531D"/>
    <w:rsid w:val="00545D9F"/>
    <w:rsid w:val="005473AB"/>
    <w:rsid w:val="00547F37"/>
    <w:rsid w:val="0055737C"/>
    <w:rsid w:val="00563EB1"/>
    <w:rsid w:val="00565A88"/>
    <w:rsid w:val="00567598"/>
    <w:rsid w:val="00571077"/>
    <w:rsid w:val="00582C0C"/>
    <w:rsid w:val="0058524F"/>
    <w:rsid w:val="005A6F6B"/>
    <w:rsid w:val="005D4C09"/>
    <w:rsid w:val="00603E31"/>
    <w:rsid w:val="00613D3E"/>
    <w:rsid w:val="00616200"/>
    <w:rsid w:val="00622A84"/>
    <w:rsid w:val="0063288B"/>
    <w:rsid w:val="00643BCF"/>
    <w:rsid w:val="00646403"/>
    <w:rsid w:val="0065685C"/>
    <w:rsid w:val="006609B8"/>
    <w:rsid w:val="0066352D"/>
    <w:rsid w:val="006A4DBB"/>
    <w:rsid w:val="006C0CE4"/>
    <w:rsid w:val="006C43A6"/>
    <w:rsid w:val="006C6C88"/>
    <w:rsid w:val="006D0504"/>
    <w:rsid w:val="006E4658"/>
    <w:rsid w:val="006E7DBF"/>
    <w:rsid w:val="006F4C33"/>
    <w:rsid w:val="006F52FF"/>
    <w:rsid w:val="006F5384"/>
    <w:rsid w:val="006F6D8B"/>
    <w:rsid w:val="00700F24"/>
    <w:rsid w:val="00704D24"/>
    <w:rsid w:val="0071433C"/>
    <w:rsid w:val="00714818"/>
    <w:rsid w:val="00717463"/>
    <w:rsid w:val="007400C9"/>
    <w:rsid w:val="0074629D"/>
    <w:rsid w:val="007547B5"/>
    <w:rsid w:val="007571B8"/>
    <w:rsid w:val="007614E9"/>
    <w:rsid w:val="0076157B"/>
    <w:rsid w:val="00766684"/>
    <w:rsid w:val="0076676D"/>
    <w:rsid w:val="00767465"/>
    <w:rsid w:val="00776078"/>
    <w:rsid w:val="007764FE"/>
    <w:rsid w:val="00777EB7"/>
    <w:rsid w:val="00781852"/>
    <w:rsid w:val="007A696D"/>
    <w:rsid w:val="007C23A8"/>
    <w:rsid w:val="007D5E3E"/>
    <w:rsid w:val="007E161C"/>
    <w:rsid w:val="007E405B"/>
    <w:rsid w:val="007E5275"/>
    <w:rsid w:val="007F5555"/>
    <w:rsid w:val="00801515"/>
    <w:rsid w:val="008027E1"/>
    <w:rsid w:val="008029EE"/>
    <w:rsid w:val="0080543E"/>
    <w:rsid w:val="00812522"/>
    <w:rsid w:val="008171C1"/>
    <w:rsid w:val="00850823"/>
    <w:rsid w:val="008606DB"/>
    <w:rsid w:val="008642BD"/>
    <w:rsid w:val="00872DD3"/>
    <w:rsid w:val="00875DF5"/>
    <w:rsid w:val="00890775"/>
    <w:rsid w:val="008A2A88"/>
    <w:rsid w:val="008A5C05"/>
    <w:rsid w:val="008A6D51"/>
    <w:rsid w:val="008C473F"/>
    <w:rsid w:val="008D2565"/>
    <w:rsid w:val="008D62E1"/>
    <w:rsid w:val="008F2081"/>
    <w:rsid w:val="008F62AB"/>
    <w:rsid w:val="009009AA"/>
    <w:rsid w:val="00903D3E"/>
    <w:rsid w:val="00910161"/>
    <w:rsid w:val="0091168C"/>
    <w:rsid w:val="0091356D"/>
    <w:rsid w:val="00915DD2"/>
    <w:rsid w:val="009303CC"/>
    <w:rsid w:val="00931878"/>
    <w:rsid w:val="00937B1F"/>
    <w:rsid w:val="00952B97"/>
    <w:rsid w:val="0095683D"/>
    <w:rsid w:val="00962248"/>
    <w:rsid w:val="00971374"/>
    <w:rsid w:val="0098507A"/>
    <w:rsid w:val="00985AEF"/>
    <w:rsid w:val="0098672A"/>
    <w:rsid w:val="009934CC"/>
    <w:rsid w:val="009B74B1"/>
    <w:rsid w:val="009B7573"/>
    <w:rsid w:val="009C3BD2"/>
    <w:rsid w:val="009C7794"/>
    <w:rsid w:val="009F67F1"/>
    <w:rsid w:val="00A0531C"/>
    <w:rsid w:val="00A0749F"/>
    <w:rsid w:val="00A23C7B"/>
    <w:rsid w:val="00A24F72"/>
    <w:rsid w:val="00A36F69"/>
    <w:rsid w:val="00A406B1"/>
    <w:rsid w:val="00A45093"/>
    <w:rsid w:val="00A47DDB"/>
    <w:rsid w:val="00A524F3"/>
    <w:rsid w:val="00A55E75"/>
    <w:rsid w:val="00A5665C"/>
    <w:rsid w:val="00A569D4"/>
    <w:rsid w:val="00A57E17"/>
    <w:rsid w:val="00A6172E"/>
    <w:rsid w:val="00A623F3"/>
    <w:rsid w:val="00A6591E"/>
    <w:rsid w:val="00A674D9"/>
    <w:rsid w:val="00A768D2"/>
    <w:rsid w:val="00A8321C"/>
    <w:rsid w:val="00A86264"/>
    <w:rsid w:val="00A872DE"/>
    <w:rsid w:val="00A874A4"/>
    <w:rsid w:val="00A87EC1"/>
    <w:rsid w:val="00AA1395"/>
    <w:rsid w:val="00AC550F"/>
    <w:rsid w:val="00AD1704"/>
    <w:rsid w:val="00AD2D0F"/>
    <w:rsid w:val="00AD6033"/>
    <w:rsid w:val="00AD7068"/>
    <w:rsid w:val="00AD7295"/>
    <w:rsid w:val="00AE6D67"/>
    <w:rsid w:val="00AF187C"/>
    <w:rsid w:val="00B03396"/>
    <w:rsid w:val="00B15861"/>
    <w:rsid w:val="00B25C67"/>
    <w:rsid w:val="00B34098"/>
    <w:rsid w:val="00B43790"/>
    <w:rsid w:val="00B45384"/>
    <w:rsid w:val="00B461ED"/>
    <w:rsid w:val="00B60A78"/>
    <w:rsid w:val="00B67154"/>
    <w:rsid w:val="00B6776C"/>
    <w:rsid w:val="00B6794B"/>
    <w:rsid w:val="00B708CD"/>
    <w:rsid w:val="00B83659"/>
    <w:rsid w:val="00B84334"/>
    <w:rsid w:val="00B938BE"/>
    <w:rsid w:val="00B93DE3"/>
    <w:rsid w:val="00BA0E7D"/>
    <w:rsid w:val="00BA4CDE"/>
    <w:rsid w:val="00BB6538"/>
    <w:rsid w:val="00BB7E7F"/>
    <w:rsid w:val="00BD62CE"/>
    <w:rsid w:val="00BD692B"/>
    <w:rsid w:val="00BE27F4"/>
    <w:rsid w:val="00BF0D8F"/>
    <w:rsid w:val="00BF61B0"/>
    <w:rsid w:val="00C02D1B"/>
    <w:rsid w:val="00C050ED"/>
    <w:rsid w:val="00C07471"/>
    <w:rsid w:val="00C14500"/>
    <w:rsid w:val="00C16817"/>
    <w:rsid w:val="00C20B44"/>
    <w:rsid w:val="00C21A48"/>
    <w:rsid w:val="00C22FC2"/>
    <w:rsid w:val="00C31A8C"/>
    <w:rsid w:val="00C45ED8"/>
    <w:rsid w:val="00C54F15"/>
    <w:rsid w:val="00C570D5"/>
    <w:rsid w:val="00C70544"/>
    <w:rsid w:val="00C870A1"/>
    <w:rsid w:val="00CA5250"/>
    <w:rsid w:val="00CB1A75"/>
    <w:rsid w:val="00CB4693"/>
    <w:rsid w:val="00CC6D8D"/>
    <w:rsid w:val="00CD48A8"/>
    <w:rsid w:val="00CE45E6"/>
    <w:rsid w:val="00CF0483"/>
    <w:rsid w:val="00D103C7"/>
    <w:rsid w:val="00D11BBE"/>
    <w:rsid w:val="00D128A4"/>
    <w:rsid w:val="00D1491A"/>
    <w:rsid w:val="00D179D1"/>
    <w:rsid w:val="00D2115D"/>
    <w:rsid w:val="00D247C7"/>
    <w:rsid w:val="00D31A95"/>
    <w:rsid w:val="00D31D68"/>
    <w:rsid w:val="00D34BE8"/>
    <w:rsid w:val="00D3743C"/>
    <w:rsid w:val="00D449D2"/>
    <w:rsid w:val="00D450CB"/>
    <w:rsid w:val="00D47917"/>
    <w:rsid w:val="00D51CE1"/>
    <w:rsid w:val="00D62C02"/>
    <w:rsid w:val="00D642B3"/>
    <w:rsid w:val="00D725CC"/>
    <w:rsid w:val="00D753E7"/>
    <w:rsid w:val="00D76A82"/>
    <w:rsid w:val="00D76CBC"/>
    <w:rsid w:val="00D82E02"/>
    <w:rsid w:val="00D86FED"/>
    <w:rsid w:val="00D90A74"/>
    <w:rsid w:val="00D92B3C"/>
    <w:rsid w:val="00D93127"/>
    <w:rsid w:val="00D95349"/>
    <w:rsid w:val="00DA1E3F"/>
    <w:rsid w:val="00DB1CDE"/>
    <w:rsid w:val="00DC6D66"/>
    <w:rsid w:val="00DC71DA"/>
    <w:rsid w:val="00DD36EF"/>
    <w:rsid w:val="00DE36C0"/>
    <w:rsid w:val="00DE4CFC"/>
    <w:rsid w:val="00DE6E86"/>
    <w:rsid w:val="00DE7B0C"/>
    <w:rsid w:val="00DF0020"/>
    <w:rsid w:val="00DF0273"/>
    <w:rsid w:val="00E02428"/>
    <w:rsid w:val="00E024A1"/>
    <w:rsid w:val="00E30D62"/>
    <w:rsid w:val="00E310CB"/>
    <w:rsid w:val="00E320F6"/>
    <w:rsid w:val="00E32752"/>
    <w:rsid w:val="00E37B8B"/>
    <w:rsid w:val="00E46B5C"/>
    <w:rsid w:val="00E474B7"/>
    <w:rsid w:val="00E474BE"/>
    <w:rsid w:val="00E55085"/>
    <w:rsid w:val="00E56059"/>
    <w:rsid w:val="00E577BF"/>
    <w:rsid w:val="00E65CCB"/>
    <w:rsid w:val="00E72A6E"/>
    <w:rsid w:val="00E76330"/>
    <w:rsid w:val="00E817FB"/>
    <w:rsid w:val="00E822E8"/>
    <w:rsid w:val="00E82430"/>
    <w:rsid w:val="00E84B92"/>
    <w:rsid w:val="00E84BF2"/>
    <w:rsid w:val="00E97A33"/>
    <w:rsid w:val="00E97AA2"/>
    <w:rsid w:val="00EA2EF5"/>
    <w:rsid w:val="00EC058A"/>
    <w:rsid w:val="00EC60A2"/>
    <w:rsid w:val="00ED339F"/>
    <w:rsid w:val="00ED39DD"/>
    <w:rsid w:val="00ED5D22"/>
    <w:rsid w:val="00ED6D60"/>
    <w:rsid w:val="00EE01ED"/>
    <w:rsid w:val="00EE3F3B"/>
    <w:rsid w:val="00EE7419"/>
    <w:rsid w:val="00EF1C27"/>
    <w:rsid w:val="00EF2054"/>
    <w:rsid w:val="00EF5E9E"/>
    <w:rsid w:val="00EF7211"/>
    <w:rsid w:val="00EF7933"/>
    <w:rsid w:val="00F0775B"/>
    <w:rsid w:val="00F3099A"/>
    <w:rsid w:val="00F35A19"/>
    <w:rsid w:val="00F44FDB"/>
    <w:rsid w:val="00F479B2"/>
    <w:rsid w:val="00F52C1E"/>
    <w:rsid w:val="00F6170B"/>
    <w:rsid w:val="00F67301"/>
    <w:rsid w:val="00F810F2"/>
    <w:rsid w:val="00F82055"/>
    <w:rsid w:val="00F84529"/>
    <w:rsid w:val="00F847F1"/>
    <w:rsid w:val="00F92529"/>
    <w:rsid w:val="00F95F29"/>
    <w:rsid w:val="00F9688D"/>
    <w:rsid w:val="00FA208B"/>
    <w:rsid w:val="00FA2F11"/>
    <w:rsid w:val="00FA35D7"/>
    <w:rsid w:val="00FA7F46"/>
    <w:rsid w:val="00FC2930"/>
    <w:rsid w:val="00FC3752"/>
    <w:rsid w:val="00FD1D7A"/>
    <w:rsid w:val="00FD31D8"/>
    <w:rsid w:val="00FD6FE4"/>
    <w:rsid w:val="00FE228A"/>
    <w:rsid w:val="00FE2364"/>
    <w:rsid w:val="00FF07A8"/>
    <w:rsid w:val="00FF6189"/>
    <w:rsid w:val="03A5373C"/>
    <w:rsid w:val="04266CC4"/>
    <w:rsid w:val="044A6316"/>
    <w:rsid w:val="04EC765F"/>
    <w:rsid w:val="06FDCEBE"/>
    <w:rsid w:val="08CC2994"/>
    <w:rsid w:val="098C6405"/>
    <w:rsid w:val="09D8EF4C"/>
    <w:rsid w:val="0A7F4E19"/>
    <w:rsid w:val="0C43508A"/>
    <w:rsid w:val="0C6E7283"/>
    <w:rsid w:val="0D5B1E39"/>
    <w:rsid w:val="10F03420"/>
    <w:rsid w:val="1122517C"/>
    <w:rsid w:val="112D6610"/>
    <w:rsid w:val="143520E5"/>
    <w:rsid w:val="14CB1F06"/>
    <w:rsid w:val="14FD4E34"/>
    <w:rsid w:val="16DD5A08"/>
    <w:rsid w:val="177F1581"/>
    <w:rsid w:val="17D73252"/>
    <w:rsid w:val="18B778A1"/>
    <w:rsid w:val="195C7E38"/>
    <w:rsid w:val="1A057042"/>
    <w:rsid w:val="1A131DDE"/>
    <w:rsid w:val="1BFF07BA"/>
    <w:rsid w:val="1C331BE2"/>
    <w:rsid w:val="1CE836B3"/>
    <w:rsid w:val="1D2F2FFD"/>
    <w:rsid w:val="1DF44B77"/>
    <w:rsid w:val="1E9FB12D"/>
    <w:rsid w:val="1EEC19E1"/>
    <w:rsid w:val="1F7E4BC5"/>
    <w:rsid w:val="1FCD877B"/>
    <w:rsid w:val="1FF78817"/>
    <w:rsid w:val="1FFFEAC0"/>
    <w:rsid w:val="21512A37"/>
    <w:rsid w:val="21CA561F"/>
    <w:rsid w:val="220D6FC7"/>
    <w:rsid w:val="2442361A"/>
    <w:rsid w:val="258F38A5"/>
    <w:rsid w:val="270A1F13"/>
    <w:rsid w:val="27FF1CB8"/>
    <w:rsid w:val="282F1847"/>
    <w:rsid w:val="28DD58F0"/>
    <w:rsid w:val="297C04BB"/>
    <w:rsid w:val="29D5562A"/>
    <w:rsid w:val="2BC91782"/>
    <w:rsid w:val="2C202899"/>
    <w:rsid w:val="2DBFE641"/>
    <w:rsid w:val="2E255B45"/>
    <w:rsid w:val="2FA92DA0"/>
    <w:rsid w:val="2FC96746"/>
    <w:rsid w:val="2FCEFB57"/>
    <w:rsid w:val="30CA7840"/>
    <w:rsid w:val="3147078C"/>
    <w:rsid w:val="31771B95"/>
    <w:rsid w:val="32162135"/>
    <w:rsid w:val="32DB9884"/>
    <w:rsid w:val="33947E76"/>
    <w:rsid w:val="33EF3C6A"/>
    <w:rsid w:val="33F13F60"/>
    <w:rsid w:val="34E42F0C"/>
    <w:rsid w:val="359957AC"/>
    <w:rsid w:val="35CC686D"/>
    <w:rsid w:val="3785F186"/>
    <w:rsid w:val="379E0CC7"/>
    <w:rsid w:val="37D7AC39"/>
    <w:rsid w:val="38636185"/>
    <w:rsid w:val="38D762B3"/>
    <w:rsid w:val="39965494"/>
    <w:rsid w:val="39EE1800"/>
    <w:rsid w:val="39F51297"/>
    <w:rsid w:val="3A7C4B40"/>
    <w:rsid w:val="3A7E5038"/>
    <w:rsid w:val="3AFFA0E1"/>
    <w:rsid w:val="3BF7C19C"/>
    <w:rsid w:val="3BF866BC"/>
    <w:rsid w:val="3C21079F"/>
    <w:rsid w:val="3D5E718A"/>
    <w:rsid w:val="3D7F9E71"/>
    <w:rsid w:val="3D86144A"/>
    <w:rsid w:val="3D9C4793"/>
    <w:rsid w:val="3DBF1546"/>
    <w:rsid w:val="3DFF72A6"/>
    <w:rsid w:val="3E1E55E6"/>
    <w:rsid w:val="3EB12CE3"/>
    <w:rsid w:val="3EFEB2FC"/>
    <w:rsid w:val="3F5F56E3"/>
    <w:rsid w:val="3FC89973"/>
    <w:rsid w:val="3FDAC75F"/>
    <w:rsid w:val="3FFFEC47"/>
    <w:rsid w:val="40C734C9"/>
    <w:rsid w:val="40FF4076"/>
    <w:rsid w:val="42B21DCE"/>
    <w:rsid w:val="43232A9C"/>
    <w:rsid w:val="43367720"/>
    <w:rsid w:val="436B246E"/>
    <w:rsid w:val="448E028E"/>
    <w:rsid w:val="499A22F5"/>
    <w:rsid w:val="49AC448D"/>
    <w:rsid w:val="4A204D9A"/>
    <w:rsid w:val="4A4A3C40"/>
    <w:rsid w:val="4BD36B52"/>
    <w:rsid w:val="4CFBB22D"/>
    <w:rsid w:val="4DF00E53"/>
    <w:rsid w:val="4DFDB078"/>
    <w:rsid w:val="4EDEC5FA"/>
    <w:rsid w:val="4EF7BDFE"/>
    <w:rsid w:val="4FDD3B4E"/>
    <w:rsid w:val="5263029F"/>
    <w:rsid w:val="526B44A7"/>
    <w:rsid w:val="52A21450"/>
    <w:rsid w:val="52CE0A56"/>
    <w:rsid w:val="53FB7A5E"/>
    <w:rsid w:val="54BC1198"/>
    <w:rsid w:val="557725F6"/>
    <w:rsid w:val="55DB6D55"/>
    <w:rsid w:val="55EEA311"/>
    <w:rsid w:val="573FC9FA"/>
    <w:rsid w:val="5761DE90"/>
    <w:rsid w:val="57F70697"/>
    <w:rsid w:val="58070FE0"/>
    <w:rsid w:val="58FF6806"/>
    <w:rsid w:val="58FFD0FF"/>
    <w:rsid w:val="597CB581"/>
    <w:rsid w:val="59FEE848"/>
    <w:rsid w:val="5A1B77C9"/>
    <w:rsid w:val="5A8E7873"/>
    <w:rsid w:val="5B363D23"/>
    <w:rsid w:val="5BED6D88"/>
    <w:rsid w:val="5BF7565D"/>
    <w:rsid w:val="5BF7F334"/>
    <w:rsid w:val="5BFDA221"/>
    <w:rsid w:val="5D55276A"/>
    <w:rsid w:val="5D7F3DDD"/>
    <w:rsid w:val="5DAA4745"/>
    <w:rsid w:val="5DF7EED4"/>
    <w:rsid w:val="5E322396"/>
    <w:rsid w:val="5EBB51C3"/>
    <w:rsid w:val="5ED74332"/>
    <w:rsid w:val="5ED7A2E3"/>
    <w:rsid w:val="5EEF97D4"/>
    <w:rsid w:val="5F3D4E04"/>
    <w:rsid w:val="5F3F0B10"/>
    <w:rsid w:val="5F6BAF02"/>
    <w:rsid w:val="5F7F4300"/>
    <w:rsid w:val="5F7FBB57"/>
    <w:rsid w:val="5F9B9E88"/>
    <w:rsid w:val="5FA4B256"/>
    <w:rsid w:val="5FD78377"/>
    <w:rsid w:val="5FE92603"/>
    <w:rsid w:val="5FFF1219"/>
    <w:rsid w:val="608342D5"/>
    <w:rsid w:val="60C279FC"/>
    <w:rsid w:val="610213F6"/>
    <w:rsid w:val="62720E65"/>
    <w:rsid w:val="640644EC"/>
    <w:rsid w:val="66F7CAF8"/>
    <w:rsid w:val="67864FE3"/>
    <w:rsid w:val="67B76A5C"/>
    <w:rsid w:val="67E7083E"/>
    <w:rsid w:val="67EB8BCD"/>
    <w:rsid w:val="67FFD093"/>
    <w:rsid w:val="688824D3"/>
    <w:rsid w:val="68C0310F"/>
    <w:rsid w:val="698C28DB"/>
    <w:rsid w:val="69B37E53"/>
    <w:rsid w:val="69FD7544"/>
    <w:rsid w:val="6AED97A6"/>
    <w:rsid w:val="6BFF413D"/>
    <w:rsid w:val="6CF73993"/>
    <w:rsid w:val="6DBFC80C"/>
    <w:rsid w:val="6DFF7AD8"/>
    <w:rsid w:val="6E5D6BF1"/>
    <w:rsid w:val="6E612EEC"/>
    <w:rsid w:val="6E763964"/>
    <w:rsid w:val="6E986F3A"/>
    <w:rsid w:val="6FCE41BF"/>
    <w:rsid w:val="71CE69E6"/>
    <w:rsid w:val="71D54CE8"/>
    <w:rsid w:val="720B730D"/>
    <w:rsid w:val="724B4E23"/>
    <w:rsid w:val="72F7FE00"/>
    <w:rsid w:val="73F7C685"/>
    <w:rsid w:val="7557D0DF"/>
    <w:rsid w:val="75B1C3F0"/>
    <w:rsid w:val="75DF5F04"/>
    <w:rsid w:val="75FD8D1A"/>
    <w:rsid w:val="761F0483"/>
    <w:rsid w:val="76BFFC41"/>
    <w:rsid w:val="775B48A7"/>
    <w:rsid w:val="777F35C5"/>
    <w:rsid w:val="779FB4B4"/>
    <w:rsid w:val="77D7F5DC"/>
    <w:rsid w:val="77FFC3C5"/>
    <w:rsid w:val="781F3B6A"/>
    <w:rsid w:val="78EF4467"/>
    <w:rsid w:val="7955335F"/>
    <w:rsid w:val="79DC5BB8"/>
    <w:rsid w:val="79EC8F23"/>
    <w:rsid w:val="79FD5EC4"/>
    <w:rsid w:val="79FD8E8A"/>
    <w:rsid w:val="7A13287F"/>
    <w:rsid w:val="7A35F769"/>
    <w:rsid w:val="7B1D0ADE"/>
    <w:rsid w:val="7B5E6D91"/>
    <w:rsid w:val="7B7F99AB"/>
    <w:rsid w:val="7BDBCF61"/>
    <w:rsid w:val="7BDDA704"/>
    <w:rsid w:val="7BFC1682"/>
    <w:rsid w:val="7BFDB38F"/>
    <w:rsid w:val="7BFE44C8"/>
    <w:rsid w:val="7BFF18B9"/>
    <w:rsid w:val="7BFF698C"/>
    <w:rsid w:val="7CCE1BCE"/>
    <w:rsid w:val="7D5D5EFB"/>
    <w:rsid w:val="7DBE9C52"/>
    <w:rsid w:val="7DD848DF"/>
    <w:rsid w:val="7DEB6C19"/>
    <w:rsid w:val="7DFF9798"/>
    <w:rsid w:val="7E043F73"/>
    <w:rsid w:val="7E4F6357"/>
    <w:rsid w:val="7EE5278A"/>
    <w:rsid w:val="7EFE0F49"/>
    <w:rsid w:val="7EFE1A7B"/>
    <w:rsid w:val="7F33582B"/>
    <w:rsid w:val="7F381E6D"/>
    <w:rsid w:val="7FAE87DC"/>
    <w:rsid w:val="7FBF6AAE"/>
    <w:rsid w:val="7FBFAC76"/>
    <w:rsid w:val="7FCD261C"/>
    <w:rsid w:val="7FCFAE7D"/>
    <w:rsid w:val="7FD9C2BC"/>
    <w:rsid w:val="7FDACC44"/>
    <w:rsid w:val="7FE587A2"/>
    <w:rsid w:val="7FEB3A62"/>
    <w:rsid w:val="7FEFE954"/>
    <w:rsid w:val="7FF53607"/>
    <w:rsid w:val="7FFD7330"/>
    <w:rsid w:val="7FFE120D"/>
    <w:rsid w:val="7FFF0A14"/>
    <w:rsid w:val="7FFF5423"/>
    <w:rsid w:val="7FFFCAC7"/>
    <w:rsid w:val="88B59C51"/>
    <w:rsid w:val="8FF7E4FE"/>
    <w:rsid w:val="9A7EE939"/>
    <w:rsid w:val="9B339D65"/>
    <w:rsid w:val="9C9FE030"/>
    <w:rsid w:val="9D6BDD46"/>
    <w:rsid w:val="9DBB260A"/>
    <w:rsid w:val="9F752882"/>
    <w:rsid w:val="9F7D198A"/>
    <w:rsid w:val="9FD2A47F"/>
    <w:rsid w:val="9FE78D54"/>
    <w:rsid w:val="A167BE21"/>
    <w:rsid w:val="ADFE9FCA"/>
    <w:rsid w:val="B46E0ED4"/>
    <w:rsid w:val="B54B9E05"/>
    <w:rsid w:val="B7FFAB22"/>
    <w:rsid w:val="B8C5F93C"/>
    <w:rsid w:val="B99F8F4F"/>
    <w:rsid w:val="B9FFD1AF"/>
    <w:rsid w:val="BC355D49"/>
    <w:rsid w:val="BD3D3FD8"/>
    <w:rsid w:val="BE3DC763"/>
    <w:rsid w:val="BF4ED181"/>
    <w:rsid w:val="BFFB007C"/>
    <w:rsid w:val="BFFC345D"/>
    <w:rsid w:val="CFAB6E64"/>
    <w:rsid w:val="CFDFBE0C"/>
    <w:rsid w:val="D12EF00E"/>
    <w:rsid w:val="D1DF7D26"/>
    <w:rsid w:val="D31708A6"/>
    <w:rsid w:val="D36F1D52"/>
    <w:rsid w:val="D3FA58B1"/>
    <w:rsid w:val="D7F4F367"/>
    <w:rsid w:val="D9FB559A"/>
    <w:rsid w:val="DBBDB281"/>
    <w:rsid w:val="DBDB90DC"/>
    <w:rsid w:val="DBFDFD0D"/>
    <w:rsid w:val="DC9F7D0A"/>
    <w:rsid w:val="DDCEEED1"/>
    <w:rsid w:val="DDFFE743"/>
    <w:rsid w:val="DE331FF9"/>
    <w:rsid w:val="DEB8C005"/>
    <w:rsid w:val="DEBE10A9"/>
    <w:rsid w:val="DEDF6225"/>
    <w:rsid w:val="DEFF799A"/>
    <w:rsid w:val="DF6A6E08"/>
    <w:rsid w:val="DF7F68B6"/>
    <w:rsid w:val="DFBF19CD"/>
    <w:rsid w:val="DFCF1B11"/>
    <w:rsid w:val="DFFD136A"/>
    <w:rsid w:val="DFFF9249"/>
    <w:rsid w:val="E3FED1FB"/>
    <w:rsid w:val="E5EF4B3D"/>
    <w:rsid w:val="E6BFAD09"/>
    <w:rsid w:val="E6D549CC"/>
    <w:rsid w:val="E9F4111C"/>
    <w:rsid w:val="EA2F7311"/>
    <w:rsid w:val="EB5F5354"/>
    <w:rsid w:val="EB7FE619"/>
    <w:rsid w:val="ECFF5BBA"/>
    <w:rsid w:val="ED7E89BE"/>
    <w:rsid w:val="EDE7F253"/>
    <w:rsid w:val="EEF75D08"/>
    <w:rsid w:val="EEF7CE97"/>
    <w:rsid w:val="EF6EBAE7"/>
    <w:rsid w:val="EFED485E"/>
    <w:rsid w:val="EFF67ED2"/>
    <w:rsid w:val="F167E962"/>
    <w:rsid w:val="F1FF878C"/>
    <w:rsid w:val="F2FA2EEC"/>
    <w:rsid w:val="F36AC195"/>
    <w:rsid w:val="F3AB4338"/>
    <w:rsid w:val="F57C65E7"/>
    <w:rsid w:val="F59D93F8"/>
    <w:rsid w:val="F5AF1FB6"/>
    <w:rsid w:val="F6EFC56B"/>
    <w:rsid w:val="F79F850C"/>
    <w:rsid w:val="F7B50532"/>
    <w:rsid w:val="F7B73963"/>
    <w:rsid w:val="F7D61AC4"/>
    <w:rsid w:val="F7DFB258"/>
    <w:rsid w:val="F7E8C647"/>
    <w:rsid w:val="F7EFF1FA"/>
    <w:rsid w:val="F7FF596B"/>
    <w:rsid w:val="F7FF66DB"/>
    <w:rsid w:val="F92F61E4"/>
    <w:rsid w:val="F9671191"/>
    <w:rsid w:val="F9F61C89"/>
    <w:rsid w:val="FA7DF525"/>
    <w:rsid w:val="FAF7E704"/>
    <w:rsid w:val="FB6E4518"/>
    <w:rsid w:val="FBCC81E6"/>
    <w:rsid w:val="FBEB3A72"/>
    <w:rsid w:val="FBEFF6E3"/>
    <w:rsid w:val="FC63221C"/>
    <w:rsid w:val="FC6F69E6"/>
    <w:rsid w:val="FCBF8FBA"/>
    <w:rsid w:val="FCFB2CBE"/>
    <w:rsid w:val="FCFEC262"/>
    <w:rsid w:val="FCFF7E48"/>
    <w:rsid w:val="FD66603F"/>
    <w:rsid w:val="FD6C16C4"/>
    <w:rsid w:val="FD74C433"/>
    <w:rsid w:val="FD9E78ED"/>
    <w:rsid w:val="FDB9F402"/>
    <w:rsid w:val="FDCB81E1"/>
    <w:rsid w:val="FDFB1B96"/>
    <w:rsid w:val="FE797905"/>
    <w:rsid w:val="FEE3394F"/>
    <w:rsid w:val="FEF5B7B1"/>
    <w:rsid w:val="FEF7EB90"/>
    <w:rsid w:val="FEFA9396"/>
    <w:rsid w:val="FEFB7A75"/>
    <w:rsid w:val="FF566BAF"/>
    <w:rsid w:val="FF633535"/>
    <w:rsid w:val="FF6B856C"/>
    <w:rsid w:val="FF6DB93C"/>
    <w:rsid w:val="FF7F02BD"/>
    <w:rsid w:val="FF7F1048"/>
    <w:rsid w:val="FF9D52D3"/>
    <w:rsid w:val="FFA816C6"/>
    <w:rsid w:val="FFA9B3EF"/>
    <w:rsid w:val="FFABF8E9"/>
    <w:rsid w:val="FFB39D7D"/>
    <w:rsid w:val="FFDC6CBF"/>
    <w:rsid w:val="FFDFE3B2"/>
    <w:rsid w:val="FFE47156"/>
    <w:rsid w:val="FFF70D30"/>
    <w:rsid w:val="FFF939E1"/>
    <w:rsid w:val="FFFC8264"/>
    <w:rsid w:val="FFFE99E2"/>
    <w:rsid w:val="FFFEC17A"/>
    <w:rsid w:val="FFFF6CDE"/>
    <w:rsid w:val="FFFF7D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8"/>
    <w:unhideWhenUsed/>
    <w:qFormat/>
    <w:uiPriority w:val="99"/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27"/>
    <w:unhideWhenUsed/>
    <w:qFormat/>
    <w:uiPriority w:val="99"/>
    <w:pPr>
      <w:snapToGrid w:val="0"/>
    </w:pPr>
    <w:rPr>
      <w:sz w:val="18"/>
      <w:szCs w:val="18"/>
    </w:rPr>
  </w:style>
  <w:style w:type="paragraph" w:styleId="7">
    <w:name w:val="annotation subject"/>
    <w:basedOn w:val="2"/>
    <w:next w:val="2"/>
    <w:link w:val="29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unhideWhenUsed/>
    <w:qFormat/>
    <w:uiPriority w:val="99"/>
    <w:rPr>
      <w:sz w:val="21"/>
      <w:szCs w:val="21"/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character" w:customStyle="1" w:styleId="13">
    <w:name w:val="批注框文本 字符"/>
    <w:basedOn w:val="10"/>
    <w:link w:val="3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5">
    <w:name w:val="页眉 字符"/>
    <w:basedOn w:val="10"/>
    <w:link w:val="5"/>
    <w:qFormat/>
    <w:uiPriority w:val="99"/>
    <w:rPr>
      <w:sz w:val="18"/>
      <w:szCs w:val="18"/>
    </w:rPr>
  </w:style>
  <w:style w:type="paragraph" w:customStyle="1" w:styleId="16">
    <w:name w:val="Text8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17">
    <w:name w:val="Text29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8">
    <w:name w:val="Text145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  <w:style w:type="paragraph" w:customStyle="1" w:styleId="20">
    <w:name w:val="Text309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1">
    <w:name w:val="Text32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21"/>
      <w:szCs w:val="21"/>
      <w:lang w:val="en-US" w:eastAsia="zh-CN" w:bidi="ar-SA"/>
    </w:rPr>
  </w:style>
  <w:style w:type="paragraph" w:customStyle="1" w:styleId="22">
    <w:name w:val="列表段落2"/>
    <w:basedOn w:val="1"/>
    <w:qFormat/>
    <w:uiPriority w:val="99"/>
    <w:pPr>
      <w:ind w:firstLine="420" w:firstLineChars="200"/>
    </w:pPr>
  </w:style>
  <w:style w:type="paragraph" w:customStyle="1" w:styleId="23">
    <w:name w:val="Text14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4">
    <w:name w:val="Text141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5">
    <w:name w:val="Text142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paragraph" w:customStyle="1" w:styleId="26">
    <w:name w:val="Text147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 w:eastAsiaTheme="minorEastAsia"/>
      <w:color w:val="000000"/>
      <w:sz w:val="18"/>
      <w:szCs w:val="18"/>
      <w:lang w:val="en-US" w:eastAsia="zh-CN" w:bidi="ar-SA"/>
    </w:rPr>
  </w:style>
  <w:style w:type="character" w:customStyle="1" w:styleId="27">
    <w:name w:val="脚注文本 字符"/>
    <w:basedOn w:val="10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批注文字 字符"/>
    <w:basedOn w:val="10"/>
    <w:link w:val="2"/>
    <w:semiHidden/>
    <w:qFormat/>
    <w:uiPriority w:val="99"/>
    <w:rPr>
      <w:rFonts w:asciiTheme="minorHAnsi" w:hAnsiTheme="minorHAnsi" w:eastAsiaTheme="minorEastAsia" w:cstheme="minorBidi"/>
      <w:kern w:val="2"/>
      <w:sz w:val="2"/>
      <w:szCs w:val="22"/>
    </w:rPr>
  </w:style>
  <w:style w:type="character" w:customStyle="1" w:styleId="29">
    <w:name w:val="批注主题 字符"/>
    <w:basedOn w:val="28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"/>
      <w:szCs w:val="22"/>
    </w:rPr>
  </w:style>
  <w:style w:type="paragraph" w:customStyle="1" w:styleId="30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31">
    <w:name w:val="列表段落11"/>
    <w:basedOn w:val="1"/>
    <w:qFormat/>
    <w:uiPriority w:val="99"/>
    <w:pPr>
      <w:ind w:firstLine="420" w:firstLineChars="200"/>
    </w:pPr>
  </w:style>
  <w:style w:type="character" w:customStyle="1" w:styleId="32">
    <w:name w:val="font0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2.jpe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52</Pages>
  <Words>5990</Words>
  <Characters>34145</Characters>
  <Lines>284</Lines>
  <Paragraphs>80</Paragraphs>
  <TotalTime>140</TotalTime>
  <ScaleCrop>false</ScaleCrop>
  <LinksUpToDate>false</LinksUpToDate>
  <CharactersWithSpaces>40055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2019-12-17T00:34:00Z</dcterms:created>
  <dc:creator>jizhong zhai</dc:creator>
  <cp:lastModifiedBy>shunjiantech</cp:lastModifiedBy>
  <dcterms:modified xsi:type="dcterms:W3CDTF">2022-11-28T15:04:36Z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