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351" w:rsidRPr="009246C5" w:rsidRDefault="002E60D3" w:rsidP="00314385">
      <w:pPr>
        <w:jc w:val="center"/>
        <w:rPr>
          <w:rFonts w:ascii="Arial" w:hAnsi="Arial" w:cs="Arial"/>
          <w:sz w:val="48"/>
          <w:szCs w:val="48"/>
        </w:rPr>
      </w:pPr>
      <w:r w:rsidRPr="009246C5">
        <w:rPr>
          <w:rFonts w:ascii="Arial" w:hAnsi="Arial" w:cs="Arial"/>
          <w:sz w:val="48"/>
          <w:szCs w:val="48"/>
        </w:rPr>
        <w:t>Jeu</w:t>
      </w:r>
      <w:r w:rsidR="00BB5146" w:rsidRPr="009246C5">
        <w:rPr>
          <w:rFonts w:ascii="Arial" w:hAnsi="Arial" w:cs="Arial"/>
          <w:sz w:val="48"/>
          <w:szCs w:val="48"/>
        </w:rPr>
        <w:t xml:space="preserve"> de tests</w:t>
      </w: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4"/>
          <w:szCs w:val="24"/>
        </w:rPr>
      </w:pPr>
      <w:r w:rsidRPr="009246C5">
        <w:rPr>
          <w:rFonts w:ascii="Arial" w:hAnsi="Arial" w:cs="Arial"/>
          <w:b/>
          <w:sz w:val="28"/>
          <w:szCs w:val="28"/>
        </w:rPr>
        <w:t>Objectif du plan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Effectuer des tests unitaires et fonctionnels sur une partie de notre site web pour avoir une description détaillée des résultats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8"/>
          <w:szCs w:val="28"/>
        </w:rPr>
      </w:pPr>
      <w:r w:rsidRPr="009246C5">
        <w:rPr>
          <w:rFonts w:ascii="Arial" w:hAnsi="Arial" w:cs="Arial"/>
          <w:b/>
          <w:sz w:val="28"/>
          <w:szCs w:val="28"/>
        </w:rPr>
        <w:t xml:space="preserve">Quand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Les scénarios du plan de tests sont définis avant le développement des fonctionnalités de l’application.</w:t>
      </w: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8"/>
          <w:szCs w:val="28"/>
        </w:rPr>
      </w:pPr>
      <w:r w:rsidRPr="009246C5">
        <w:rPr>
          <w:rFonts w:ascii="Arial" w:hAnsi="Arial" w:cs="Arial"/>
          <w:b/>
          <w:sz w:val="28"/>
          <w:szCs w:val="28"/>
        </w:rPr>
        <w:t>Consignes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Le testeur n’a aucune marge de manœuvre, il n’improvise en aucun cas.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Toutes les actions clavier-souris sont indiquées.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Le testeur suit scrupuleusement le scénario établit.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Il consigne dans le rapport de tests, le résultat obtenu, qu’il soit correct (en rapport avec le résultat attendu) ou différent. Par exemple, un message d’erreur ou une action non possible.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b/>
          <w:sz w:val="28"/>
          <w:szCs w:val="28"/>
        </w:rPr>
        <w:t>Contexte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L’application testée est la version du 06 mai 2018 à 10h30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La librairie de l’API mySQL « mysql.data.dll » Version 6.9.9.0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 xml:space="preserve">Le serveur mySQL de l’outil EasyPHP est démarré, Versions 14.1VC11 / Version Apache du serveur 2.4.7 / Version mySQL 5.6.15 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 xml:space="preserve">Ce jeux de test permet de tester si la page de </w:t>
      </w:r>
      <w:r w:rsidR="00541D2B">
        <w:rPr>
          <w:rFonts w:ascii="Arial" w:hAnsi="Arial" w:cs="Arial"/>
        </w:rPr>
        <w:t>tableau des mesures</w:t>
      </w:r>
      <w:bookmarkStart w:id="0" w:name="_GoBack"/>
      <w:bookmarkEnd w:id="0"/>
      <w:r w:rsidRPr="009246C5">
        <w:rPr>
          <w:rFonts w:ascii="Arial" w:hAnsi="Arial" w:cs="Arial"/>
        </w:rPr>
        <w:t xml:space="preserve"> est fonctionnelle.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4"/>
          <w:szCs w:val="24"/>
        </w:rPr>
      </w:pPr>
      <w:r w:rsidRPr="009246C5">
        <w:rPr>
          <w:rFonts w:ascii="Arial" w:hAnsi="Arial" w:cs="Arial"/>
          <w:b/>
          <w:sz w:val="24"/>
          <w:szCs w:val="24"/>
        </w:rPr>
        <w:t>Jeux de données</w:t>
      </w:r>
    </w:p>
    <w:p w:rsidR="009246C5" w:rsidRPr="009246C5" w:rsidRDefault="009246C5" w:rsidP="009246C5">
      <w:pPr>
        <w:rPr>
          <w:rFonts w:ascii="Arial" w:hAnsi="Arial" w:cs="Arial"/>
        </w:rPr>
      </w:pPr>
      <w:r w:rsidRPr="009246C5">
        <w:rPr>
          <w:rFonts w:ascii="Arial" w:hAnsi="Arial" w:cs="Arial"/>
        </w:rPr>
        <w:t>Script de la base de test mySQL : « </w:t>
      </w:r>
      <w:r w:rsidRPr="009246C5">
        <w:rPr>
          <w:rFonts w:ascii="Arial" w:hAnsi="Arial" w:cs="Arial"/>
          <w:b/>
        </w:rPr>
        <w:t>myinsulin.sql </w:t>
      </w:r>
      <w:r w:rsidRPr="009246C5">
        <w:rPr>
          <w:rFonts w:ascii="Arial" w:hAnsi="Arial" w:cs="Arial"/>
        </w:rPr>
        <w:t>». À installer avant de faire les tests.</w:t>
      </w:r>
    </w:p>
    <w:p w:rsidR="009246C5" w:rsidRPr="009246C5" w:rsidRDefault="009246C5" w:rsidP="009246C5">
      <w:pPr>
        <w:rPr>
          <w:rFonts w:ascii="Arial" w:hAnsi="Arial" w:cs="Arial"/>
        </w:rPr>
      </w:pPr>
    </w:p>
    <w:tbl>
      <w:tblPr>
        <w:tblStyle w:val="TableGrid"/>
        <w:tblW w:w="13037" w:type="dxa"/>
        <w:tblLayout w:type="fixed"/>
        <w:tblLook w:val="01E0" w:firstRow="1" w:lastRow="1" w:firstColumn="1" w:lastColumn="1" w:noHBand="0" w:noVBand="0"/>
      </w:tblPr>
      <w:tblGrid>
        <w:gridCol w:w="846"/>
        <w:gridCol w:w="1134"/>
        <w:gridCol w:w="5670"/>
        <w:gridCol w:w="5387"/>
      </w:tblGrid>
      <w:tr w:rsidR="009246C5" w:rsidRPr="009246C5" w:rsidTr="00F243BD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Scénario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</w:tr>
      <w:tr w:rsidR="009246C5" w:rsidRPr="009246C5" w:rsidTr="00F243BD">
        <w:trPr>
          <w:trHeight w:val="1134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V001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Démarrer l’application «myInsulin»</w:t>
            </w:r>
            <w:r w:rsidRPr="009246C5">
              <w:rPr>
                <w:rFonts w:ascii="Arial" w:hAnsi="Arial" w:cs="Arial"/>
                <w:sz w:val="22"/>
                <w:szCs w:val="22"/>
              </w:rPr>
              <w:br/>
            </w:r>
            <w:r w:rsidR="004371B4">
              <w:rPr>
                <w:rFonts w:ascii="Arial" w:hAnsi="Arial" w:cs="Arial"/>
                <w:sz w:val="22"/>
                <w:szCs w:val="22"/>
              </w:rPr>
              <w:t>Connectez-vous à un compte, cliquez sur le bouton « Tableau »</w:t>
            </w:r>
          </w:p>
        </w:tc>
        <w:tc>
          <w:tcPr>
            <w:tcW w:w="5387" w:type="dxa"/>
          </w:tcPr>
          <w:p w:rsidR="009246C5" w:rsidRPr="009246C5" w:rsidRDefault="004371B4" w:rsidP="004371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fenêtre s’affiche avec les mesures de la semaine</w:t>
            </w:r>
          </w:p>
        </w:tc>
      </w:tr>
      <w:tr w:rsidR="009246C5" w:rsidRPr="009246C5" w:rsidTr="004371B4">
        <w:trPr>
          <w:trHeight w:val="354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V002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4371B4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Cliquer sur le checkBox tendance</w:t>
            </w:r>
          </w:p>
        </w:tc>
        <w:tc>
          <w:tcPr>
            <w:tcW w:w="5387" w:type="dxa"/>
          </w:tcPr>
          <w:p w:rsidR="009246C5" w:rsidRPr="009246C5" w:rsidRDefault="009246C5" w:rsidP="004371B4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="004371B4">
              <w:rPr>
                <w:rFonts w:ascii="Arial" w:hAnsi="Arial" w:cs="Arial"/>
                <w:sz w:val="22"/>
                <w:szCs w:val="22"/>
              </w:rPr>
              <w:t>colonne tendance se rajoute au tableau</w:t>
            </w:r>
          </w:p>
        </w:tc>
      </w:tr>
      <w:tr w:rsidR="009246C5" w:rsidRPr="009246C5" w:rsidTr="00F243BD">
        <w:trPr>
          <w:trHeight w:val="889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V003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4371B4" w:rsidP="004371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Cliquer sur la flèche de gauche pour reculer d’une semaine</w:t>
            </w:r>
            <w:r w:rsidR="009246C5" w:rsidRPr="009246C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387" w:type="dxa"/>
          </w:tcPr>
          <w:p w:rsidR="009246C5" w:rsidRPr="009246C5" w:rsidRDefault="009246C5" w:rsidP="004371B4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="004371B4">
              <w:rPr>
                <w:rFonts w:ascii="Arial" w:hAnsi="Arial" w:cs="Arial"/>
                <w:sz w:val="22"/>
                <w:szCs w:val="22"/>
              </w:rPr>
              <w:t>date recule d’une semaine et les mesures de la semaine seront affiché</w:t>
            </w:r>
          </w:p>
        </w:tc>
      </w:tr>
      <w:tr w:rsidR="004371B4" w:rsidRPr="009246C5" w:rsidTr="00F243BD">
        <w:trPr>
          <w:trHeight w:val="889"/>
        </w:trPr>
        <w:tc>
          <w:tcPr>
            <w:tcW w:w="846" w:type="dxa"/>
          </w:tcPr>
          <w:p w:rsidR="004371B4" w:rsidRPr="009246C5" w:rsidRDefault="004371B4" w:rsidP="004371B4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lastRenderedPageBreak/>
              <w:t>V003</w:t>
            </w:r>
          </w:p>
        </w:tc>
        <w:tc>
          <w:tcPr>
            <w:tcW w:w="1134" w:type="dxa"/>
          </w:tcPr>
          <w:p w:rsidR="004371B4" w:rsidRPr="009246C5" w:rsidRDefault="004371B4" w:rsidP="004371B4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4371B4" w:rsidRPr="009246C5" w:rsidRDefault="004371B4" w:rsidP="004371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Cliquer sur la flèche de </w:t>
            </w:r>
            <w:r>
              <w:rPr>
                <w:rFonts w:ascii="Arial" w:hAnsi="Arial" w:cs="Arial"/>
                <w:sz w:val="22"/>
                <w:szCs w:val="22"/>
              </w:rPr>
              <w:t>droite</w:t>
            </w:r>
            <w:r>
              <w:rPr>
                <w:rFonts w:ascii="Arial" w:hAnsi="Arial" w:cs="Arial"/>
                <w:sz w:val="22"/>
                <w:szCs w:val="22"/>
              </w:rPr>
              <w:t xml:space="preserve"> pour </w:t>
            </w:r>
            <w:r>
              <w:rPr>
                <w:rFonts w:ascii="Arial" w:hAnsi="Arial" w:cs="Arial"/>
                <w:sz w:val="22"/>
                <w:szCs w:val="22"/>
              </w:rPr>
              <w:t>avancer</w:t>
            </w:r>
            <w:r>
              <w:rPr>
                <w:rFonts w:ascii="Arial" w:hAnsi="Arial" w:cs="Arial"/>
                <w:sz w:val="22"/>
                <w:szCs w:val="22"/>
              </w:rPr>
              <w:t xml:space="preserve"> d’une semaine</w:t>
            </w:r>
            <w:r w:rsidRPr="009246C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387" w:type="dxa"/>
          </w:tcPr>
          <w:p w:rsidR="004371B4" w:rsidRPr="009246C5" w:rsidRDefault="004371B4" w:rsidP="004371B4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La </w:t>
            </w:r>
            <w:r>
              <w:rPr>
                <w:rFonts w:ascii="Arial" w:hAnsi="Arial" w:cs="Arial"/>
                <w:sz w:val="22"/>
                <w:szCs w:val="22"/>
              </w:rPr>
              <w:t xml:space="preserve">date </w:t>
            </w:r>
            <w:r>
              <w:rPr>
                <w:rFonts w:ascii="Arial" w:hAnsi="Arial" w:cs="Arial"/>
                <w:sz w:val="22"/>
                <w:szCs w:val="22"/>
              </w:rPr>
              <w:t>avance</w:t>
            </w:r>
            <w:r>
              <w:rPr>
                <w:rFonts w:ascii="Arial" w:hAnsi="Arial" w:cs="Arial"/>
                <w:sz w:val="22"/>
                <w:szCs w:val="22"/>
              </w:rPr>
              <w:t xml:space="preserve"> d’une semaine et les mesures de la semaine seront affiché</w:t>
            </w:r>
          </w:p>
        </w:tc>
      </w:tr>
      <w:tr w:rsidR="009246C5" w:rsidRPr="009246C5" w:rsidTr="00F243BD">
        <w:trPr>
          <w:trHeight w:val="931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V004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4371B4" w:rsidP="004371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Promener vous sur le calendrier pour qu’il n’y ait que deux types de mesures prise lors de la semaine sélectionnée</w:t>
            </w:r>
          </w:p>
        </w:tc>
        <w:tc>
          <w:tcPr>
            <w:tcW w:w="5387" w:type="dxa"/>
          </w:tcPr>
          <w:p w:rsidR="009246C5" w:rsidRPr="009246C5" w:rsidRDefault="004371B4" w:rsidP="004371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tableau n’affiche que les types présents dans les mesures de la semaine</w:t>
            </w:r>
          </w:p>
        </w:tc>
      </w:tr>
    </w:tbl>
    <w:p w:rsidR="009246C5" w:rsidRPr="009246C5" w:rsidRDefault="009246C5" w:rsidP="009246C5">
      <w:pPr>
        <w:rPr>
          <w:rFonts w:ascii="Arial" w:hAnsi="Arial" w:cs="Arial"/>
        </w:rPr>
      </w:pPr>
    </w:p>
    <w:p w:rsidR="00EF171C" w:rsidRPr="009246C5" w:rsidRDefault="00C208D3" w:rsidP="00EF171C">
      <w:pPr>
        <w:spacing w:after="0"/>
        <w:rPr>
          <w:rFonts w:ascii="Arial" w:hAnsi="Arial" w:cs="Arial"/>
          <w:b/>
          <w:sz w:val="28"/>
          <w:szCs w:val="24"/>
        </w:rPr>
      </w:pPr>
      <w:r w:rsidRPr="009246C5">
        <w:rPr>
          <w:rFonts w:ascii="Arial" w:hAnsi="Arial" w:cs="Arial"/>
          <w:b/>
          <w:sz w:val="28"/>
          <w:szCs w:val="24"/>
        </w:rPr>
        <w:t>Rapport de test</w:t>
      </w:r>
    </w:p>
    <w:p w:rsidR="00C208D3" w:rsidRPr="009246C5" w:rsidRDefault="00C208D3" w:rsidP="00EF171C">
      <w:pPr>
        <w:spacing w:after="0"/>
        <w:rPr>
          <w:rFonts w:ascii="Arial" w:hAnsi="Arial" w:cs="Arial"/>
          <w:sz w:val="24"/>
          <w:szCs w:val="24"/>
        </w:rPr>
      </w:pPr>
    </w:p>
    <w:p w:rsidR="008348E9" w:rsidRPr="009246C5" w:rsidRDefault="008348E9" w:rsidP="00EF171C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C</w:t>
      </w:r>
      <w:r w:rsidR="00650E62" w:rsidRPr="009246C5">
        <w:rPr>
          <w:rFonts w:ascii="Arial" w:hAnsi="Arial" w:cs="Arial"/>
          <w:sz w:val="24"/>
          <w:szCs w:val="24"/>
        </w:rPr>
        <w:t>e rapport de test se base sur le plan de test ci-dessus.</w:t>
      </w:r>
    </w:p>
    <w:p w:rsidR="00C208D3" w:rsidRPr="009246C5" w:rsidRDefault="00C208D3" w:rsidP="00EF171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11760" w:type="dxa"/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1701"/>
        <w:gridCol w:w="1984"/>
        <w:gridCol w:w="5386"/>
      </w:tblGrid>
      <w:tr w:rsidR="005327CA" w:rsidRPr="009246C5" w:rsidTr="00D66C59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5327CA" w:rsidRPr="009246C5" w:rsidRDefault="005327CA" w:rsidP="00D66C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327CA" w:rsidRPr="009246C5" w:rsidRDefault="005327CA" w:rsidP="00D66C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701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Auteur</w:t>
            </w:r>
          </w:p>
        </w:tc>
        <w:tc>
          <w:tcPr>
            <w:tcW w:w="1984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OK/KO</w:t>
            </w:r>
          </w:p>
        </w:tc>
        <w:tc>
          <w:tcPr>
            <w:tcW w:w="5386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</w:rPr>
            </w:pPr>
            <w:r w:rsidRPr="009246C5">
              <w:rPr>
                <w:rFonts w:ascii="Arial" w:hAnsi="Arial" w:cs="Arial"/>
                <w:b/>
              </w:rPr>
              <w:t>Description</w:t>
            </w:r>
          </w:p>
        </w:tc>
      </w:tr>
      <w:tr w:rsidR="00693CCC" w:rsidRPr="009246C5" w:rsidTr="00D66C59">
        <w:trPr>
          <w:trHeight w:val="542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Pr="009246C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4371B4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mesures de la semaine </w:t>
            </w:r>
            <w:r w:rsidR="00541D2B">
              <w:rPr>
                <w:rFonts w:ascii="Arial" w:hAnsi="Arial" w:cs="Arial"/>
              </w:rPr>
              <w:t>s’affichent</w:t>
            </w:r>
            <w:r>
              <w:rPr>
                <w:rFonts w:ascii="Arial" w:hAnsi="Arial" w:cs="Arial"/>
              </w:rPr>
              <w:t xml:space="preserve"> correctement</w:t>
            </w:r>
          </w:p>
        </w:tc>
      </w:tr>
      <w:tr w:rsidR="00693CCC" w:rsidRPr="009246C5" w:rsidTr="00D66C59">
        <w:trPr>
          <w:trHeight w:val="542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4371B4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41D2B">
              <w:rPr>
                <w:rFonts w:ascii="Arial" w:hAnsi="Arial" w:cs="Arial"/>
              </w:rPr>
              <w:t>a colonne tendance se rajoute au tableau de mesures</w:t>
            </w:r>
          </w:p>
        </w:tc>
      </w:tr>
      <w:tr w:rsidR="00693CCC" w:rsidRPr="009246C5" w:rsidTr="00D66C59">
        <w:trPr>
          <w:trHeight w:val="645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541D2B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mesures affichées sont bien celle de la semaine précédente au clique</w:t>
            </w:r>
          </w:p>
        </w:tc>
      </w:tr>
      <w:tr w:rsidR="00541D2B" w:rsidRPr="009246C5" w:rsidTr="00D66C59">
        <w:trPr>
          <w:trHeight w:val="699"/>
        </w:trPr>
        <w:tc>
          <w:tcPr>
            <w:tcW w:w="846" w:type="dxa"/>
          </w:tcPr>
          <w:p w:rsidR="00541D2B" w:rsidRPr="004371B4" w:rsidRDefault="00541D2B" w:rsidP="00541D2B">
            <w:pPr>
              <w:rPr>
                <w:rFonts w:ascii="Arial" w:hAnsi="Arial" w:cs="Arial"/>
              </w:rPr>
            </w:pPr>
            <w:r w:rsidRPr="004371B4">
              <w:rPr>
                <w:rFonts w:ascii="Arial" w:hAnsi="Arial" w:cs="Arial"/>
              </w:rPr>
              <w:t>V004</w:t>
            </w:r>
          </w:p>
        </w:tc>
        <w:tc>
          <w:tcPr>
            <w:tcW w:w="1843" w:type="dxa"/>
          </w:tcPr>
          <w:p w:rsidR="00541D2B" w:rsidRPr="004371B4" w:rsidRDefault="00541D2B" w:rsidP="00541D2B">
            <w:r w:rsidRPr="004371B4">
              <w:rPr>
                <w:rFonts w:ascii="Arial" w:hAnsi="Arial" w:cs="Arial"/>
              </w:rPr>
              <w:t>05-06-18</w:t>
            </w:r>
          </w:p>
        </w:tc>
        <w:tc>
          <w:tcPr>
            <w:tcW w:w="1701" w:type="dxa"/>
          </w:tcPr>
          <w:p w:rsidR="00541D2B" w:rsidRPr="004371B4" w:rsidRDefault="00541D2B" w:rsidP="00541D2B">
            <w:pPr>
              <w:rPr>
                <w:rFonts w:ascii="Arial" w:hAnsi="Arial" w:cs="Arial"/>
              </w:rPr>
            </w:pPr>
            <w:r w:rsidRPr="004371B4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541D2B" w:rsidRPr="004371B4" w:rsidRDefault="00541D2B" w:rsidP="00541D2B">
            <w:pPr>
              <w:rPr>
                <w:rFonts w:ascii="Arial" w:hAnsi="Arial" w:cs="Arial"/>
              </w:rPr>
            </w:pPr>
            <w:r w:rsidRPr="004371B4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541D2B" w:rsidRPr="009246C5" w:rsidRDefault="00541D2B" w:rsidP="00541D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mesures affichées</w:t>
            </w:r>
            <w:r>
              <w:rPr>
                <w:rFonts w:ascii="Arial" w:hAnsi="Arial" w:cs="Arial"/>
              </w:rPr>
              <w:t xml:space="preserve"> sont bien celle de la semaine </w:t>
            </w:r>
            <w:r>
              <w:rPr>
                <w:rFonts w:ascii="Arial" w:hAnsi="Arial" w:cs="Arial"/>
              </w:rPr>
              <w:t>suivante</w:t>
            </w:r>
            <w:r>
              <w:rPr>
                <w:rFonts w:ascii="Arial" w:hAnsi="Arial" w:cs="Arial"/>
              </w:rPr>
              <w:t xml:space="preserve"> au clique</w:t>
            </w:r>
          </w:p>
        </w:tc>
      </w:tr>
      <w:tr w:rsidR="00541D2B" w:rsidRPr="009246C5" w:rsidTr="00D66C59">
        <w:trPr>
          <w:trHeight w:val="699"/>
        </w:trPr>
        <w:tc>
          <w:tcPr>
            <w:tcW w:w="846" w:type="dxa"/>
          </w:tcPr>
          <w:p w:rsidR="00541D2B" w:rsidRPr="009246C5" w:rsidRDefault="00541D2B" w:rsidP="00541D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V005</w:t>
            </w:r>
          </w:p>
        </w:tc>
        <w:tc>
          <w:tcPr>
            <w:tcW w:w="1843" w:type="dxa"/>
          </w:tcPr>
          <w:p w:rsidR="00541D2B" w:rsidRPr="00541D2B" w:rsidRDefault="00541D2B" w:rsidP="00541D2B">
            <w:pPr>
              <w:rPr>
                <w:rFonts w:ascii="Arial" w:hAnsi="Arial" w:cs="Arial"/>
              </w:rPr>
            </w:pPr>
            <w:r w:rsidRPr="00541D2B">
              <w:rPr>
                <w:rFonts w:ascii="Arial" w:hAnsi="Arial" w:cs="Arial"/>
              </w:rPr>
              <w:t>05-06-18</w:t>
            </w:r>
          </w:p>
        </w:tc>
        <w:tc>
          <w:tcPr>
            <w:tcW w:w="1701" w:type="dxa"/>
          </w:tcPr>
          <w:tbl>
            <w:tblPr>
              <w:tblStyle w:val="TableGrid"/>
              <w:tblpPr w:leftFromText="141" w:rightFromText="141" w:vertAnchor="text" w:tblpY="1"/>
              <w:tblOverlap w:val="never"/>
              <w:tblW w:w="11760" w:type="dxa"/>
              <w:tblLayout w:type="fixed"/>
              <w:tblLook w:val="01E0" w:firstRow="1" w:lastRow="1" w:firstColumn="1" w:lastColumn="1" w:noHBand="0" w:noVBand="0"/>
            </w:tblPr>
            <w:tblGrid>
              <w:gridCol w:w="5428"/>
              <w:gridCol w:w="6332"/>
            </w:tblGrid>
            <w:tr w:rsidR="00541D2B" w:rsidRPr="006427B9" w:rsidTr="00395533">
              <w:trPr>
                <w:trHeight w:val="699"/>
              </w:trPr>
              <w:tc>
                <w:tcPr>
                  <w:tcW w:w="1701" w:type="dxa"/>
                </w:tcPr>
                <w:p w:rsidR="00541D2B" w:rsidRPr="006427B9" w:rsidRDefault="00541D2B" w:rsidP="00541D2B">
                  <w:pPr>
                    <w:rPr>
                      <w:rFonts w:ascii="Arial" w:hAnsi="Arial" w:cs="Arial"/>
                    </w:rPr>
                  </w:pPr>
                  <w:r w:rsidRPr="006427B9">
                    <w:rPr>
                      <w:rFonts w:ascii="Arial" w:hAnsi="Arial" w:cs="Arial"/>
                    </w:rPr>
                    <w:t>Lucas Pighini</w:t>
                  </w:r>
                </w:p>
              </w:tc>
              <w:tc>
                <w:tcPr>
                  <w:tcW w:w="1984" w:type="dxa"/>
                </w:tcPr>
                <w:p w:rsidR="00541D2B" w:rsidRPr="006427B9" w:rsidRDefault="00541D2B" w:rsidP="00541D2B">
                  <w:pPr>
                    <w:rPr>
                      <w:rFonts w:ascii="Arial" w:hAnsi="Arial" w:cs="Arial"/>
                    </w:rPr>
                  </w:pPr>
                  <w:r w:rsidRPr="006427B9">
                    <w:rPr>
                      <w:rFonts w:ascii="Arial" w:hAnsi="Arial" w:cs="Arial"/>
                    </w:rPr>
                    <w:t>OK</w:t>
                  </w:r>
                </w:p>
              </w:tc>
            </w:tr>
          </w:tbl>
          <w:p w:rsidR="00541D2B" w:rsidRDefault="00541D2B" w:rsidP="00541D2B"/>
        </w:tc>
        <w:tc>
          <w:tcPr>
            <w:tcW w:w="1984" w:type="dxa"/>
          </w:tcPr>
          <w:tbl>
            <w:tblPr>
              <w:tblStyle w:val="TableGrid"/>
              <w:tblpPr w:leftFromText="141" w:rightFromText="141" w:vertAnchor="text" w:tblpY="1"/>
              <w:tblOverlap w:val="never"/>
              <w:tblW w:w="11760" w:type="dxa"/>
              <w:tblLayout w:type="fixed"/>
              <w:tblLook w:val="01E0" w:firstRow="1" w:lastRow="1" w:firstColumn="1" w:lastColumn="1" w:noHBand="0" w:noVBand="0"/>
            </w:tblPr>
            <w:tblGrid>
              <w:gridCol w:w="5428"/>
              <w:gridCol w:w="6332"/>
            </w:tblGrid>
            <w:tr w:rsidR="00541D2B" w:rsidRPr="006427B9" w:rsidTr="00395533">
              <w:trPr>
                <w:trHeight w:val="699"/>
              </w:trPr>
              <w:tc>
                <w:tcPr>
                  <w:tcW w:w="1701" w:type="dxa"/>
                </w:tcPr>
                <w:p w:rsidR="00541D2B" w:rsidRPr="006427B9" w:rsidRDefault="00541D2B" w:rsidP="00541D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OK</w:t>
                  </w:r>
                </w:p>
              </w:tc>
              <w:tc>
                <w:tcPr>
                  <w:tcW w:w="1984" w:type="dxa"/>
                </w:tcPr>
                <w:p w:rsidR="00541D2B" w:rsidRPr="006427B9" w:rsidRDefault="00541D2B" w:rsidP="00541D2B">
                  <w:pPr>
                    <w:rPr>
                      <w:rFonts w:ascii="Arial" w:hAnsi="Arial" w:cs="Arial"/>
                    </w:rPr>
                  </w:pPr>
                  <w:r w:rsidRPr="006427B9">
                    <w:rPr>
                      <w:rFonts w:ascii="Arial" w:hAnsi="Arial" w:cs="Arial"/>
                    </w:rPr>
                    <w:t>OK</w:t>
                  </w:r>
                </w:p>
              </w:tc>
            </w:tr>
          </w:tbl>
          <w:p w:rsidR="00541D2B" w:rsidRDefault="00541D2B" w:rsidP="00541D2B"/>
        </w:tc>
        <w:tc>
          <w:tcPr>
            <w:tcW w:w="5386" w:type="dxa"/>
          </w:tcPr>
          <w:p w:rsidR="00541D2B" w:rsidRDefault="00541D2B" w:rsidP="00541D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n’y a plus que deux types dans les colonnes affiché</w:t>
            </w:r>
          </w:p>
        </w:tc>
      </w:tr>
    </w:tbl>
    <w:p w:rsidR="00C208D3" w:rsidRPr="009246C5" w:rsidRDefault="00C208D3" w:rsidP="00D66C59">
      <w:pPr>
        <w:tabs>
          <w:tab w:val="left" w:pos="2610"/>
        </w:tabs>
        <w:spacing w:after="0"/>
        <w:rPr>
          <w:rFonts w:ascii="Arial" w:hAnsi="Arial" w:cs="Arial"/>
          <w:b/>
          <w:sz w:val="28"/>
          <w:szCs w:val="24"/>
        </w:rPr>
      </w:pPr>
    </w:p>
    <w:sectPr w:rsidR="00C208D3" w:rsidRPr="009246C5" w:rsidSect="00EF1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D97" w:rsidRDefault="00A86D97" w:rsidP="00BB5146">
      <w:pPr>
        <w:spacing w:after="0" w:line="240" w:lineRule="auto"/>
      </w:pPr>
      <w:r>
        <w:separator/>
      </w:r>
    </w:p>
  </w:endnote>
  <w:endnote w:type="continuationSeparator" w:id="0">
    <w:p w:rsidR="00A86D97" w:rsidRDefault="00A86D97" w:rsidP="00BB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D97" w:rsidRDefault="00A86D97" w:rsidP="00BB5146">
      <w:pPr>
        <w:spacing w:after="0" w:line="240" w:lineRule="auto"/>
      </w:pPr>
      <w:r>
        <w:separator/>
      </w:r>
    </w:p>
  </w:footnote>
  <w:footnote w:type="continuationSeparator" w:id="0">
    <w:p w:rsidR="00A86D97" w:rsidRDefault="00A86D97" w:rsidP="00BB5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46"/>
    <w:rsid w:val="000370E6"/>
    <w:rsid w:val="00054F48"/>
    <w:rsid w:val="000D790F"/>
    <w:rsid w:val="000F118A"/>
    <w:rsid w:val="0016148E"/>
    <w:rsid w:val="00207DC3"/>
    <w:rsid w:val="0023688C"/>
    <w:rsid w:val="002B4E52"/>
    <w:rsid w:val="002D605A"/>
    <w:rsid w:val="002E60D3"/>
    <w:rsid w:val="00313C41"/>
    <w:rsid w:val="00314385"/>
    <w:rsid w:val="00343F55"/>
    <w:rsid w:val="00344F6F"/>
    <w:rsid w:val="00374D12"/>
    <w:rsid w:val="003872C1"/>
    <w:rsid w:val="003E4CDB"/>
    <w:rsid w:val="004371B4"/>
    <w:rsid w:val="00472D28"/>
    <w:rsid w:val="005327CA"/>
    <w:rsid w:val="00541D2B"/>
    <w:rsid w:val="00543D75"/>
    <w:rsid w:val="00582BD5"/>
    <w:rsid w:val="005F1838"/>
    <w:rsid w:val="00650E62"/>
    <w:rsid w:val="00662177"/>
    <w:rsid w:val="00693CCC"/>
    <w:rsid w:val="006A235F"/>
    <w:rsid w:val="006B2B33"/>
    <w:rsid w:val="006F203A"/>
    <w:rsid w:val="0071541E"/>
    <w:rsid w:val="00724D27"/>
    <w:rsid w:val="007614E9"/>
    <w:rsid w:val="00782DD4"/>
    <w:rsid w:val="007854C9"/>
    <w:rsid w:val="007A277C"/>
    <w:rsid w:val="008348E9"/>
    <w:rsid w:val="00874ADD"/>
    <w:rsid w:val="00912DDC"/>
    <w:rsid w:val="009246C5"/>
    <w:rsid w:val="009301CE"/>
    <w:rsid w:val="009456F3"/>
    <w:rsid w:val="00955825"/>
    <w:rsid w:val="00987A54"/>
    <w:rsid w:val="009A065C"/>
    <w:rsid w:val="009F403F"/>
    <w:rsid w:val="00A14F5C"/>
    <w:rsid w:val="00A366F3"/>
    <w:rsid w:val="00A76C03"/>
    <w:rsid w:val="00A86D97"/>
    <w:rsid w:val="00AC525B"/>
    <w:rsid w:val="00B16824"/>
    <w:rsid w:val="00B817D2"/>
    <w:rsid w:val="00BB5146"/>
    <w:rsid w:val="00BC0FFF"/>
    <w:rsid w:val="00BD0C72"/>
    <w:rsid w:val="00BD425B"/>
    <w:rsid w:val="00C208D3"/>
    <w:rsid w:val="00C3217D"/>
    <w:rsid w:val="00C52B62"/>
    <w:rsid w:val="00D015CB"/>
    <w:rsid w:val="00D14872"/>
    <w:rsid w:val="00D64224"/>
    <w:rsid w:val="00D66C59"/>
    <w:rsid w:val="00D94A42"/>
    <w:rsid w:val="00DA5D18"/>
    <w:rsid w:val="00E317FA"/>
    <w:rsid w:val="00E3650C"/>
    <w:rsid w:val="00E66E06"/>
    <w:rsid w:val="00E70222"/>
    <w:rsid w:val="00E8723B"/>
    <w:rsid w:val="00EC060D"/>
    <w:rsid w:val="00ED5081"/>
    <w:rsid w:val="00ED7049"/>
    <w:rsid w:val="00EF171C"/>
    <w:rsid w:val="00F000A0"/>
    <w:rsid w:val="00F0100A"/>
    <w:rsid w:val="00F72351"/>
    <w:rsid w:val="00FA242F"/>
    <w:rsid w:val="00FE1B09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C82A"/>
  <w15:chartTrackingRefBased/>
  <w15:docId w15:val="{F9D276D9-4DCD-46C4-A30D-F8500EF0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46"/>
  </w:style>
  <w:style w:type="paragraph" w:styleId="Footer">
    <w:name w:val="footer"/>
    <w:basedOn w:val="Normal"/>
    <w:link w:val="FooterCh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46"/>
  </w:style>
  <w:style w:type="table" w:styleId="TableGrid">
    <w:name w:val="Table Grid"/>
    <w:basedOn w:val="TableNormal"/>
    <w:rsid w:val="00EF1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Lucas Pighini</cp:lastModifiedBy>
  <cp:revision>5</cp:revision>
  <dcterms:created xsi:type="dcterms:W3CDTF">2018-06-06T05:57:00Z</dcterms:created>
  <dcterms:modified xsi:type="dcterms:W3CDTF">2018-06-10T20:05:00Z</dcterms:modified>
</cp:coreProperties>
</file>