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2C2C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</w:t>
      </w:r>
    </w:p>
    <w:p w14:paraId="1A579AC8" w14:textId="77777777" w:rsidR="0090494E" w:rsidRPr="0090494E" w:rsidRDefault="0090494E" w:rsidP="0090494E">
      <w:pPr>
        <w:rPr>
          <w:lang w:val="es-ES"/>
        </w:rPr>
      </w:pPr>
    </w:p>
    <w:p w14:paraId="2DD9BBCE" w14:textId="74067D23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Un año más tarde, los mismos autores </w:t>
      </w:r>
      <w:r w:rsidR="00482588">
        <w:rPr>
          <w:lang w:val="es-ES"/>
        </w:rPr>
        <w:t>publicaron</w:t>
      </w:r>
      <w:r w:rsidRPr="0090494E">
        <w:rPr>
          <w:lang w:val="es-ES"/>
        </w:rPr>
        <w:t xml:space="preserve"> el paper “Improved Seam Carving for Video Retargeting”, donde </w:t>
      </w:r>
      <w:r w:rsidR="001E1AB8">
        <w:rPr>
          <w:lang w:val="es-ES"/>
        </w:rPr>
        <w:t>el objetivo era aplicar sean carving a vídeos, pero aparte introdujeron una mejora</w:t>
      </w:r>
      <w:r w:rsidR="00BB2D4A">
        <w:rPr>
          <w:lang w:val="es-ES"/>
        </w:rPr>
        <w:t xml:space="preserve"> respecto al algoritmo original</w:t>
      </w:r>
      <w:r w:rsidR="001E1AB8">
        <w:rPr>
          <w:lang w:val="es-ES"/>
        </w:rPr>
        <w:t xml:space="preserve"> que puede aplicar</w:t>
      </w:r>
      <w:r w:rsidR="00BB2D4A">
        <w:rPr>
          <w:lang w:val="es-ES"/>
        </w:rPr>
        <w:t>se</w:t>
      </w:r>
      <w:bookmarkStart w:id="0" w:name="_GoBack"/>
      <w:bookmarkEnd w:id="0"/>
      <w:r w:rsidR="001E1AB8">
        <w:rPr>
          <w:lang w:val="es-ES"/>
        </w:rPr>
        <w:t xml:space="preserve"> en imágenes estáticas: forward energy, </w:t>
      </w:r>
      <w:r w:rsidR="00CE3C96">
        <w:rPr>
          <w:lang w:val="es-ES"/>
        </w:rPr>
        <w:t>que</w:t>
      </w:r>
      <w:r w:rsidR="001E1AB8">
        <w:rPr>
          <w:lang w:val="es-ES"/>
        </w:rPr>
        <w:t xml:space="preserve"> resulta </w:t>
      </w:r>
      <w:r w:rsidR="00CE3C96">
        <w:rPr>
          <w:lang w:val="es-ES"/>
        </w:rPr>
        <w:t>en</w:t>
      </w:r>
      <w:r w:rsidR="001E1AB8">
        <w:rPr>
          <w:lang w:val="es-ES"/>
        </w:rPr>
        <w:t xml:space="preserve"> una mejora muy significativa</w:t>
      </w:r>
      <w:r w:rsidR="00CE3C96">
        <w:rPr>
          <w:lang w:val="es-ES"/>
        </w:rPr>
        <w:t>,</w:t>
      </w:r>
      <w:r w:rsidR="001E1AB8">
        <w:rPr>
          <w:lang w:val="es-ES"/>
        </w:rPr>
        <w:t xml:space="preserve"> como veremos a continuación</w:t>
      </w:r>
      <w:r w:rsidRPr="0090494E">
        <w:rPr>
          <w:lang w:val="es-ES"/>
        </w:rPr>
        <w:t>.</w:t>
      </w:r>
    </w:p>
    <w:p w14:paraId="27FA9FEF" w14:textId="783674E0" w:rsidR="005E50EA" w:rsidRDefault="00CE3C96" w:rsidP="0090494E">
      <w:pPr>
        <w:rPr>
          <w:lang w:val="es-ES"/>
        </w:rPr>
      </w:pPr>
      <w:r>
        <w:rPr>
          <w:lang w:val="es-ES"/>
        </w:rPr>
        <w:t xml:space="preserve">Como su nombre indica, mejora la función de energía. Hasta ahora </w:t>
      </w:r>
      <w:r w:rsidR="005E50EA">
        <w:rPr>
          <w:lang w:val="es-ES"/>
        </w:rPr>
        <w:t xml:space="preserve">el criterio para eliminar las seams se basaba en escoger la de menor energía, pero no teníamos en cuenta la </w:t>
      </w:r>
      <w:r w:rsidR="005E50EA" w:rsidRPr="005E50EA">
        <w:rPr>
          <w:b/>
          <w:bCs/>
          <w:lang w:val="es-ES"/>
        </w:rPr>
        <w:t>energía global</w:t>
      </w:r>
      <w:r w:rsidR="005E50EA">
        <w:rPr>
          <w:lang w:val="es-ES"/>
        </w:rPr>
        <w:t xml:space="preserve"> que se añade a la imagen al eliminar una seam. Esto último </w:t>
      </w:r>
      <w:r w:rsidR="00560FD7">
        <w:rPr>
          <w:lang w:val="es-ES"/>
        </w:rPr>
        <w:t>sucede</w:t>
      </w:r>
      <w:r w:rsidR="005E50EA">
        <w:rPr>
          <w:lang w:val="es-ES"/>
        </w:rPr>
        <w:t xml:space="preserve"> porque píxeles vecinos que antes no lo eran, ahora lo son, por lo que la energía global de la imagen aumenta.</w:t>
      </w:r>
    </w:p>
    <w:p w14:paraId="39BA9C46" w14:textId="5604430D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 predice qué píxeles serán adyacentes y se basa en ello para elegir la mejor seam a eliminar</w:t>
      </w:r>
      <w:r w:rsidR="005E50EA">
        <w:rPr>
          <w:lang w:val="es-ES"/>
        </w:rPr>
        <w:t>:</w:t>
      </w:r>
    </w:p>
    <w:p w14:paraId="4709F28F" w14:textId="74675332" w:rsidR="0090494E" w:rsidRPr="0090494E" w:rsidRDefault="0090494E" w:rsidP="0090494E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E9E05F" wp14:editId="75115435">
            <wp:extent cx="3632200" cy="227965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0" t="14599" r="22977" b="10532"/>
                    <a:stretch/>
                  </pic:blipFill>
                  <pic:spPr bwMode="auto">
                    <a:xfrm>
                      <a:off x="0" y="0"/>
                      <a:ext cx="36322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4450D" w14:textId="2D79752F" w:rsidR="00FA2750" w:rsidRDefault="00FA2750" w:rsidP="0090494E">
      <w:pPr>
        <w:rPr>
          <w:lang w:val="es-ES"/>
        </w:rPr>
      </w:pPr>
      <w:r>
        <w:rPr>
          <w:lang w:val="es-ES"/>
        </w:rPr>
        <w:t>Definimos la diferencia de color entre dos píxeles arbitrarios p</w:t>
      </w:r>
      <w:r>
        <w:rPr>
          <w:vertAlign w:val="subscript"/>
          <w:lang w:val="es-ES"/>
        </w:rPr>
        <w:t>0</w:t>
      </w:r>
      <w:r>
        <w:rPr>
          <w:lang w:val="es-ES"/>
        </w:rPr>
        <w:t xml:space="preserve"> y p</w:t>
      </w:r>
      <w:r>
        <w:rPr>
          <w:vertAlign w:val="subscript"/>
          <w:lang w:val="es-ES"/>
        </w:rPr>
        <w:t>1</w:t>
      </w:r>
      <w:r>
        <w:rPr>
          <w:lang w:val="es-ES"/>
        </w:rPr>
        <w:t>:</w:t>
      </w:r>
    </w:p>
    <w:p w14:paraId="2791580E" w14:textId="29EECDD4" w:rsidR="009C2ADB" w:rsidRPr="00FA2750" w:rsidRDefault="009C2ADB" w:rsidP="0090494E">
      <w:pPr>
        <w:rPr>
          <w:lang w:val="es-ES"/>
        </w:rPr>
      </w:pPr>
      <w:r w:rsidRPr="00A65CEA">
        <w:rPr>
          <w:position w:val="-32"/>
        </w:rPr>
        <w:object w:dxaOrig="4920" w:dyaOrig="760" w14:anchorId="0DEBCB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46pt;height:38pt" o:ole="">
            <v:imagedata r:id="rId6" o:title=""/>
          </v:shape>
          <o:OLEObject Type="Embed" ProgID="Equation.DSMT4" ShapeID="_x0000_i1035" DrawAspect="Content" ObjectID="_1641310710" r:id="rId7"/>
        </w:object>
      </w:r>
    </w:p>
    <w:p w14:paraId="63AB3C93" w14:textId="104AD58E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La energía asociada a un píxel tendrá tres costes distintos, atendiendo a los tres casos que pueden darse al eliminar un píxel</w:t>
      </w:r>
      <w:r w:rsidR="005504B8">
        <w:rPr>
          <w:lang w:val="es-ES"/>
        </w:rPr>
        <w:t>: si este está conectado a una seam arriba a la izquierda, a una sean justo arriba, o a una seam arriba a la derecha</w:t>
      </w:r>
      <w:r w:rsidRPr="0090494E">
        <w:rPr>
          <w:lang w:val="es-ES"/>
        </w:rPr>
        <w:t xml:space="preserve">, </w:t>
      </w:r>
      <w:r w:rsidR="005504B8">
        <w:rPr>
          <w:lang w:val="es-ES"/>
        </w:rPr>
        <w:t xml:space="preserve">tal y </w:t>
      </w:r>
      <w:r w:rsidRPr="0090494E">
        <w:rPr>
          <w:lang w:val="es-ES"/>
        </w:rPr>
        <w:t>como se muestra en la imagen.</w:t>
      </w:r>
    </w:p>
    <w:p w14:paraId="3B3FD16F" w14:textId="52BBA70C" w:rsidR="0090494E" w:rsidRDefault="0090494E" w:rsidP="0090494E">
      <w:pPr>
        <w:rPr>
          <w:lang w:val="es-ES"/>
        </w:rPr>
      </w:pPr>
      <w:r w:rsidRPr="0090494E">
        <w:rPr>
          <w:lang w:val="es-ES"/>
        </w:rPr>
        <w:t>Los costes serán</w:t>
      </w:r>
      <w:r w:rsidR="0057551A">
        <w:rPr>
          <w:lang w:val="es-ES"/>
        </w:rPr>
        <w:t xml:space="preserve"> en cada caso:</w:t>
      </w:r>
    </w:p>
    <w:p w14:paraId="777E1EFC" w14:textId="1E8FAEFA" w:rsidR="002B3ABC" w:rsidRPr="0090494E" w:rsidRDefault="00CD1BF8" w:rsidP="0090494E">
      <w:pPr>
        <w:rPr>
          <w:lang w:val="es-ES"/>
        </w:rPr>
      </w:pPr>
      <w:r w:rsidRPr="00A65CEA">
        <w:rPr>
          <w:position w:val="-48"/>
        </w:rPr>
        <w:object w:dxaOrig="5340" w:dyaOrig="1080" w14:anchorId="40086ECE">
          <v:shape id="_x0000_i1025" type="#_x0000_t75" style="width:267pt;height:54pt" o:ole="">
            <v:imagedata r:id="rId8" o:title=""/>
          </v:shape>
          <o:OLEObject Type="Embed" ProgID="Equation.DSMT4" ShapeID="_x0000_i1025" DrawAspect="Content" ObjectID="_1641310711" r:id="rId9"/>
        </w:object>
      </w:r>
    </w:p>
    <w:p w14:paraId="1B32FEAB" w14:textId="1D5F2DDD" w:rsidR="004614BF" w:rsidRDefault="00553C81" w:rsidP="0090494E">
      <w:pPr>
        <w:rPr>
          <w:lang w:val="es-ES"/>
        </w:rPr>
      </w:pPr>
      <w:r>
        <w:rPr>
          <w:lang w:val="es-ES"/>
        </w:rPr>
        <w:t xml:space="preserve">Podemos ver como el primer coste </w:t>
      </w:r>
      <w:r w:rsidRPr="00222DA6">
        <w:rPr>
          <w:position w:val="-10"/>
        </w:rPr>
        <w:object w:dxaOrig="2079" w:dyaOrig="320" w14:anchorId="384EF7E9">
          <v:shape id="_x0000_i1036" type="#_x0000_t75" style="width:104pt;height:16pt" o:ole="">
            <v:imagedata r:id="rId10" o:title=""/>
          </v:shape>
          <o:OLEObject Type="Embed" ProgID="Equation.DSMT4" ShapeID="_x0000_i1036" DrawAspect="Content" ObjectID="_1641310712" r:id="rId11"/>
        </w:object>
      </w:r>
      <w:r w:rsidRPr="00553C81">
        <w:rPr>
          <w:lang w:val="es-ES"/>
        </w:rPr>
        <w:t xml:space="preserve"> </w:t>
      </w:r>
      <w:r>
        <w:rPr>
          <w:lang w:val="es-ES"/>
        </w:rPr>
        <w:t xml:space="preserve">aparece en los tres casos, ya que los píxeles a los lados del </w:t>
      </w:r>
      <w:r w:rsidR="00503DE4">
        <w:rPr>
          <w:lang w:val="es-ES"/>
        </w:rPr>
        <w:t>píxel</w:t>
      </w:r>
      <w:r>
        <w:rPr>
          <w:lang w:val="es-ES"/>
        </w:rPr>
        <w:t xml:space="preserve"> a eliminar se convierten siempre en vecinos.</w:t>
      </w:r>
    </w:p>
    <w:p w14:paraId="19BE9225" w14:textId="77777777" w:rsidR="00553C81" w:rsidRPr="00553C81" w:rsidRDefault="00553C81" w:rsidP="0090494E">
      <w:pPr>
        <w:rPr>
          <w:lang w:val="es-ES"/>
        </w:rPr>
      </w:pPr>
    </w:p>
    <w:p w14:paraId="28D95FC0" w14:textId="231F700D" w:rsidR="0090494E" w:rsidRDefault="0090494E" w:rsidP="0090494E">
      <w:pPr>
        <w:rPr>
          <w:lang w:val="es-ES"/>
        </w:rPr>
      </w:pPr>
      <w:r w:rsidRPr="0090494E">
        <w:rPr>
          <w:lang w:val="es-ES"/>
        </w:rPr>
        <w:t>Para resolver este problema volvemos a aplicar programación dinámica.</w:t>
      </w:r>
    </w:p>
    <w:p w14:paraId="081A61BE" w14:textId="58C4CC92" w:rsidR="00503DE4" w:rsidRDefault="00503DE4" w:rsidP="0090494E">
      <w:pPr>
        <w:rPr>
          <w:lang w:val="es-ES"/>
        </w:rPr>
      </w:pPr>
      <w:r>
        <w:rPr>
          <w:lang w:val="es-ES"/>
        </w:rPr>
        <w:lastRenderedPageBreak/>
        <w:t xml:space="preserve">A cada píxel le asociaremos la energía de la energía mínima final de la seam que </w:t>
      </w:r>
      <w:r w:rsidRPr="00503DE4">
        <w:rPr>
          <w:b/>
          <w:bCs/>
          <w:lang w:val="es-ES"/>
        </w:rPr>
        <w:t>acaba</w:t>
      </w:r>
      <w:r>
        <w:rPr>
          <w:lang w:val="es-ES"/>
        </w:rPr>
        <w:t xml:space="preserve"> en ese píxel. Para esto nos fijaremos en cada subproblema en las seams de los píxeles arriba a la izquierda, arriba en el centro y arriba a la derecha del píxel en cuestión.</w:t>
      </w:r>
    </w:p>
    <w:p w14:paraId="10E8D23C" w14:textId="53D6ADB9" w:rsidR="008449A4" w:rsidRDefault="008449A4" w:rsidP="0090494E">
      <w:pPr>
        <w:rPr>
          <w:lang w:val="es-ES"/>
        </w:rPr>
      </w:pPr>
      <w:r>
        <w:rPr>
          <w:lang w:val="es-ES"/>
        </w:rPr>
        <w:t xml:space="preserve">Para escoger </w:t>
      </w:r>
      <w:r w:rsidR="00691E2F">
        <w:rPr>
          <w:lang w:val="es-ES"/>
        </w:rPr>
        <w:t xml:space="preserve">por </w:t>
      </w:r>
      <w:r>
        <w:rPr>
          <w:lang w:val="es-ES"/>
        </w:rPr>
        <w:t>cuál de estos píxeles continuamos, escogeremos el mínimo de los siguientes costes:</w:t>
      </w:r>
    </w:p>
    <w:p w14:paraId="4D5A694D" w14:textId="62FC5396" w:rsidR="008449A4" w:rsidRPr="0090494E" w:rsidRDefault="008449A4" w:rsidP="0090494E">
      <w:pPr>
        <w:rPr>
          <w:lang w:val="es-ES"/>
        </w:rPr>
      </w:pPr>
      <w:r w:rsidRPr="00A65CEA">
        <w:rPr>
          <w:position w:val="-50"/>
        </w:rPr>
        <w:object w:dxaOrig="3960" w:dyaOrig="1120" w14:anchorId="2086807F">
          <v:shape id="_x0000_i1039" type="#_x0000_t75" style="width:198pt;height:56pt" o:ole="">
            <v:imagedata r:id="rId12" o:title=""/>
          </v:shape>
          <o:OLEObject Type="Embed" ProgID="Equation.DSMT4" ShapeID="_x0000_i1039" DrawAspect="Content" ObjectID="_1641310713" r:id="rId13"/>
        </w:object>
      </w:r>
    </w:p>
    <w:p w14:paraId="08820239" w14:textId="77777777" w:rsidR="00065F60" w:rsidRDefault="00065F60" w:rsidP="0090494E">
      <w:pPr>
        <w:rPr>
          <w:lang w:val="es-ES"/>
        </w:rPr>
      </w:pPr>
    </w:p>
    <w:p w14:paraId="70650E5C" w14:textId="22B4ADF3" w:rsidR="003A618C" w:rsidRDefault="003A618C" w:rsidP="0090494E">
      <w:r w:rsidRPr="00A65CEA">
        <w:rPr>
          <w:position w:val="-48"/>
        </w:rPr>
        <w:object w:dxaOrig="3000" w:dyaOrig="1080" w14:anchorId="5068186C">
          <v:shape id="_x0000_i1027" type="#_x0000_t75" style="width:150pt;height:54pt" o:ole="">
            <v:imagedata r:id="rId14" o:title=""/>
          </v:shape>
          <o:OLEObject Type="Embed" ProgID="Equation.DSMT4" ShapeID="_x0000_i1027" DrawAspect="Content" ObjectID="_1641310714" r:id="rId15"/>
        </w:object>
      </w:r>
    </w:p>
    <w:p w14:paraId="726D4C67" w14:textId="760AF6C2" w:rsidR="003A618C" w:rsidRDefault="003A618C" w:rsidP="0090494E">
      <w:pPr>
        <w:rPr>
          <w:lang w:val="es-ES"/>
        </w:rPr>
      </w:pPr>
    </w:p>
    <w:p w14:paraId="1DA96657" w14:textId="06C7E6CF" w:rsidR="00891281" w:rsidRDefault="00891281" w:rsidP="0090494E">
      <w:pPr>
        <w:rPr>
          <w:lang w:val="es-ES"/>
        </w:rPr>
      </w:pPr>
    </w:p>
    <w:p w14:paraId="3DEE4673" w14:textId="79118CE8" w:rsidR="00891281" w:rsidRDefault="00891281" w:rsidP="0090494E">
      <w:pPr>
        <w:rPr>
          <w:lang w:val="es-ES"/>
        </w:rPr>
      </w:pPr>
    </w:p>
    <w:p w14:paraId="31578609" w14:textId="05BDD486" w:rsidR="00891281" w:rsidRDefault="00891281" w:rsidP="0090494E">
      <w:pPr>
        <w:rPr>
          <w:lang w:val="es-ES"/>
        </w:rPr>
      </w:pPr>
    </w:p>
    <w:p w14:paraId="5E8ED692" w14:textId="28CA7A3B" w:rsidR="00891281" w:rsidRDefault="00891281" w:rsidP="0090494E">
      <w:pPr>
        <w:rPr>
          <w:lang w:val="es-ES"/>
        </w:rPr>
      </w:pPr>
    </w:p>
    <w:p w14:paraId="7ABFDF14" w14:textId="2DDE0491" w:rsidR="00891281" w:rsidRDefault="00891281" w:rsidP="0090494E">
      <w:pPr>
        <w:rPr>
          <w:lang w:val="es-ES"/>
        </w:rPr>
      </w:pPr>
    </w:p>
    <w:p w14:paraId="396203B8" w14:textId="003589E8" w:rsidR="00891281" w:rsidRDefault="00891281" w:rsidP="0090494E">
      <w:pPr>
        <w:rPr>
          <w:lang w:val="es-ES"/>
        </w:rPr>
      </w:pPr>
    </w:p>
    <w:p w14:paraId="20F83784" w14:textId="67ABB9A8" w:rsidR="00891281" w:rsidRDefault="00891281" w:rsidP="0090494E">
      <w:pPr>
        <w:rPr>
          <w:lang w:val="es-ES"/>
        </w:rPr>
      </w:pPr>
      <w:r>
        <w:rPr>
          <w:lang w:val="es-ES"/>
        </w:rPr>
        <w:t>Funciones para Laura</w:t>
      </w:r>
    </w:p>
    <w:p w14:paraId="41FE417D" w14:textId="0A7D9D70" w:rsidR="00891281" w:rsidRDefault="00891281" w:rsidP="0090494E">
      <w:r w:rsidRPr="00222DA6">
        <w:rPr>
          <w:position w:val="-34"/>
        </w:rPr>
        <w:object w:dxaOrig="4099" w:dyaOrig="800" w14:anchorId="004E5A85">
          <v:shape id="_x0000_i1029" type="#_x0000_t75" style="width:205pt;height:40pt" o:ole="">
            <v:imagedata r:id="rId16" o:title=""/>
          </v:shape>
          <o:OLEObject Type="Embed" ProgID="Equation.DSMT4" ShapeID="_x0000_i1029" DrawAspect="Content" ObjectID="_1641310715" r:id="rId17"/>
        </w:object>
      </w:r>
    </w:p>
    <w:p w14:paraId="100D9ABF" w14:textId="74F648AE" w:rsidR="00891281" w:rsidRDefault="00891281" w:rsidP="0090494E"/>
    <w:p w14:paraId="274F3D5D" w14:textId="0169BC86" w:rsidR="00891281" w:rsidRDefault="00891281" w:rsidP="0090494E">
      <w:pPr>
        <w:rPr>
          <w:lang w:val="es-ES"/>
        </w:rPr>
      </w:pPr>
    </w:p>
    <w:p w14:paraId="50721341" w14:textId="7DA86527" w:rsidR="00CC1E67" w:rsidRDefault="00CC1E67" w:rsidP="0090494E">
      <w:r w:rsidRPr="00222DA6">
        <w:rPr>
          <w:position w:val="-50"/>
        </w:rPr>
        <w:object w:dxaOrig="3780" w:dyaOrig="1120" w14:anchorId="7DFE9A0F">
          <v:shape id="_x0000_i1031" type="#_x0000_t75" style="width:189pt;height:56pt" o:ole="">
            <v:imagedata r:id="rId18" o:title=""/>
          </v:shape>
          <o:OLEObject Type="Embed" ProgID="Equation.DSMT4" ShapeID="_x0000_i1031" DrawAspect="Content" ObjectID="_1641310716" r:id="rId19"/>
        </w:object>
      </w:r>
    </w:p>
    <w:p w14:paraId="403D87A6" w14:textId="49A8AAE5" w:rsidR="00CC1E67" w:rsidRDefault="003A790F" w:rsidP="0090494E">
      <w:r w:rsidRPr="00222DA6">
        <w:rPr>
          <w:position w:val="-30"/>
        </w:rPr>
        <w:object w:dxaOrig="2040" w:dyaOrig="720" w14:anchorId="08B2AD22">
          <v:shape id="_x0000_i1033" type="#_x0000_t75" style="width:102pt;height:36pt" o:ole="">
            <v:imagedata r:id="rId20" o:title=""/>
          </v:shape>
          <o:OLEObject Type="Embed" ProgID="Equation.DSMT4" ShapeID="_x0000_i1033" DrawAspect="Content" ObjectID="_1641310717" r:id="rId21"/>
        </w:object>
      </w:r>
    </w:p>
    <w:p w14:paraId="251E07FB" w14:textId="77777777" w:rsidR="00CC1E67" w:rsidRPr="0090494E" w:rsidRDefault="00CC1E67" w:rsidP="0090494E">
      <w:pPr>
        <w:rPr>
          <w:lang w:val="es-ES"/>
        </w:rPr>
      </w:pPr>
    </w:p>
    <w:sectPr w:rsidR="00CC1E67" w:rsidRPr="0090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4E"/>
    <w:rsid w:val="00065F60"/>
    <w:rsid w:val="000A658C"/>
    <w:rsid w:val="0013353F"/>
    <w:rsid w:val="001B1A3E"/>
    <w:rsid w:val="001E1AB8"/>
    <w:rsid w:val="002B3ABC"/>
    <w:rsid w:val="003A618C"/>
    <w:rsid w:val="003A790F"/>
    <w:rsid w:val="004614BF"/>
    <w:rsid w:val="00482588"/>
    <w:rsid w:val="004A7F94"/>
    <w:rsid w:val="00503DE4"/>
    <w:rsid w:val="005504B8"/>
    <w:rsid w:val="00553C81"/>
    <w:rsid w:val="00560FD7"/>
    <w:rsid w:val="00567D2C"/>
    <w:rsid w:val="0057551A"/>
    <w:rsid w:val="005E2C07"/>
    <w:rsid w:val="005E50EA"/>
    <w:rsid w:val="00691E2F"/>
    <w:rsid w:val="008449A4"/>
    <w:rsid w:val="00891281"/>
    <w:rsid w:val="008F0D2A"/>
    <w:rsid w:val="0090494E"/>
    <w:rsid w:val="009C2ADB"/>
    <w:rsid w:val="00BB2D4A"/>
    <w:rsid w:val="00CC1E67"/>
    <w:rsid w:val="00CD1BF8"/>
    <w:rsid w:val="00CE3C96"/>
    <w:rsid w:val="00FA2750"/>
    <w:rsid w:val="00FC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7CBC"/>
  <w15:chartTrackingRefBased/>
  <w15:docId w15:val="{0ED1E36F-BD5C-4345-8A98-B0882F00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D6CFE-D966-4C06-877E-DDB7A9CA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Iglesias Ahualli</dc:creator>
  <cp:keywords/>
  <dc:description/>
  <cp:lastModifiedBy>Juan Pablo Iglesias Ahualli</cp:lastModifiedBy>
  <cp:revision>23</cp:revision>
  <dcterms:created xsi:type="dcterms:W3CDTF">2020-01-22T20:49:00Z</dcterms:created>
  <dcterms:modified xsi:type="dcterms:W3CDTF">2020-01-23T17:50:00Z</dcterms:modified>
</cp:coreProperties>
</file>