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2f9a12ed56c04698" Type="http://schemas.microsoft.com/office/2007/relationships/ui/extensibility" Target="customUI/customUI14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7FCE" w:rsidRPr="00EE426C" w:rsidRDefault="009B2539" w:rsidP="001357F2">
      <w:pPr>
        <w:pStyle w:val="papertitle"/>
      </w:pPr>
      <w:r>
        <w:t>Contribution Title</w:t>
      </w:r>
    </w:p>
    <w:p w:rsidR="001357F2" w:rsidRPr="00EE426C" w:rsidRDefault="0088173A" w:rsidP="001357F2">
      <w:pPr>
        <w:pStyle w:val="author"/>
      </w:pPr>
      <w:proofErr w:type="spellStart"/>
      <w:r w:rsidRPr="0088173A">
        <w:t>Pihnastyi</w:t>
      </w:r>
      <w:proofErr w:type="spellEnd"/>
      <w:r w:rsidRPr="0088173A">
        <w:t xml:space="preserve"> </w:t>
      </w:r>
      <w:proofErr w:type="gramStart"/>
      <w:r w:rsidRPr="0088173A">
        <w:t>Oleh</w:t>
      </w:r>
      <w:r w:rsidRPr="0088173A">
        <w:rPr>
          <w:vertAlign w:val="superscript"/>
        </w:rPr>
        <w:t>1[</w:t>
      </w:r>
      <w:proofErr w:type="gramEnd"/>
      <w:r w:rsidRPr="0088173A">
        <w:rPr>
          <w:vertAlign w:val="superscript"/>
        </w:rPr>
        <w:t>0000-0002-5424-9843]</w:t>
      </w:r>
      <w:r w:rsidRPr="0088173A">
        <w:t xml:space="preserve"> </w:t>
      </w:r>
      <w:proofErr w:type="spellStart"/>
      <w:r w:rsidRPr="0088173A">
        <w:t>Khodusov</w:t>
      </w:r>
      <w:proofErr w:type="spellEnd"/>
      <w:r w:rsidRPr="0088173A">
        <w:t xml:space="preserve"> Valery</w:t>
      </w:r>
      <w:r w:rsidRPr="0088173A">
        <w:rPr>
          <w:vertAlign w:val="superscript"/>
        </w:rPr>
        <w:t>2[0000-0003-1129-3462]</w:t>
      </w:r>
    </w:p>
    <w:p w:rsidR="00DF7D84" w:rsidRDefault="00DF7D84" w:rsidP="00DF7D84">
      <w:pPr>
        <w:pStyle w:val="address"/>
      </w:pPr>
      <w:proofErr w:type="gramStart"/>
      <w:r w:rsidRPr="00EE426C">
        <w:rPr>
          <w:vertAlign w:val="superscript"/>
        </w:rPr>
        <w:t>1</w:t>
      </w:r>
      <w:proofErr w:type="gramEnd"/>
      <w:r>
        <w:t xml:space="preserve"> N</w:t>
      </w:r>
      <w:r w:rsidRPr="00637B22">
        <w:t xml:space="preserve">ational Technical University "KPI" </w:t>
      </w:r>
      <w:proofErr w:type="spellStart"/>
      <w:r w:rsidRPr="00637B22">
        <w:t>Kharkiv</w:t>
      </w:r>
      <w:proofErr w:type="spellEnd"/>
      <w:r w:rsidRPr="00637B22">
        <w:t>, Ukraine</w:t>
      </w:r>
    </w:p>
    <w:p w:rsidR="00DF7D84" w:rsidRDefault="001357F2" w:rsidP="00DF7D84">
      <w:pPr>
        <w:pStyle w:val="address"/>
        <w:rPr>
          <w:rStyle w:val="e-mail"/>
        </w:rPr>
      </w:pPr>
      <w:hyperlink r:id="rId8" w:history="1">
        <w:r w:rsidR="00DF7D84" w:rsidRPr="00637B22">
          <w:rPr>
            <w:rStyle w:val="e-mail"/>
          </w:rPr>
          <w:t>pihnastyi@gmail.com</w:t>
        </w:r>
      </w:hyperlink>
      <w:r w:rsidR="00DF7D84">
        <w:rPr>
          <w:rStyle w:val="e-mail"/>
        </w:rPr>
        <w:t xml:space="preserve"> </w:t>
      </w:r>
    </w:p>
    <w:p w:rsidR="001357F2" w:rsidRPr="006809AE" w:rsidRDefault="00DF7D84" w:rsidP="00DF7D84">
      <w:pPr>
        <w:pStyle w:val="address"/>
      </w:pPr>
      <w:proofErr w:type="gramStart"/>
      <w:r w:rsidRPr="006809AE">
        <w:rPr>
          <w:vertAlign w:val="superscript"/>
        </w:rPr>
        <w:t>2</w:t>
      </w:r>
      <w:proofErr w:type="gramEnd"/>
      <w:r>
        <w:t xml:space="preserve"> </w:t>
      </w:r>
      <w:proofErr w:type="spellStart"/>
      <w:r w:rsidRPr="00637B22">
        <w:t>Kharkiv</w:t>
      </w:r>
      <w:proofErr w:type="spellEnd"/>
      <w:r w:rsidRPr="00637B22">
        <w:t xml:space="preserve"> National University named after V.N. </w:t>
      </w:r>
      <w:proofErr w:type="spellStart"/>
      <w:r w:rsidRPr="00637B22">
        <w:t>Karazin</w:t>
      </w:r>
      <w:proofErr w:type="spellEnd"/>
      <w:r w:rsidRPr="006809AE">
        <w:br/>
      </w:r>
      <w:r w:rsidRPr="00637B22">
        <w:rPr>
          <w:rStyle w:val="e-mail"/>
        </w:rPr>
        <w:t>vdkhodusov@karazin.ua</w:t>
      </w:r>
    </w:p>
    <w:p w:rsidR="001357F2" w:rsidRPr="00EE426C" w:rsidRDefault="009B2539" w:rsidP="001357F2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1357F2" w:rsidRPr="00EE426C" w:rsidRDefault="009B2539" w:rsidP="001357F2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1357F2" w:rsidRDefault="0088173A" w:rsidP="001357F2">
      <w:pPr>
        <w:pStyle w:val="heading1"/>
      </w:pPr>
      <w:r w:rsidRPr="002166C6">
        <w:t>Introduction</w:t>
      </w:r>
    </w:p>
    <w:p w:rsidR="004D448C" w:rsidRPr="003E0F69" w:rsidRDefault="004009CE" w:rsidP="001357F2">
      <w:pPr>
        <w:pStyle w:val="p1a"/>
        <w:rPr>
          <w:lang w:val="ru-RU"/>
        </w:rPr>
      </w:pPr>
      <w:r w:rsidRPr="004009CE">
        <w:rPr>
          <w:lang w:val="ru-RU"/>
        </w:rPr>
        <w:t xml:space="preserve">Транспортный конвейер – </w:t>
      </w:r>
      <w:r w:rsidR="000F2892">
        <w:rPr>
          <w:lang w:val="ru-RU"/>
        </w:rPr>
        <w:t xml:space="preserve">это </w:t>
      </w:r>
      <w:r w:rsidRPr="004009CE">
        <w:rPr>
          <w:lang w:val="ru-RU"/>
        </w:rPr>
        <w:t>сложная динамическая стохастическая распределенная система.</w:t>
      </w:r>
      <w:r w:rsidR="000F2892">
        <w:rPr>
          <w:lang w:val="ru-RU"/>
        </w:rPr>
        <w:t xml:space="preserve"> Транспортный конвейер является неотъемлемой частью технологического процесса на предприятиях с поточным методом организации производства</w:t>
      </w:r>
      <w:r w:rsidR="00593131" w:rsidRPr="00593131">
        <w:rPr>
          <w:lang w:val="ru-RU"/>
        </w:rPr>
        <w:t xml:space="preserve"> [1]</w:t>
      </w:r>
      <w:r w:rsidR="000F2892">
        <w:rPr>
          <w:lang w:val="ru-RU"/>
        </w:rPr>
        <w:t xml:space="preserve">. Широко </w:t>
      </w:r>
      <w:r w:rsidR="001C33E0">
        <w:rPr>
          <w:lang w:val="ru-RU"/>
        </w:rPr>
        <w:t xml:space="preserve">используется </w:t>
      </w:r>
      <w:r w:rsidR="000F2892">
        <w:rPr>
          <w:lang w:val="ru-RU"/>
        </w:rPr>
        <w:t>конвейерн</w:t>
      </w:r>
      <w:r w:rsidR="001C33E0">
        <w:rPr>
          <w:lang w:val="ru-RU"/>
        </w:rPr>
        <w:t>ый</w:t>
      </w:r>
      <w:r w:rsidR="000F2892">
        <w:rPr>
          <w:lang w:val="ru-RU"/>
        </w:rPr>
        <w:t xml:space="preserve"> транспорт в добывающей промышленности</w:t>
      </w:r>
      <w:r w:rsidR="00130CA7" w:rsidRPr="00130CA7">
        <w:rPr>
          <w:lang w:val="ru-RU"/>
        </w:rPr>
        <w:t xml:space="preserve"> [2–6]</w:t>
      </w:r>
      <w:r w:rsidR="000F2892">
        <w:rPr>
          <w:lang w:val="ru-RU"/>
        </w:rPr>
        <w:t>.</w:t>
      </w:r>
      <w:r w:rsidR="004E5F9F">
        <w:rPr>
          <w:lang w:val="ru-RU"/>
        </w:rPr>
        <w:t xml:space="preserve"> В таблице </w:t>
      </w:r>
      <w:r w:rsidR="004E5F9F" w:rsidRPr="00A97482">
        <w:rPr>
          <w:rStyle w:val="heading4"/>
          <w:i w:val="0"/>
        </w:rPr>
        <w:fldChar w:fldCharType="begin"/>
      </w:r>
      <w:r w:rsidR="004E5F9F" w:rsidRPr="001F0610">
        <w:rPr>
          <w:rStyle w:val="heading4"/>
          <w:i w:val="0"/>
          <w:lang w:val="ru-RU"/>
        </w:rPr>
        <w:instrText xml:space="preserve"> </w:instrText>
      </w:r>
      <w:r w:rsidR="004E5F9F" w:rsidRPr="00A97482">
        <w:rPr>
          <w:rStyle w:val="heading4"/>
          <w:i w:val="0"/>
        </w:rPr>
        <w:instrText>REF</w:instrText>
      </w:r>
      <w:r w:rsidR="004E5F9F" w:rsidRPr="001F0610">
        <w:rPr>
          <w:rStyle w:val="heading4"/>
          <w:i w:val="0"/>
          <w:lang w:val="ru-RU"/>
        </w:rPr>
        <w:instrText xml:space="preserve"> _</w:instrText>
      </w:r>
      <w:r w:rsidR="004E5F9F" w:rsidRPr="00A97482">
        <w:rPr>
          <w:rStyle w:val="heading4"/>
          <w:i w:val="0"/>
        </w:rPr>
        <w:instrText>Ref</w:instrText>
      </w:r>
      <w:r w:rsidR="004E5F9F" w:rsidRPr="001F0610">
        <w:rPr>
          <w:rStyle w:val="heading4"/>
          <w:i w:val="0"/>
          <w:lang w:val="ru-RU"/>
        </w:rPr>
        <w:instrText>467509391 \</w:instrText>
      </w:r>
      <w:r w:rsidR="004E5F9F" w:rsidRPr="00A97482">
        <w:rPr>
          <w:rStyle w:val="heading4"/>
          <w:i w:val="0"/>
        </w:rPr>
        <w:instrText>h</w:instrText>
      </w:r>
      <w:r w:rsidR="004E5F9F" w:rsidRPr="001F0610">
        <w:rPr>
          <w:rStyle w:val="heading4"/>
          <w:i w:val="0"/>
          <w:lang w:val="ru-RU"/>
        </w:rPr>
        <w:instrText xml:space="preserve">  \* </w:instrText>
      </w:r>
      <w:r w:rsidR="004E5F9F" w:rsidRPr="00A97482">
        <w:rPr>
          <w:rStyle w:val="heading4"/>
          <w:i w:val="0"/>
        </w:rPr>
        <w:instrText>MERGEFORMAT</w:instrText>
      </w:r>
      <w:r w:rsidR="004E5F9F" w:rsidRPr="001F0610">
        <w:rPr>
          <w:rStyle w:val="heading4"/>
          <w:i w:val="0"/>
          <w:lang w:val="ru-RU"/>
        </w:rPr>
        <w:instrText xml:space="preserve"> </w:instrText>
      </w:r>
      <w:r w:rsidR="004E5F9F" w:rsidRPr="00A97482">
        <w:rPr>
          <w:rStyle w:val="heading4"/>
          <w:i w:val="0"/>
        </w:rPr>
      </w:r>
      <w:r w:rsidR="004E5F9F" w:rsidRPr="00A97482">
        <w:rPr>
          <w:rStyle w:val="heading4"/>
          <w:i w:val="0"/>
        </w:rPr>
        <w:fldChar w:fldCharType="separate"/>
      </w:r>
      <w:r w:rsidR="004E5F9F" w:rsidRPr="00EE1BBB">
        <w:t>Table</w:t>
      </w:r>
      <w:r w:rsidR="004E5F9F" w:rsidRPr="001F0610">
        <w:rPr>
          <w:lang w:val="ru-RU"/>
        </w:rPr>
        <w:t xml:space="preserve"> </w:t>
      </w:r>
      <w:r w:rsidR="004E5F9F" w:rsidRPr="001F0610">
        <w:rPr>
          <w:noProof/>
          <w:lang w:val="ru-RU"/>
        </w:rPr>
        <w:t>1</w:t>
      </w:r>
      <w:r w:rsidR="004E5F9F" w:rsidRPr="00A97482">
        <w:rPr>
          <w:rStyle w:val="heading4"/>
          <w:i w:val="0"/>
        </w:rPr>
        <w:fldChar w:fldCharType="end"/>
      </w:r>
      <w:r w:rsidR="004E5F9F">
        <w:rPr>
          <w:rStyle w:val="heading4"/>
          <w:i w:val="0"/>
          <w:lang w:val="ru-RU"/>
        </w:rPr>
        <w:t xml:space="preserve"> представлен</w:t>
      </w:r>
      <w:r w:rsidR="001F0610">
        <w:rPr>
          <w:rStyle w:val="heading4"/>
          <w:i w:val="0"/>
          <w:lang w:val="ru-RU"/>
        </w:rPr>
        <w:t xml:space="preserve"> ряд основных характеристик транспортных систем конвейерного типа. </w:t>
      </w:r>
      <w:r w:rsidR="00D842D4">
        <w:rPr>
          <w:lang w:val="ru-RU"/>
        </w:rPr>
        <w:t xml:space="preserve">Одним из </w:t>
      </w:r>
      <w:r w:rsidR="001F0610">
        <w:rPr>
          <w:lang w:val="ru-RU"/>
        </w:rPr>
        <w:t>способов</w:t>
      </w:r>
      <w:r w:rsidR="00D842D4">
        <w:rPr>
          <w:lang w:val="ru-RU"/>
        </w:rPr>
        <w:t xml:space="preserve"> экономии</w:t>
      </w:r>
      <w:r w:rsidR="004E5F9F">
        <w:rPr>
          <w:lang w:val="ru-RU"/>
        </w:rPr>
        <w:t xml:space="preserve"> электроэнергии</w:t>
      </w:r>
      <w:r w:rsidR="00511CF2">
        <w:rPr>
          <w:lang w:val="ru-RU"/>
        </w:rPr>
        <w:t>, которая необходима для функционирования</w:t>
      </w:r>
      <w:r w:rsidR="001F0610">
        <w:rPr>
          <w:lang w:val="ru-RU"/>
        </w:rPr>
        <w:t xml:space="preserve"> таких систем</w:t>
      </w:r>
      <w:r w:rsidR="00511CF2">
        <w:rPr>
          <w:lang w:val="ru-RU"/>
        </w:rPr>
        <w:t>,</w:t>
      </w:r>
      <w:r w:rsidR="001F0610">
        <w:rPr>
          <w:lang w:val="ru-RU"/>
        </w:rPr>
        <w:t xml:space="preserve"> яв</w:t>
      </w:r>
      <w:r w:rsidR="00511CF2">
        <w:rPr>
          <w:lang w:val="ru-RU"/>
        </w:rPr>
        <w:t>ляется повышение уровня загруженности конвейерной линии</w:t>
      </w:r>
      <w:r w:rsidR="00752937">
        <w:rPr>
          <w:lang w:val="ru-RU"/>
        </w:rPr>
        <w:t xml:space="preserve"> </w:t>
      </w:r>
      <w:r w:rsidR="00752937" w:rsidRPr="00752937">
        <w:rPr>
          <w:lang w:val="ru-RU"/>
        </w:rPr>
        <w:t>[7</w:t>
      </w:r>
      <w:r w:rsidR="00CE064A">
        <w:rPr>
          <w:lang w:val="ru-RU"/>
        </w:rPr>
        <w:t>–9</w:t>
      </w:r>
      <w:r w:rsidR="00752937" w:rsidRPr="00752937">
        <w:rPr>
          <w:lang w:val="ru-RU"/>
        </w:rPr>
        <w:t>]</w:t>
      </w:r>
      <w:r w:rsidR="00511CF2">
        <w:rPr>
          <w:lang w:val="ru-RU"/>
        </w:rPr>
        <w:t>.</w:t>
      </w:r>
      <w:r w:rsidR="00674BAD" w:rsidRPr="00674BAD">
        <w:rPr>
          <w:lang w:val="ru-RU"/>
        </w:rPr>
        <w:t xml:space="preserve"> </w:t>
      </w:r>
      <w:r w:rsidR="00130CA7">
        <w:rPr>
          <w:lang w:val="ru-RU"/>
        </w:rPr>
        <w:t>Для снижения затрат электроэнергии</w:t>
      </w:r>
      <w:r w:rsidR="00E93E4A">
        <w:rPr>
          <w:lang w:val="ru-RU"/>
        </w:rPr>
        <w:t>, требуемых для перемещения одной тонны материала вдоль маршрута транспортировки используют системы управления скоростью движения ленты и</w:t>
      </w:r>
      <w:r w:rsidR="00CE064A">
        <w:rPr>
          <w:lang w:val="ru-RU"/>
        </w:rPr>
        <w:t>ли</w:t>
      </w:r>
      <w:r w:rsidR="00E93E4A">
        <w:rPr>
          <w:lang w:val="ru-RU"/>
        </w:rPr>
        <w:t xml:space="preserve"> интенсивностью поступления материала на вход конвейерной секции из входного аккумулирующего бункера</w:t>
      </w:r>
      <w:r w:rsidR="00CE064A">
        <w:rPr>
          <w:lang w:val="ru-RU"/>
        </w:rPr>
        <w:t xml:space="preserve"> </w:t>
      </w:r>
      <w:r w:rsidR="00CE064A" w:rsidRPr="00CE064A">
        <w:rPr>
          <w:lang w:val="ru-RU"/>
        </w:rPr>
        <w:t>[</w:t>
      </w:r>
      <w:r w:rsidR="00CE064A">
        <w:rPr>
          <w:lang w:val="ru-RU"/>
        </w:rPr>
        <w:t>10–1</w:t>
      </w:r>
      <w:r w:rsidR="00A975A6">
        <w:rPr>
          <w:lang w:val="ru-RU"/>
        </w:rPr>
        <w:t>2</w:t>
      </w:r>
      <w:r w:rsidR="00CE064A" w:rsidRPr="00CE064A">
        <w:rPr>
          <w:lang w:val="ru-RU"/>
        </w:rPr>
        <w:t>]</w:t>
      </w:r>
      <w:r w:rsidR="00E93E4A">
        <w:rPr>
          <w:lang w:val="ru-RU"/>
        </w:rPr>
        <w:t>.</w:t>
      </w:r>
      <w:r w:rsidR="00A975A6">
        <w:rPr>
          <w:lang w:val="ru-RU"/>
        </w:rPr>
        <w:t xml:space="preserve"> </w:t>
      </w:r>
      <w:r w:rsidR="00130CA7">
        <w:rPr>
          <w:lang w:val="ru-RU"/>
        </w:rPr>
        <w:t>Для</w:t>
      </w:r>
      <w:r w:rsidR="00A975A6">
        <w:rPr>
          <w:lang w:val="ru-RU"/>
        </w:rPr>
        <w:t xml:space="preserve"> построения моделей, на которых базируются системы</w:t>
      </w:r>
      <w:r w:rsidR="00130CA7">
        <w:rPr>
          <w:lang w:val="ru-RU"/>
        </w:rPr>
        <w:t xml:space="preserve"> управления </w:t>
      </w:r>
      <w:r w:rsidR="00A975A6">
        <w:rPr>
          <w:lang w:val="ru-RU"/>
        </w:rPr>
        <w:t xml:space="preserve">скоростью движения ленты или интенсивностью поступления материала на вход конвейерной секции из входного аккумулирующего бункера, используют </w:t>
      </w:r>
      <w:r w:rsidR="0052410B">
        <w:t>f</w:t>
      </w:r>
      <w:r w:rsidR="007A1ECC">
        <w:t>inite</w:t>
      </w:r>
      <w:r w:rsidR="007A1ECC" w:rsidRPr="00760B9A">
        <w:rPr>
          <w:lang w:val="ru-RU"/>
        </w:rPr>
        <w:t xml:space="preserve"> </w:t>
      </w:r>
      <w:r w:rsidR="0052410B">
        <w:t>e</w:t>
      </w:r>
      <w:r w:rsidR="007A1ECC">
        <w:t>lement</w:t>
      </w:r>
      <w:r w:rsidR="007A1ECC" w:rsidRPr="004C3025">
        <w:rPr>
          <w:lang w:val="ru-RU"/>
        </w:rPr>
        <w:t xml:space="preserve"> </w:t>
      </w:r>
      <w:r w:rsidR="007A1ECC" w:rsidRPr="004C3025">
        <w:t>method</w:t>
      </w:r>
      <w:r w:rsidR="00A975A6" w:rsidRPr="00953ABB">
        <w:rPr>
          <w:lang w:val="ru-RU"/>
        </w:rPr>
        <w:t xml:space="preserve"> [</w:t>
      </w:r>
      <w:r w:rsidR="00953ABB" w:rsidRPr="00953ABB">
        <w:rPr>
          <w:lang w:val="ru-RU"/>
        </w:rPr>
        <w:t>13</w:t>
      </w:r>
      <w:r w:rsidR="00AC2754" w:rsidRPr="00AC2754">
        <w:rPr>
          <w:lang w:val="ru-RU"/>
        </w:rPr>
        <w:t>–</w:t>
      </w:r>
      <w:r w:rsidR="007A1ECC" w:rsidRPr="007A1ECC">
        <w:rPr>
          <w:lang w:val="ru-RU"/>
        </w:rPr>
        <w:t>1</w:t>
      </w:r>
      <w:r w:rsidR="0052410B" w:rsidRPr="0052410B">
        <w:rPr>
          <w:lang w:val="ru-RU"/>
        </w:rPr>
        <w:t>8</w:t>
      </w:r>
      <w:r w:rsidR="00A975A6" w:rsidRPr="00953ABB">
        <w:rPr>
          <w:lang w:val="ru-RU"/>
        </w:rPr>
        <w:t>]</w:t>
      </w:r>
      <w:r w:rsidR="001B222E">
        <w:rPr>
          <w:lang w:val="ru-RU"/>
        </w:rPr>
        <w:t>;</w:t>
      </w:r>
      <w:r w:rsidR="002D5E78" w:rsidRPr="002D5E78">
        <w:rPr>
          <w:lang w:val="ru-RU"/>
        </w:rPr>
        <w:t xml:space="preserve"> </w:t>
      </w:r>
      <w:r w:rsidR="002D5E78" w:rsidRPr="004C3025">
        <w:t>finite</w:t>
      </w:r>
      <w:r w:rsidR="002D5E78" w:rsidRPr="004C3025">
        <w:rPr>
          <w:lang w:val="ru-RU"/>
        </w:rPr>
        <w:t xml:space="preserve"> </w:t>
      </w:r>
      <w:r w:rsidR="002D5E78" w:rsidRPr="004C3025">
        <w:t>difference</w:t>
      </w:r>
      <w:r w:rsidR="002D5E78" w:rsidRPr="004C3025">
        <w:rPr>
          <w:lang w:val="ru-RU"/>
        </w:rPr>
        <w:t xml:space="preserve"> </w:t>
      </w:r>
      <w:r w:rsidR="002D5E78" w:rsidRPr="004C3025">
        <w:t>method</w:t>
      </w:r>
      <w:r w:rsidR="002D5E78" w:rsidRPr="002D5E78">
        <w:rPr>
          <w:lang w:val="ru-RU"/>
        </w:rPr>
        <w:t xml:space="preserve"> [18,19]</w:t>
      </w:r>
      <w:r w:rsidR="001B222E">
        <w:rPr>
          <w:lang w:val="ru-RU"/>
        </w:rPr>
        <w:t>;</w:t>
      </w:r>
      <w:r w:rsidR="002D5E78" w:rsidRPr="002D5E78">
        <w:rPr>
          <w:lang w:val="ru-RU"/>
        </w:rPr>
        <w:t xml:space="preserve"> </w:t>
      </w:r>
      <w:r w:rsidR="002D5E78">
        <w:t>Lagrange</w:t>
      </w:r>
      <w:r w:rsidR="002D5E78" w:rsidRPr="004C3025">
        <w:rPr>
          <w:lang w:val="ru-RU"/>
        </w:rPr>
        <w:t xml:space="preserve"> </w:t>
      </w:r>
      <w:r w:rsidR="002D5E78">
        <w:t>method</w:t>
      </w:r>
      <w:r w:rsidR="002D5E78" w:rsidRPr="002D5E78">
        <w:rPr>
          <w:lang w:val="ru-RU"/>
        </w:rPr>
        <w:t xml:space="preserve"> [19]</w:t>
      </w:r>
      <w:r w:rsidR="001B222E">
        <w:rPr>
          <w:lang w:val="ru-RU"/>
        </w:rPr>
        <w:t>; метод, использующий</w:t>
      </w:r>
      <w:r w:rsidR="001B222E" w:rsidRPr="001B222E">
        <w:rPr>
          <w:lang w:val="ru-RU"/>
        </w:rPr>
        <w:t xml:space="preserve"> </w:t>
      </w:r>
      <w:r w:rsidR="001B222E" w:rsidRPr="004C3025">
        <w:rPr>
          <w:lang w:val="ru-RU"/>
        </w:rPr>
        <w:t xml:space="preserve">агрегированное уравнение </w:t>
      </w:r>
      <w:r w:rsidR="001B222E" w:rsidRPr="001B222E">
        <w:rPr>
          <w:lang w:val="ru-RU"/>
        </w:rPr>
        <w:t xml:space="preserve">состояния [20]; </w:t>
      </w:r>
      <w:r w:rsidR="001B222E">
        <w:rPr>
          <w:lang w:val="ru-RU"/>
        </w:rPr>
        <w:t xml:space="preserve">метод </w:t>
      </w:r>
      <w:r w:rsidR="001B222E" w:rsidRPr="004C3025">
        <w:rPr>
          <w:lang w:val="ru-RU"/>
        </w:rPr>
        <w:t xml:space="preserve">системной динамики </w:t>
      </w:r>
      <w:r w:rsidR="001B222E" w:rsidRPr="001B222E">
        <w:rPr>
          <w:lang w:val="ru-RU"/>
        </w:rPr>
        <w:t>[1</w:t>
      </w:r>
      <w:r w:rsidR="001B222E">
        <w:rPr>
          <w:lang w:val="ru-RU"/>
        </w:rPr>
        <w:t>0</w:t>
      </w:r>
      <w:r w:rsidR="001B222E" w:rsidRPr="001B222E">
        <w:rPr>
          <w:lang w:val="ru-RU"/>
        </w:rPr>
        <w:t>]</w:t>
      </w:r>
      <w:r w:rsidR="00F72D90">
        <w:rPr>
          <w:lang w:val="ru-RU"/>
        </w:rPr>
        <w:t xml:space="preserve">; </w:t>
      </w:r>
      <w:r w:rsidR="001B222E">
        <w:rPr>
          <w:lang w:val="ru-RU"/>
        </w:rPr>
        <w:t>метод с использование н</w:t>
      </w:r>
      <w:r w:rsidR="001B222E" w:rsidRPr="004C3025">
        <w:rPr>
          <w:lang w:val="ru-RU"/>
        </w:rPr>
        <w:t>ейронной сети</w:t>
      </w:r>
      <w:r w:rsidR="001B222E">
        <w:rPr>
          <w:lang w:val="ru-RU"/>
        </w:rPr>
        <w:t xml:space="preserve"> </w:t>
      </w:r>
      <w:r w:rsidR="001B222E" w:rsidRPr="00A83B81">
        <w:rPr>
          <w:lang w:val="ru-RU"/>
        </w:rPr>
        <w:t>[</w:t>
      </w:r>
      <w:r w:rsidR="001357F2">
        <w:rPr>
          <w:lang w:val="ru-RU"/>
        </w:rPr>
        <w:t>21–</w:t>
      </w:r>
      <w:r w:rsidR="001B222E" w:rsidRPr="00A83B81">
        <w:rPr>
          <w:lang w:val="ru-RU"/>
        </w:rPr>
        <w:t>2</w:t>
      </w:r>
      <w:r w:rsidR="00191FAD">
        <w:rPr>
          <w:lang w:val="ru-RU"/>
        </w:rPr>
        <w:t>5</w:t>
      </w:r>
      <w:r w:rsidR="001B222E" w:rsidRPr="00A83B81">
        <w:rPr>
          <w:lang w:val="ru-RU"/>
        </w:rPr>
        <w:t>]</w:t>
      </w:r>
      <w:r w:rsidR="00191FAD" w:rsidRPr="00191FAD">
        <w:rPr>
          <w:lang w:val="ru-RU"/>
        </w:rPr>
        <w:t xml:space="preserve">; </w:t>
      </w:r>
      <w:r w:rsidR="00191FAD">
        <w:rPr>
          <w:lang w:val="ru-RU"/>
        </w:rPr>
        <w:t xml:space="preserve">метод </w:t>
      </w:r>
      <w:r w:rsidR="00191FAD" w:rsidRPr="00191FAD">
        <w:rPr>
          <w:sz w:val="22"/>
          <w:szCs w:val="22"/>
          <w:lang w:val="ru-RU"/>
        </w:rPr>
        <w:t>множественной регрессии</w:t>
      </w:r>
      <w:r w:rsidR="009878A7" w:rsidRPr="009878A7">
        <w:rPr>
          <w:sz w:val="22"/>
          <w:szCs w:val="22"/>
          <w:lang w:val="ru-RU"/>
        </w:rPr>
        <w:t xml:space="preserve"> [26</w:t>
      </w:r>
      <w:r w:rsidR="00D73935" w:rsidRPr="00D73935">
        <w:rPr>
          <w:sz w:val="22"/>
          <w:szCs w:val="22"/>
          <w:lang w:val="ru-RU"/>
        </w:rPr>
        <w:t>–28</w:t>
      </w:r>
      <w:r w:rsidR="009878A7" w:rsidRPr="009878A7">
        <w:rPr>
          <w:sz w:val="22"/>
          <w:szCs w:val="22"/>
          <w:lang w:val="ru-RU"/>
        </w:rPr>
        <w:t>]</w:t>
      </w:r>
      <w:r w:rsidR="00D73935" w:rsidRPr="00D73935">
        <w:rPr>
          <w:sz w:val="22"/>
          <w:szCs w:val="22"/>
          <w:lang w:val="ru-RU"/>
        </w:rPr>
        <w:t>.</w:t>
      </w:r>
      <w:r w:rsidR="00F72D90" w:rsidRPr="00F72D90">
        <w:rPr>
          <w:sz w:val="22"/>
          <w:szCs w:val="22"/>
          <w:lang w:val="ru-RU"/>
        </w:rPr>
        <w:t xml:space="preserve"> </w:t>
      </w:r>
      <w:r w:rsidR="00CF4FDA">
        <w:rPr>
          <w:sz w:val="22"/>
          <w:szCs w:val="22"/>
          <w:lang w:val="ru-RU"/>
        </w:rPr>
        <w:t xml:space="preserve">Наиболее часто использован в моделях для расчета потоковых параметров конвейера </w:t>
      </w:r>
      <w:r w:rsidR="00CF4FDA">
        <w:t>finite</w:t>
      </w:r>
      <w:r w:rsidR="00CF4FDA" w:rsidRPr="00760B9A">
        <w:rPr>
          <w:lang w:val="ru-RU"/>
        </w:rPr>
        <w:t xml:space="preserve"> </w:t>
      </w:r>
      <w:r w:rsidR="00CF4FDA">
        <w:t>element</w:t>
      </w:r>
      <w:r w:rsidR="00CF4FDA" w:rsidRPr="004C3025">
        <w:rPr>
          <w:lang w:val="ru-RU"/>
        </w:rPr>
        <w:t xml:space="preserve"> </w:t>
      </w:r>
      <w:r w:rsidR="00CF4FDA" w:rsidRPr="004C3025">
        <w:t>method</w:t>
      </w:r>
      <w:r w:rsidR="00CF4FDA">
        <w:rPr>
          <w:lang w:val="ru-RU"/>
        </w:rPr>
        <w:t xml:space="preserve">. Данный метод позволяет определить значение потоковых параметров конвейерной секции для динамических переходных режимов с учетом распределения материала вдоль маршрута транспортировки. </w:t>
      </w:r>
      <w:r w:rsidR="00CF4FDA">
        <w:t>F</w:t>
      </w:r>
      <w:r w:rsidR="00CF4FDA">
        <w:t>inite</w:t>
      </w:r>
      <w:r w:rsidR="00CF4FDA" w:rsidRPr="00760B9A">
        <w:rPr>
          <w:lang w:val="ru-RU"/>
        </w:rPr>
        <w:t xml:space="preserve"> </w:t>
      </w:r>
      <w:r w:rsidR="00CF4FDA">
        <w:t>element</w:t>
      </w:r>
      <w:r w:rsidR="00CF4FDA" w:rsidRPr="004C3025">
        <w:rPr>
          <w:lang w:val="ru-RU"/>
        </w:rPr>
        <w:t xml:space="preserve"> </w:t>
      </w:r>
      <w:r w:rsidR="00CF4FDA" w:rsidRPr="004C3025">
        <w:t>method</w:t>
      </w:r>
      <w:r w:rsidR="00CF4FDA" w:rsidRPr="003E0F69">
        <w:rPr>
          <w:lang w:val="ru-RU"/>
        </w:rPr>
        <w:t xml:space="preserve"> </w:t>
      </w:r>
      <w:r w:rsidR="003E0F69">
        <w:rPr>
          <w:lang w:val="ru-RU"/>
        </w:rPr>
        <w:t xml:space="preserve">до появления аналитической модели </w:t>
      </w:r>
      <w:r w:rsidR="00AE0E58">
        <w:rPr>
          <w:lang w:val="ru-RU"/>
        </w:rPr>
        <w:t>(</w:t>
      </w:r>
      <w:proofErr w:type="spellStart"/>
      <w:r w:rsidR="00AE0E58">
        <w:t>PiKh</w:t>
      </w:r>
      <w:proofErr w:type="spellEnd"/>
      <w:r w:rsidR="00AE0E58" w:rsidRPr="00AE0E58">
        <w:rPr>
          <w:lang w:val="ru-RU"/>
        </w:rPr>
        <w:t>–</w:t>
      </w:r>
      <w:r w:rsidR="00AE0E58">
        <w:rPr>
          <w:lang w:val="ru-RU"/>
        </w:rPr>
        <w:t xml:space="preserve">модель) </w:t>
      </w:r>
      <w:r w:rsidR="003E0F69">
        <w:rPr>
          <w:lang w:val="ru-RU"/>
        </w:rPr>
        <w:t>транспортной системы</w:t>
      </w:r>
      <w:r w:rsidR="003E0F69" w:rsidRPr="003E0F69">
        <w:rPr>
          <w:lang w:val="ru-RU"/>
        </w:rPr>
        <w:t xml:space="preserve"> </w:t>
      </w:r>
      <w:r w:rsidR="003E0F69">
        <w:rPr>
          <w:lang w:val="ru-RU"/>
        </w:rPr>
        <w:t xml:space="preserve">конвейерного типа </w:t>
      </w:r>
      <w:r w:rsidR="003E0F69" w:rsidRPr="003E0F69">
        <w:rPr>
          <w:lang w:val="ru-RU"/>
        </w:rPr>
        <w:t>[12]</w:t>
      </w:r>
      <w:r w:rsidR="003E0F69">
        <w:rPr>
          <w:lang w:val="ru-RU"/>
        </w:rPr>
        <w:t xml:space="preserve">, пожалуй, являлся основным методом, который использовался исследователями для построения модели конвейера. </w:t>
      </w:r>
    </w:p>
    <w:p w:rsidR="004D448C" w:rsidRPr="00FA4E35" w:rsidRDefault="00FA4E35" w:rsidP="00FA4E35">
      <w:pPr>
        <w:pStyle w:val="tablecaption"/>
      </w:pPr>
      <w:r>
        <w:rPr>
          <w:b/>
        </w:rPr>
        <w:lastRenderedPageBreak/>
        <w:t>Table</w:t>
      </w:r>
      <w:r w:rsidRPr="00130CA7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130CA7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130CA7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130CA7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130CA7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Pr="00130CA7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130CA7">
        <w:rPr>
          <w:b/>
          <w:lang w:val="ru-RU"/>
        </w:rPr>
        <w:t>.</w:t>
      </w:r>
      <w:r w:rsidRPr="00130CA7">
        <w:rPr>
          <w:lang w:val="ru-RU"/>
        </w:rPr>
        <w:t xml:space="preserve"> </w:t>
      </w:r>
      <w:r w:rsidRPr="004A6100">
        <w:t>Characteristics</w:t>
      </w:r>
      <w:r w:rsidRPr="008278AE">
        <w:t xml:space="preserve"> of long-ranged conveyor transport systems</w:t>
      </w:r>
    </w:p>
    <w:tbl>
      <w:tblPr>
        <w:tblStyle w:val="aa"/>
        <w:tblW w:w="0" w:type="auto"/>
        <w:tblInd w:w="108" w:type="dxa"/>
        <w:tblLayout w:type="fixed"/>
        <w:tblLook w:val="04A0" w:firstRow="1" w:lastRow="0" w:firstColumn="1" w:lastColumn="0" w:noHBand="0" w:noVBand="1"/>
      </w:tblPr>
      <w:tblGrid>
        <w:gridCol w:w="2552"/>
        <w:gridCol w:w="850"/>
        <w:gridCol w:w="851"/>
        <w:gridCol w:w="709"/>
        <w:gridCol w:w="850"/>
        <w:gridCol w:w="992"/>
      </w:tblGrid>
      <w:tr w:rsidR="006D6DE5" w:rsidTr="00D842D4">
        <w:tc>
          <w:tcPr>
            <w:tcW w:w="2552" w:type="dxa"/>
          </w:tcPr>
          <w:p w:rsidR="00B1641B" w:rsidRDefault="00B1641B" w:rsidP="001357F2">
            <w:pPr>
              <w:pStyle w:val="p1a"/>
            </w:pPr>
          </w:p>
        </w:tc>
        <w:tc>
          <w:tcPr>
            <w:tcW w:w="850" w:type="dxa"/>
          </w:tcPr>
          <w:p w:rsidR="00B1641B" w:rsidRDefault="00B1641B" w:rsidP="006D6DE5">
            <w:pPr>
              <w:overflowPunct/>
              <w:autoSpaceDE/>
              <w:autoSpaceDN/>
              <w:adjustRightInd/>
              <w:ind w:firstLine="0"/>
              <w:jc w:val="center"/>
              <w:textAlignment w:val="auto"/>
            </w:pPr>
            <w:r w:rsidRPr="00BE6A6F">
              <w:rPr>
                <w:rFonts w:eastAsia="SimSun"/>
                <w:bCs/>
                <w:iCs/>
                <w:sz w:val="18"/>
                <w:szCs w:val="18"/>
                <w:lang w:val="pl-PL" w:eastAsia="pl-PL"/>
              </w:rPr>
              <w:t>Length</w:t>
            </w:r>
            <w:r>
              <w:rPr>
                <w:rFonts w:eastAsia="SimSun"/>
                <w:bCs/>
                <w:iCs/>
                <w:sz w:val="18"/>
                <w:szCs w:val="18"/>
                <w:lang w:val="pl-PL" w:eastAsia="pl-PL"/>
              </w:rPr>
              <w:t xml:space="preserve"> </w:t>
            </w:r>
            <w:r w:rsidRPr="00BE6A6F">
              <w:rPr>
                <w:rFonts w:eastAsia="SimSun"/>
                <w:bCs/>
                <w:iCs/>
                <w:sz w:val="18"/>
                <w:szCs w:val="18"/>
                <w:lang w:val="pl-PL" w:eastAsia="pl-PL"/>
              </w:rPr>
              <w:t>(km)</w:t>
            </w:r>
          </w:p>
        </w:tc>
        <w:tc>
          <w:tcPr>
            <w:tcW w:w="851" w:type="dxa"/>
          </w:tcPr>
          <w:p w:rsidR="00B1641B" w:rsidRDefault="00B1641B" w:rsidP="006D6DE5">
            <w:pPr>
              <w:pStyle w:val="p1a"/>
              <w:jc w:val="center"/>
            </w:pPr>
            <w:r w:rsidRPr="00BE6A6F">
              <w:rPr>
                <w:sz w:val="18"/>
                <w:szCs w:val="18"/>
                <w:lang w:val="pl-PL" w:eastAsia="pl-PL"/>
              </w:rPr>
              <w:t>sections</w:t>
            </w:r>
          </w:p>
        </w:tc>
        <w:tc>
          <w:tcPr>
            <w:tcW w:w="709" w:type="dxa"/>
          </w:tcPr>
          <w:p w:rsidR="00B1641B" w:rsidRDefault="006D6DE5" w:rsidP="006D6DE5">
            <w:pPr>
              <w:overflowPunct/>
              <w:autoSpaceDE/>
              <w:autoSpaceDN/>
              <w:adjustRightInd/>
              <w:ind w:hanging="108"/>
              <w:jc w:val="center"/>
              <w:textAlignment w:val="auto"/>
            </w:pPr>
            <w:r w:rsidRPr="00BE6A6F">
              <w:rPr>
                <w:sz w:val="18"/>
                <w:szCs w:val="18"/>
                <w:lang w:val="pl-PL" w:eastAsia="pl-PL"/>
              </w:rPr>
              <w:t>Power</w:t>
            </w:r>
            <w:r>
              <w:rPr>
                <w:sz w:val="18"/>
                <w:szCs w:val="18"/>
                <w:lang w:val="pl-PL" w:eastAsia="pl-PL"/>
              </w:rPr>
              <w:t xml:space="preserve"> </w:t>
            </w:r>
            <w:r w:rsidRPr="00BE6A6F">
              <w:rPr>
                <w:sz w:val="18"/>
                <w:szCs w:val="18"/>
                <w:lang w:val="pl-PL" w:eastAsia="pl-PL"/>
              </w:rPr>
              <w:t>(kW)</w:t>
            </w:r>
          </w:p>
        </w:tc>
        <w:tc>
          <w:tcPr>
            <w:tcW w:w="850" w:type="dxa"/>
          </w:tcPr>
          <w:p w:rsidR="00B1641B" w:rsidRDefault="006D6DE5" w:rsidP="006D6DE5">
            <w:pPr>
              <w:overflowPunct/>
              <w:autoSpaceDE/>
              <w:autoSpaceDN/>
              <w:adjustRightInd/>
              <w:ind w:hanging="106"/>
              <w:jc w:val="center"/>
              <w:textAlignment w:val="auto"/>
            </w:pPr>
            <w:r w:rsidRPr="00BE6A6F">
              <w:rPr>
                <w:sz w:val="18"/>
                <w:szCs w:val="18"/>
                <w:lang w:val="pl-PL" w:eastAsia="pl-PL"/>
              </w:rPr>
              <w:t>Speed</w:t>
            </w:r>
            <w:r>
              <w:rPr>
                <w:sz w:val="18"/>
                <w:szCs w:val="18"/>
                <w:lang w:val="pl-PL" w:eastAsia="pl-PL"/>
              </w:rPr>
              <w:t xml:space="preserve"> </w:t>
            </w:r>
            <w:r w:rsidRPr="00BE6A6F">
              <w:rPr>
                <w:sz w:val="18"/>
                <w:szCs w:val="18"/>
                <w:lang w:val="pl-PL" w:eastAsia="pl-PL"/>
              </w:rPr>
              <w:t>(m/sec)</w:t>
            </w:r>
          </w:p>
        </w:tc>
        <w:tc>
          <w:tcPr>
            <w:tcW w:w="992" w:type="dxa"/>
          </w:tcPr>
          <w:p w:rsidR="00B1641B" w:rsidRDefault="006D6DE5" w:rsidP="006D6DE5">
            <w:pPr>
              <w:overflowPunct/>
              <w:autoSpaceDE/>
              <w:autoSpaceDN/>
              <w:adjustRightInd/>
              <w:ind w:firstLine="0"/>
              <w:jc w:val="center"/>
              <w:textAlignment w:val="auto"/>
            </w:pPr>
            <w:r w:rsidRPr="00BE6A6F">
              <w:rPr>
                <w:sz w:val="18"/>
                <w:szCs w:val="18"/>
                <w:lang w:val="pl-PL" w:eastAsia="pl-PL"/>
              </w:rPr>
              <w:t>Capacity</w:t>
            </w:r>
            <w:r>
              <w:rPr>
                <w:sz w:val="18"/>
                <w:szCs w:val="18"/>
                <w:lang w:val="pl-PL" w:eastAsia="pl-PL"/>
              </w:rPr>
              <w:t xml:space="preserve"> </w:t>
            </w:r>
            <w:r w:rsidRPr="00BE6A6F">
              <w:rPr>
                <w:sz w:val="18"/>
                <w:szCs w:val="18"/>
                <w:lang w:val="pl-PL" w:eastAsia="pl-PL"/>
              </w:rPr>
              <w:t>(t/h)</w:t>
            </w:r>
          </w:p>
        </w:tc>
      </w:tr>
      <w:tr w:rsidR="006D6DE5" w:rsidTr="00D842D4">
        <w:tc>
          <w:tcPr>
            <w:tcW w:w="2552" w:type="dxa"/>
          </w:tcPr>
          <w:p w:rsidR="00B1641B" w:rsidRPr="006D6DE5" w:rsidRDefault="00B1641B" w:rsidP="00593131">
            <w:pPr>
              <w:pStyle w:val="p1a"/>
              <w:rPr>
                <w:sz w:val="18"/>
                <w:szCs w:val="18"/>
              </w:rPr>
            </w:pPr>
            <w:r w:rsidRPr="006D6DE5">
              <w:rPr>
                <w:rFonts w:eastAsia="SimSun"/>
                <w:noProof/>
                <w:sz w:val="18"/>
                <w:szCs w:val="18"/>
                <w:lang w:val="pl-PL" w:eastAsia="pl-PL"/>
              </w:rPr>
              <w:t>From the Bu Craa mine to the coast at El Aaiún, Western Sahara, [</w:t>
            </w:r>
            <w:r w:rsidR="00593131">
              <w:rPr>
                <w:rFonts w:eastAsia="SimSun"/>
                <w:noProof/>
                <w:sz w:val="18"/>
                <w:szCs w:val="18"/>
                <w:lang w:val="pl-PL" w:eastAsia="pl-PL"/>
              </w:rPr>
              <w:t>2</w:t>
            </w:r>
            <w:r w:rsidRPr="006D6DE5">
              <w:rPr>
                <w:rFonts w:eastAsia="SimSun"/>
                <w:noProof/>
                <w:sz w:val="18"/>
                <w:szCs w:val="18"/>
                <w:lang w:val="pl-PL" w:eastAsia="pl-PL"/>
              </w:rPr>
              <w:t>]</w:t>
            </w:r>
          </w:p>
        </w:tc>
        <w:tc>
          <w:tcPr>
            <w:tcW w:w="850" w:type="dxa"/>
          </w:tcPr>
          <w:p w:rsidR="00B1641B" w:rsidRPr="006D6DE5" w:rsidRDefault="00B1641B" w:rsidP="006D6DE5">
            <w:pPr>
              <w:pStyle w:val="p1a"/>
              <w:jc w:val="right"/>
              <w:rPr>
                <w:sz w:val="18"/>
                <w:szCs w:val="18"/>
              </w:rPr>
            </w:pPr>
            <w:r w:rsidRPr="006D6DE5">
              <w:rPr>
                <w:sz w:val="18"/>
                <w:szCs w:val="18"/>
              </w:rPr>
              <w:t>128.7</w:t>
            </w:r>
          </w:p>
        </w:tc>
        <w:tc>
          <w:tcPr>
            <w:tcW w:w="851" w:type="dxa"/>
          </w:tcPr>
          <w:p w:rsidR="00B1641B" w:rsidRPr="006D6DE5" w:rsidRDefault="00B1641B" w:rsidP="006D6DE5">
            <w:pPr>
              <w:pStyle w:val="p1a"/>
              <w:jc w:val="right"/>
              <w:rPr>
                <w:sz w:val="18"/>
                <w:szCs w:val="18"/>
              </w:rPr>
            </w:pPr>
            <w:r w:rsidRPr="006D6DE5">
              <w:rPr>
                <w:sz w:val="18"/>
                <w:szCs w:val="18"/>
              </w:rPr>
              <w:t>11</w:t>
            </w:r>
          </w:p>
        </w:tc>
        <w:tc>
          <w:tcPr>
            <w:tcW w:w="709" w:type="dxa"/>
          </w:tcPr>
          <w:p w:rsidR="00B1641B" w:rsidRPr="006D6DE5" w:rsidRDefault="00B1641B" w:rsidP="006D6DE5">
            <w:pPr>
              <w:pStyle w:val="p1a"/>
              <w:jc w:val="right"/>
              <w:rPr>
                <w:sz w:val="18"/>
                <w:szCs w:val="18"/>
              </w:rPr>
            </w:pPr>
          </w:p>
        </w:tc>
        <w:tc>
          <w:tcPr>
            <w:tcW w:w="850" w:type="dxa"/>
          </w:tcPr>
          <w:p w:rsidR="00B1641B" w:rsidRPr="006D6DE5" w:rsidRDefault="00B1641B" w:rsidP="006D6DE5">
            <w:pPr>
              <w:pStyle w:val="p1a"/>
              <w:jc w:val="right"/>
              <w:rPr>
                <w:sz w:val="18"/>
                <w:szCs w:val="18"/>
              </w:rPr>
            </w:pPr>
          </w:p>
        </w:tc>
        <w:tc>
          <w:tcPr>
            <w:tcW w:w="992" w:type="dxa"/>
          </w:tcPr>
          <w:p w:rsidR="00B1641B" w:rsidRP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2000</w:t>
            </w:r>
          </w:p>
        </w:tc>
      </w:tr>
      <w:tr w:rsidR="006D6DE5" w:rsidTr="00D842D4">
        <w:tc>
          <w:tcPr>
            <w:tcW w:w="2552" w:type="dxa"/>
          </w:tcPr>
          <w:p w:rsidR="006D6DE5" w:rsidRPr="006D6DE5" w:rsidRDefault="006D6DE5" w:rsidP="00593131">
            <w:pPr>
              <w:pStyle w:val="p1a"/>
              <w:rPr>
                <w:rFonts w:eastAsia="SimSun"/>
                <w:noProof/>
                <w:sz w:val="18"/>
                <w:szCs w:val="18"/>
                <w:highlight w:val="yellow"/>
                <w:lang w:val="pl-PL" w:eastAsia="pl-PL"/>
              </w:rPr>
            </w:pPr>
            <w:r w:rsidRPr="00BE6A6F">
              <w:rPr>
                <w:rFonts w:eastAsia="SimSun"/>
                <w:noProof/>
                <w:sz w:val="18"/>
                <w:szCs w:val="18"/>
                <w:lang w:val="pl-PL" w:eastAsia="pl-PL"/>
              </w:rPr>
              <w:t xml:space="preserve">Sasol's Impumelelo project in South Africa (2015), 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[</w:t>
            </w:r>
            <w:r w:rsidR="00593131">
              <w:rPr>
                <w:rFonts w:eastAsia="SimSun"/>
                <w:noProof/>
                <w:sz w:val="18"/>
                <w:szCs w:val="18"/>
                <w:lang w:val="pl-PL" w:eastAsia="pl-PL"/>
              </w:rPr>
              <w:t>2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]</w:t>
            </w:r>
          </w:p>
        </w:tc>
        <w:tc>
          <w:tcPr>
            <w:tcW w:w="850" w:type="dxa"/>
          </w:tcPr>
          <w:p w:rsidR="006D6DE5" w:rsidRP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  <w:r w:rsidRPr="00BE6A6F">
              <w:rPr>
                <w:rFonts w:eastAsia="SimSun"/>
                <w:bCs/>
                <w:iCs/>
                <w:noProof/>
                <w:sz w:val="18"/>
                <w:szCs w:val="18"/>
                <w:lang w:val="pl-PL" w:eastAsia="pl-PL"/>
              </w:rPr>
              <w:t>27.5</w:t>
            </w:r>
          </w:p>
        </w:tc>
        <w:tc>
          <w:tcPr>
            <w:tcW w:w="851" w:type="dxa"/>
          </w:tcPr>
          <w:p w:rsidR="006D6DE5" w:rsidRP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</w:p>
        </w:tc>
        <w:tc>
          <w:tcPr>
            <w:tcW w:w="709" w:type="dxa"/>
          </w:tcPr>
          <w:p w:rsidR="006D6DE5" w:rsidRP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</w:p>
        </w:tc>
        <w:tc>
          <w:tcPr>
            <w:tcW w:w="850" w:type="dxa"/>
          </w:tcPr>
          <w:p w:rsidR="006D6DE5" w:rsidRP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  <w:r w:rsidRPr="00BE6A6F">
              <w:rPr>
                <w:rFonts w:eastAsia="SimSun"/>
                <w:bCs/>
                <w:iCs/>
                <w:sz w:val="18"/>
                <w:szCs w:val="18"/>
                <w:lang w:val="pl-PL" w:eastAsia="pl-PL"/>
              </w:rPr>
              <w:t>6.5</w:t>
            </w:r>
          </w:p>
        </w:tc>
        <w:tc>
          <w:tcPr>
            <w:tcW w:w="992" w:type="dxa"/>
          </w:tcPr>
          <w:p w:rsidR="006D6DE5" w:rsidRP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  <w:r w:rsidRPr="00BE6A6F">
              <w:rPr>
                <w:rFonts w:eastAsia="SimSun"/>
                <w:bCs/>
                <w:iCs/>
                <w:sz w:val="18"/>
                <w:szCs w:val="18"/>
                <w:lang w:val="pl-PL" w:eastAsia="pl-PL"/>
              </w:rPr>
              <w:t>2400</w:t>
            </w:r>
          </w:p>
        </w:tc>
      </w:tr>
      <w:tr w:rsidR="006D6DE5" w:rsidTr="00D842D4">
        <w:tc>
          <w:tcPr>
            <w:tcW w:w="2552" w:type="dxa"/>
          </w:tcPr>
          <w:p w:rsidR="006D6DE5" w:rsidRPr="006D6DE5" w:rsidRDefault="006D6DE5" w:rsidP="00441F33">
            <w:pPr>
              <w:pStyle w:val="p1a"/>
              <w:rPr>
                <w:rFonts w:eastAsia="SimSun"/>
                <w:noProof/>
                <w:sz w:val="18"/>
                <w:szCs w:val="18"/>
                <w:highlight w:val="yellow"/>
                <w:lang w:val="pl-PL" w:eastAsia="pl-PL"/>
              </w:rPr>
            </w:pPr>
            <w:r w:rsidRPr="00BE6A6F">
              <w:rPr>
                <w:rFonts w:eastAsia="SimSun"/>
                <w:noProof/>
                <w:sz w:val="18"/>
                <w:szCs w:val="18"/>
                <w:lang w:val="pl-PL" w:eastAsia="pl-PL"/>
              </w:rPr>
              <w:t xml:space="preserve">The Henderson Coarse Ore Conveying System, the North American Continental Divide (2000), 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[</w:t>
            </w:r>
            <w:r w:rsidR="00441F33">
              <w:rPr>
                <w:rFonts w:eastAsia="SimSun"/>
                <w:noProof/>
                <w:sz w:val="18"/>
                <w:szCs w:val="18"/>
                <w:lang w:val="pl-PL" w:eastAsia="pl-PL"/>
              </w:rPr>
              <w:t>3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,</w:t>
            </w:r>
            <w:r w:rsidR="00441F33">
              <w:rPr>
                <w:rFonts w:eastAsia="SimSun"/>
                <w:noProof/>
                <w:sz w:val="18"/>
                <w:szCs w:val="18"/>
                <w:lang w:val="pl-PL" w:eastAsia="pl-PL"/>
              </w:rPr>
              <w:t>4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]</w:t>
            </w:r>
          </w:p>
        </w:tc>
        <w:tc>
          <w:tcPr>
            <w:tcW w:w="850" w:type="dxa"/>
          </w:tcPr>
          <w:p w:rsidR="006D6DE5" w:rsidRP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24.0</w:t>
            </w:r>
          </w:p>
        </w:tc>
        <w:tc>
          <w:tcPr>
            <w:tcW w:w="851" w:type="dxa"/>
          </w:tcPr>
          <w:p w:rsidR="006D6DE5" w:rsidRP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</w:t>
            </w:r>
          </w:p>
        </w:tc>
        <w:tc>
          <w:tcPr>
            <w:tcW w:w="709" w:type="dxa"/>
          </w:tcPr>
          <w:p w:rsidR="006D6DE5" w:rsidRP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12700</w:t>
            </w:r>
          </w:p>
        </w:tc>
        <w:tc>
          <w:tcPr>
            <w:tcW w:w="850" w:type="dxa"/>
          </w:tcPr>
          <w:p w:rsidR="006D6DE5" w:rsidRP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4.5</w:t>
            </w:r>
          </w:p>
        </w:tc>
        <w:tc>
          <w:tcPr>
            <w:tcW w:w="992" w:type="dxa"/>
          </w:tcPr>
          <w:p w:rsidR="006D6DE5" w:rsidRP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2270</w:t>
            </w:r>
          </w:p>
        </w:tc>
      </w:tr>
      <w:tr w:rsidR="006D6DE5" w:rsidTr="00D842D4">
        <w:tc>
          <w:tcPr>
            <w:tcW w:w="2552" w:type="dxa"/>
          </w:tcPr>
          <w:p w:rsidR="006D6DE5" w:rsidRPr="00BE6A6F" w:rsidRDefault="006D6DE5" w:rsidP="00441F33">
            <w:pPr>
              <w:pStyle w:val="p1a"/>
              <w:rPr>
                <w:rFonts w:eastAsia="SimSun"/>
                <w:noProof/>
                <w:sz w:val="18"/>
                <w:szCs w:val="18"/>
                <w:lang w:val="pl-PL" w:eastAsia="pl-PL"/>
              </w:rPr>
            </w:pPr>
            <w:r w:rsidRPr="00BE6A6F">
              <w:rPr>
                <w:rFonts w:eastAsia="SimSun"/>
                <w:noProof/>
                <w:sz w:val="18"/>
                <w:szCs w:val="18"/>
                <w:lang w:val="pl-PL" w:eastAsia="pl-PL"/>
              </w:rPr>
              <w:t xml:space="preserve">Çöllolar Lignite Open Pit Mine, Turkey (2011), 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[</w:t>
            </w:r>
            <w:r w:rsidR="00441F33">
              <w:rPr>
                <w:rFonts w:eastAsia="SimSun"/>
                <w:noProof/>
                <w:sz w:val="18"/>
                <w:szCs w:val="18"/>
                <w:lang w:val="pl-PL" w:eastAsia="pl-PL"/>
              </w:rPr>
              <w:t>5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]</w:t>
            </w:r>
          </w:p>
        </w:tc>
        <w:tc>
          <w:tcPr>
            <w:tcW w:w="850" w:type="dxa"/>
          </w:tcPr>
          <w:p w:rsid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17.4</w:t>
            </w:r>
          </w:p>
        </w:tc>
        <w:tc>
          <w:tcPr>
            <w:tcW w:w="851" w:type="dxa"/>
          </w:tcPr>
          <w:p w:rsid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26</w:t>
            </w:r>
          </w:p>
        </w:tc>
        <w:tc>
          <w:tcPr>
            <w:tcW w:w="709" w:type="dxa"/>
          </w:tcPr>
          <w:p w:rsid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46300</w:t>
            </w:r>
          </w:p>
        </w:tc>
        <w:tc>
          <w:tcPr>
            <w:tcW w:w="850" w:type="dxa"/>
          </w:tcPr>
          <w:p w:rsid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</w:p>
        </w:tc>
        <w:tc>
          <w:tcPr>
            <w:tcW w:w="992" w:type="dxa"/>
          </w:tcPr>
          <w:p w:rsid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9350</w:t>
            </w:r>
          </w:p>
        </w:tc>
      </w:tr>
      <w:tr w:rsidR="006D6DE5" w:rsidTr="00D842D4">
        <w:tc>
          <w:tcPr>
            <w:tcW w:w="2552" w:type="dxa"/>
          </w:tcPr>
          <w:p w:rsidR="006D6DE5" w:rsidRPr="006D6DE5" w:rsidRDefault="006D6DE5" w:rsidP="00593131">
            <w:pPr>
              <w:overflowPunct/>
              <w:autoSpaceDE/>
              <w:autoSpaceDN/>
              <w:adjustRightInd/>
              <w:ind w:firstLine="0"/>
              <w:textAlignment w:val="auto"/>
              <w:rPr>
                <w:rFonts w:eastAsia="SimSun"/>
                <w:noProof/>
                <w:sz w:val="18"/>
                <w:szCs w:val="18"/>
                <w:lang w:val="pl-PL" w:eastAsia="pl-PL"/>
              </w:rPr>
            </w:pPr>
            <w:r w:rsidRPr="00BE6A6F">
              <w:rPr>
                <w:rFonts w:eastAsia="SimSun"/>
                <w:noProof/>
                <w:sz w:val="18"/>
                <w:szCs w:val="18"/>
                <w:lang w:val="pl-PL" w:eastAsia="pl-PL"/>
              </w:rPr>
              <w:t xml:space="preserve">From a mine in India to a cement plant in Bangladesh (2005), 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[</w:t>
            </w:r>
            <w:r w:rsidR="00593131">
              <w:rPr>
                <w:rFonts w:eastAsia="SimSun"/>
                <w:noProof/>
                <w:sz w:val="18"/>
                <w:szCs w:val="18"/>
                <w:lang w:val="pl-PL" w:eastAsia="pl-PL"/>
              </w:rPr>
              <w:t>2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]</w:t>
            </w:r>
          </w:p>
        </w:tc>
        <w:tc>
          <w:tcPr>
            <w:tcW w:w="850" w:type="dxa"/>
          </w:tcPr>
          <w:p w:rsidR="006D6DE5" w:rsidRP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16.5</w:t>
            </w:r>
          </w:p>
        </w:tc>
        <w:tc>
          <w:tcPr>
            <w:tcW w:w="851" w:type="dxa"/>
          </w:tcPr>
          <w:p w:rsidR="006D6DE5" w:rsidRP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</w:p>
        </w:tc>
        <w:tc>
          <w:tcPr>
            <w:tcW w:w="709" w:type="dxa"/>
          </w:tcPr>
          <w:p w:rsidR="006D6DE5" w:rsidRP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</w:p>
        </w:tc>
        <w:tc>
          <w:tcPr>
            <w:tcW w:w="850" w:type="dxa"/>
          </w:tcPr>
          <w:p w:rsidR="006D6DE5" w:rsidRP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6.5</w:t>
            </w:r>
          </w:p>
        </w:tc>
        <w:tc>
          <w:tcPr>
            <w:tcW w:w="992" w:type="dxa"/>
          </w:tcPr>
          <w:p w:rsidR="006D6DE5" w:rsidRP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</w:p>
        </w:tc>
      </w:tr>
      <w:tr w:rsidR="00FA4E35" w:rsidTr="00D842D4">
        <w:tc>
          <w:tcPr>
            <w:tcW w:w="2552" w:type="dxa"/>
          </w:tcPr>
          <w:p w:rsidR="00FA4E35" w:rsidRPr="00BE6A6F" w:rsidRDefault="00FA4E35" w:rsidP="00441F33">
            <w:pPr>
              <w:overflowPunct/>
              <w:autoSpaceDE/>
              <w:autoSpaceDN/>
              <w:adjustRightInd/>
              <w:ind w:firstLine="0"/>
              <w:textAlignment w:val="auto"/>
              <w:rPr>
                <w:rFonts w:eastAsia="SimSun"/>
                <w:noProof/>
                <w:sz w:val="18"/>
                <w:szCs w:val="18"/>
                <w:lang w:val="pl-PL" w:eastAsia="pl-PL"/>
              </w:rPr>
            </w:pPr>
            <w:r w:rsidRPr="00BE6A6F">
              <w:rPr>
                <w:rFonts w:eastAsia="SimSun"/>
                <w:noProof/>
                <w:sz w:val="18"/>
                <w:szCs w:val="18"/>
                <w:lang w:val="pl-PL" w:eastAsia="pl-PL"/>
              </w:rPr>
              <w:t xml:space="preserve">Neyveli   Lignite   Corp.,    India (2007), 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[</w:t>
            </w:r>
            <w:r w:rsidR="00441F33">
              <w:rPr>
                <w:rFonts w:eastAsia="SimSun"/>
                <w:noProof/>
                <w:sz w:val="18"/>
                <w:szCs w:val="18"/>
                <w:lang w:val="pl-PL" w:eastAsia="pl-PL"/>
              </w:rPr>
              <w:t>5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]</w:t>
            </w:r>
          </w:p>
        </w:tc>
        <w:tc>
          <w:tcPr>
            <w:tcW w:w="850" w:type="dxa"/>
          </w:tcPr>
          <w:p w:rsidR="00FA4E3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14.0</w:t>
            </w:r>
          </w:p>
        </w:tc>
        <w:tc>
          <w:tcPr>
            <w:tcW w:w="851" w:type="dxa"/>
          </w:tcPr>
          <w:p w:rsidR="00FA4E3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8</w:t>
            </w:r>
          </w:p>
        </w:tc>
        <w:tc>
          <w:tcPr>
            <w:tcW w:w="709" w:type="dxa"/>
          </w:tcPr>
          <w:p w:rsidR="00FA4E3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2520</w:t>
            </w:r>
          </w:p>
        </w:tc>
        <w:tc>
          <w:tcPr>
            <w:tcW w:w="850" w:type="dxa"/>
          </w:tcPr>
          <w:p w:rsidR="00FA4E3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5.4</w:t>
            </w:r>
          </w:p>
        </w:tc>
        <w:tc>
          <w:tcPr>
            <w:tcW w:w="992" w:type="dxa"/>
          </w:tcPr>
          <w:p w:rsidR="00FA4E3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</w:p>
        </w:tc>
      </w:tr>
      <w:tr w:rsidR="006D6DE5" w:rsidTr="00D842D4">
        <w:tc>
          <w:tcPr>
            <w:tcW w:w="2552" w:type="dxa"/>
          </w:tcPr>
          <w:p w:rsidR="006D6DE5" w:rsidRPr="006D6DE5" w:rsidRDefault="00FA4E35" w:rsidP="00441F33">
            <w:pPr>
              <w:pStyle w:val="p1a"/>
              <w:rPr>
                <w:rFonts w:eastAsia="SimSun"/>
                <w:noProof/>
                <w:sz w:val="18"/>
                <w:szCs w:val="18"/>
                <w:highlight w:val="yellow"/>
                <w:lang w:val="pl-PL" w:eastAsia="pl-PL"/>
              </w:rPr>
            </w:pPr>
            <w:r w:rsidRPr="00BE6A6F">
              <w:rPr>
                <w:rFonts w:eastAsia="SimSun"/>
                <w:noProof/>
                <w:sz w:val="18"/>
                <w:szCs w:val="18"/>
                <w:lang w:val="pl-PL" w:eastAsia="pl-PL"/>
              </w:rPr>
              <w:t xml:space="preserve">Open Cast Mine Reichwalde, Germany (2010) , 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[</w:t>
            </w:r>
            <w:r w:rsidR="00441F33">
              <w:rPr>
                <w:rFonts w:eastAsia="SimSun"/>
                <w:noProof/>
                <w:sz w:val="18"/>
                <w:szCs w:val="18"/>
                <w:lang w:val="pl-PL" w:eastAsia="pl-PL"/>
              </w:rPr>
              <w:t>5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]</w:t>
            </w:r>
          </w:p>
        </w:tc>
        <w:tc>
          <w:tcPr>
            <w:tcW w:w="850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13.5</w:t>
            </w:r>
          </w:p>
        </w:tc>
        <w:tc>
          <w:tcPr>
            <w:tcW w:w="851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6</w:t>
            </w:r>
          </w:p>
        </w:tc>
        <w:tc>
          <w:tcPr>
            <w:tcW w:w="709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19350</w:t>
            </w:r>
          </w:p>
        </w:tc>
        <w:tc>
          <w:tcPr>
            <w:tcW w:w="850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5.5</w:t>
            </w:r>
          </w:p>
        </w:tc>
        <w:tc>
          <w:tcPr>
            <w:tcW w:w="992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6000</w:t>
            </w:r>
          </w:p>
        </w:tc>
      </w:tr>
      <w:tr w:rsidR="006D6DE5" w:rsidTr="00D842D4">
        <w:tc>
          <w:tcPr>
            <w:tcW w:w="2552" w:type="dxa"/>
          </w:tcPr>
          <w:p w:rsidR="006D6DE5" w:rsidRPr="006D6DE5" w:rsidRDefault="00FA4E35" w:rsidP="00441F33">
            <w:pPr>
              <w:pStyle w:val="p1a"/>
              <w:rPr>
                <w:rFonts w:eastAsia="SimSun"/>
                <w:noProof/>
                <w:sz w:val="18"/>
                <w:szCs w:val="18"/>
                <w:highlight w:val="yellow"/>
                <w:lang w:val="pl-PL" w:eastAsia="pl-PL"/>
              </w:rPr>
            </w:pPr>
            <w:r w:rsidRPr="00BE6A6F">
              <w:rPr>
                <w:rFonts w:eastAsia="SimSun"/>
                <w:noProof/>
                <w:sz w:val="18"/>
                <w:szCs w:val="18"/>
                <w:lang w:val="pl-PL" w:eastAsia="pl-PL"/>
              </w:rPr>
              <w:t xml:space="preserve">Coarse ore conveyor system Minera Los Pelambres, Chile (1998), 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[</w:t>
            </w:r>
            <w:r w:rsidR="00441F33">
              <w:rPr>
                <w:rFonts w:eastAsia="SimSun"/>
                <w:noProof/>
                <w:sz w:val="18"/>
                <w:szCs w:val="18"/>
                <w:lang w:val="pl-PL" w:eastAsia="pl-PL"/>
              </w:rPr>
              <w:t>5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]</w:t>
            </w:r>
          </w:p>
        </w:tc>
        <w:tc>
          <w:tcPr>
            <w:tcW w:w="850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12.7</w:t>
            </w:r>
          </w:p>
        </w:tc>
        <w:tc>
          <w:tcPr>
            <w:tcW w:w="851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</w:t>
            </w:r>
          </w:p>
        </w:tc>
        <w:tc>
          <w:tcPr>
            <w:tcW w:w="709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25000</w:t>
            </w:r>
          </w:p>
        </w:tc>
        <w:tc>
          <w:tcPr>
            <w:tcW w:w="850" w:type="dxa"/>
          </w:tcPr>
          <w:p w:rsidR="006D6DE5" w:rsidRPr="006D6DE5" w:rsidRDefault="006D6DE5" w:rsidP="006D6DE5">
            <w:pPr>
              <w:pStyle w:val="p1a"/>
              <w:jc w:val="right"/>
              <w:rPr>
                <w:sz w:val="18"/>
                <w:szCs w:val="18"/>
              </w:rPr>
            </w:pPr>
          </w:p>
        </w:tc>
        <w:tc>
          <w:tcPr>
            <w:tcW w:w="992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8700</w:t>
            </w:r>
          </w:p>
        </w:tc>
      </w:tr>
      <w:tr w:rsidR="006D6DE5" w:rsidTr="00D842D4">
        <w:tc>
          <w:tcPr>
            <w:tcW w:w="2552" w:type="dxa"/>
          </w:tcPr>
          <w:p w:rsidR="006D6DE5" w:rsidRPr="006D6DE5" w:rsidRDefault="00FA4E35" w:rsidP="00441F33">
            <w:pPr>
              <w:pStyle w:val="p1a"/>
              <w:rPr>
                <w:rFonts w:eastAsia="SimSun"/>
                <w:noProof/>
                <w:sz w:val="18"/>
                <w:szCs w:val="18"/>
                <w:highlight w:val="yellow"/>
                <w:lang w:val="pl-PL" w:eastAsia="pl-PL"/>
              </w:rPr>
            </w:pPr>
            <w:r w:rsidRPr="00082AD0">
              <w:rPr>
                <w:rFonts w:eastAsia="SimSun"/>
                <w:noProof/>
                <w:sz w:val="18"/>
                <w:szCs w:val="18"/>
                <w:lang w:val="pl-PL" w:eastAsia="pl-PL"/>
              </w:rPr>
              <w:t>Tianjin China Port Authority</w:t>
            </w:r>
            <w:r w:rsidRPr="00082AD0">
              <w:rPr>
                <w:rFonts w:eastAsia="SimSun"/>
                <w:noProof/>
                <w:sz w:val="18"/>
                <w:szCs w:val="18"/>
                <w:lang w:eastAsia="pl-PL"/>
              </w:rPr>
              <w:t xml:space="preserve">, </w:t>
            </w:r>
            <w:r w:rsidRPr="00082AD0">
              <w:rPr>
                <w:rFonts w:eastAsia="SimSun"/>
                <w:noProof/>
                <w:sz w:val="18"/>
                <w:szCs w:val="18"/>
                <w:lang w:val="pl-PL" w:eastAsia="pl-PL"/>
              </w:rPr>
              <w:t>China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 xml:space="preserve"> (2005) [</w:t>
            </w:r>
            <w:r w:rsidR="00441F33">
              <w:rPr>
                <w:rFonts w:eastAsia="SimSun"/>
                <w:noProof/>
                <w:sz w:val="18"/>
                <w:szCs w:val="18"/>
                <w:lang w:val="pl-PL" w:eastAsia="pl-PL"/>
              </w:rPr>
              <w:t>6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]</w:t>
            </w:r>
          </w:p>
        </w:tc>
        <w:tc>
          <w:tcPr>
            <w:tcW w:w="850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8.98</w:t>
            </w:r>
          </w:p>
        </w:tc>
        <w:tc>
          <w:tcPr>
            <w:tcW w:w="851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</w:p>
        </w:tc>
        <w:tc>
          <w:tcPr>
            <w:tcW w:w="709" w:type="dxa"/>
          </w:tcPr>
          <w:p w:rsidR="00FA4E3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4x</w:t>
            </w:r>
          </w:p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1500</w:t>
            </w:r>
          </w:p>
        </w:tc>
        <w:tc>
          <w:tcPr>
            <w:tcW w:w="850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5.6</w:t>
            </w:r>
          </w:p>
        </w:tc>
        <w:tc>
          <w:tcPr>
            <w:tcW w:w="992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6000</w:t>
            </w:r>
          </w:p>
        </w:tc>
      </w:tr>
      <w:tr w:rsidR="00FA4E35" w:rsidTr="00D842D4">
        <w:tc>
          <w:tcPr>
            <w:tcW w:w="2552" w:type="dxa"/>
          </w:tcPr>
          <w:p w:rsidR="00FA4E35" w:rsidRPr="00082AD0" w:rsidRDefault="00FA4E35" w:rsidP="00441F33">
            <w:pPr>
              <w:pStyle w:val="p1a"/>
              <w:rPr>
                <w:rFonts w:eastAsia="SimSun"/>
                <w:noProof/>
                <w:sz w:val="18"/>
                <w:szCs w:val="18"/>
                <w:lang w:val="pl-PL" w:eastAsia="pl-PL"/>
              </w:rPr>
            </w:pPr>
            <w:r w:rsidRPr="00862772">
              <w:rPr>
                <w:rFonts w:eastAsia="SimSun"/>
                <w:noProof/>
                <w:sz w:val="18"/>
                <w:szCs w:val="18"/>
                <w:lang w:val="pl-PL" w:eastAsia="pl-PL"/>
              </w:rPr>
              <w:t>Baumgartner Tunnel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 xml:space="preserve">, </w:t>
            </w:r>
            <w:r w:rsidRPr="00862772">
              <w:rPr>
                <w:rFonts w:eastAsia="SimSun"/>
                <w:noProof/>
                <w:sz w:val="18"/>
                <w:szCs w:val="18"/>
                <w:lang w:val="pl-PL" w:eastAsia="pl-PL"/>
              </w:rPr>
              <w:t xml:space="preserve">the Metropolitan St. Louis (Missouri) 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, USA [</w:t>
            </w:r>
            <w:r w:rsidR="00441F33">
              <w:rPr>
                <w:rFonts w:eastAsia="SimSun"/>
                <w:noProof/>
                <w:sz w:val="18"/>
                <w:szCs w:val="18"/>
                <w:lang w:val="pl-PL" w:eastAsia="pl-PL"/>
              </w:rPr>
              <w:t>6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]</w:t>
            </w:r>
          </w:p>
        </w:tc>
        <w:tc>
          <w:tcPr>
            <w:tcW w:w="850" w:type="dxa"/>
          </w:tcPr>
          <w:p w:rsidR="00FA4E3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6.18</w:t>
            </w:r>
          </w:p>
        </w:tc>
        <w:tc>
          <w:tcPr>
            <w:tcW w:w="851" w:type="dxa"/>
          </w:tcPr>
          <w:p w:rsidR="00FA4E3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</w:p>
        </w:tc>
        <w:tc>
          <w:tcPr>
            <w:tcW w:w="709" w:type="dxa"/>
          </w:tcPr>
          <w:p w:rsidR="00FA4E3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</w:p>
        </w:tc>
        <w:tc>
          <w:tcPr>
            <w:tcW w:w="850" w:type="dxa"/>
          </w:tcPr>
          <w:p w:rsidR="00FA4E3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2.54</w:t>
            </w:r>
          </w:p>
        </w:tc>
        <w:tc>
          <w:tcPr>
            <w:tcW w:w="992" w:type="dxa"/>
          </w:tcPr>
          <w:p w:rsidR="00FA4E3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200</w:t>
            </w:r>
          </w:p>
        </w:tc>
      </w:tr>
      <w:tr w:rsidR="006D6DE5" w:rsidTr="00D842D4">
        <w:tc>
          <w:tcPr>
            <w:tcW w:w="2552" w:type="dxa"/>
          </w:tcPr>
          <w:p w:rsidR="006D6DE5" w:rsidRPr="006D6DE5" w:rsidRDefault="00FA4E35" w:rsidP="00441F33">
            <w:pPr>
              <w:pStyle w:val="p1a"/>
              <w:rPr>
                <w:rFonts w:eastAsia="SimSun"/>
                <w:noProof/>
                <w:sz w:val="18"/>
                <w:szCs w:val="18"/>
                <w:highlight w:val="yellow"/>
                <w:lang w:val="pl-PL" w:eastAsia="pl-PL"/>
              </w:rPr>
            </w:pP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Barcelona Tunnel (</w:t>
            </w:r>
            <w:r w:rsidRPr="009929AA">
              <w:rPr>
                <w:rFonts w:eastAsia="SimSun"/>
                <w:noProof/>
                <w:sz w:val="18"/>
                <w:szCs w:val="18"/>
                <w:lang w:val="pl-PL" w:eastAsia="pl-PL"/>
              </w:rPr>
              <w:t>the Metro (Train) Extension Project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 xml:space="preserve">), </w:t>
            </w:r>
            <w:r w:rsidRPr="009929AA">
              <w:rPr>
                <w:rFonts w:eastAsia="SimSun"/>
                <w:noProof/>
                <w:sz w:val="18"/>
                <w:szCs w:val="18"/>
                <w:lang w:val="pl-PL" w:eastAsia="pl-PL"/>
              </w:rPr>
              <w:t>Spain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 xml:space="preserve"> (2005) [</w:t>
            </w:r>
            <w:r w:rsidR="00441F33">
              <w:rPr>
                <w:rFonts w:eastAsia="SimSun"/>
                <w:noProof/>
                <w:sz w:val="18"/>
                <w:szCs w:val="18"/>
                <w:lang w:val="pl-PL" w:eastAsia="pl-PL"/>
              </w:rPr>
              <w:t>6</w:t>
            </w:r>
            <w:r>
              <w:rPr>
                <w:rFonts w:eastAsia="SimSun"/>
                <w:noProof/>
                <w:sz w:val="18"/>
                <w:szCs w:val="18"/>
                <w:lang w:val="pl-PL" w:eastAsia="pl-PL"/>
              </w:rPr>
              <w:t>]</w:t>
            </w:r>
          </w:p>
        </w:tc>
        <w:tc>
          <w:tcPr>
            <w:tcW w:w="850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4.71</w:t>
            </w:r>
          </w:p>
        </w:tc>
        <w:tc>
          <w:tcPr>
            <w:tcW w:w="851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</w:p>
        </w:tc>
        <w:tc>
          <w:tcPr>
            <w:tcW w:w="709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</w:p>
        </w:tc>
        <w:tc>
          <w:tcPr>
            <w:tcW w:w="850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3.5</w:t>
            </w:r>
          </w:p>
        </w:tc>
        <w:tc>
          <w:tcPr>
            <w:tcW w:w="992" w:type="dxa"/>
          </w:tcPr>
          <w:p w:rsidR="006D6DE5" w:rsidRPr="006D6DE5" w:rsidRDefault="00FA4E35" w:rsidP="006D6DE5">
            <w:pPr>
              <w:pStyle w:val="p1a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1500</w:t>
            </w:r>
          </w:p>
        </w:tc>
      </w:tr>
    </w:tbl>
    <w:p w:rsidR="004D448C" w:rsidRPr="004D448C" w:rsidRDefault="004D448C" w:rsidP="001357F2">
      <w:pPr>
        <w:pStyle w:val="p1a"/>
      </w:pPr>
    </w:p>
    <w:p w:rsidR="004D448C" w:rsidRPr="004D448C" w:rsidRDefault="004D448C" w:rsidP="001357F2">
      <w:pPr>
        <w:pStyle w:val="p1a"/>
      </w:pPr>
    </w:p>
    <w:p w:rsidR="003E0F69" w:rsidRPr="003E0F69" w:rsidRDefault="003E0F69" w:rsidP="003E0F69">
      <w:pPr>
        <w:pStyle w:val="p1a"/>
        <w:rPr>
          <w:lang w:val="ru-RU"/>
        </w:rPr>
      </w:pPr>
      <w:r>
        <w:rPr>
          <w:lang w:val="ru-RU"/>
        </w:rPr>
        <w:t>Применение методов с использование н</w:t>
      </w:r>
      <w:r w:rsidRPr="004C3025">
        <w:rPr>
          <w:lang w:val="ru-RU"/>
        </w:rPr>
        <w:t>ейронной сети</w:t>
      </w:r>
      <w:r>
        <w:rPr>
          <w:lang w:val="ru-RU"/>
        </w:rPr>
        <w:t xml:space="preserve"> и</w:t>
      </w:r>
      <w:r>
        <w:rPr>
          <w:lang w:val="ru-RU"/>
        </w:rPr>
        <w:t xml:space="preserve"> методов </w:t>
      </w:r>
      <w:r w:rsidRPr="00191FAD">
        <w:rPr>
          <w:sz w:val="22"/>
          <w:szCs w:val="22"/>
          <w:lang w:val="ru-RU"/>
        </w:rPr>
        <w:t>множественной регрессии</w:t>
      </w:r>
      <w:r>
        <w:rPr>
          <w:sz w:val="22"/>
          <w:szCs w:val="22"/>
          <w:lang w:val="ru-RU"/>
        </w:rPr>
        <w:t xml:space="preserve"> для описания потоковых параметров</w:t>
      </w:r>
      <w:r>
        <w:rPr>
          <w:sz w:val="22"/>
          <w:szCs w:val="22"/>
          <w:lang w:val="ru-RU"/>
        </w:rPr>
        <w:t xml:space="preserve"> являлось менее перспективным по сравнению с </w:t>
      </w:r>
      <w:r>
        <w:t>finite</w:t>
      </w:r>
      <w:r w:rsidRPr="00760B9A">
        <w:rPr>
          <w:lang w:val="ru-RU"/>
        </w:rPr>
        <w:t xml:space="preserve"> </w:t>
      </w:r>
      <w:r>
        <w:t>element</w:t>
      </w:r>
      <w:r w:rsidRPr="004C3025">
        <w:rPr>
          <w:lang w:val="ru-RU"/>
        </w:rPr>
        <w:t xml:space="preserve"> </w:t>
      </w:r>
      <w:r w:rsidRPr="004C3025">
        <w:t>method</w:t>
      </w:r>
      <w:r>
        <w:rPr>
          <w:lang w:val="ru-RU"/>
        </w:rPr>
        <w:t>.</w:t>
      </w:r>
      <w:r w:rsidR="000A2E88">
        <w:rPr>
          <w:lang w:val="ru-RU"/>
        </w:rPr>
        <w:t xml:space="preserve"> Это объясняется тем, что основное внимание исследователи уделяли моделированию одиночной секции конвейера. При рассмотрении модели транспортной системы, которая состоит из большого количества отдельных конвейерный секции, применение </w:t>
      </w:r>
      <w:r w:rsidR="000A2E88">
        <w:t>finite</w:t>
      </w:r>
      <w:r w:rsidR="000A2E88" w:rsidRPr="00760B9A">
        <w:rPr>
          <w:lang w:val="ru-RU"/>
        </w:rPr>
        <w:t xml:space="preserve"> </w:t>
      </w:r>
      <w:r w:rsidR="000A2E88">
        <w:t>element</w:t>
      </w:r>
      <w:r w:rsidR="000A2E88" w:rsidRPr="004C3025">
        <w:rPr>
          <w:lang w:val="ru-RU"/>
        </w:rPr>
        <w:t xml:space="preserve"> </w:t>
      </w:r>
      <w:r w:rsidR="000A2E88" w:rsidRPr="004C3025">
        <w:t>method</w:t>
      </w:r>
      <w:r w:rsidR="000A2E88">
        <w:rPr>
          <w:lang w:val="ru-RU"/>
        </w:rPr>
        <w:t xml:space="preserve"> является необоснованным уже</w:t>
      </w:r>
      <w:r w:rsidR="00AE0E58">
        <w:rPr>
          <w:lang w:val="ru-RU"/>
        </w:rPr>
        <w:t xml:space="preserve"> при моделировании</w:t>
      </w:r>
      <w:r w:rsidR="000A2E88">
        <w:rPr>
          <w:lang w:val="ru-RU"/>
        </w:rPr>
        <w:t xml:space="preserve"> транспортной системы</w:t>
      </w:r>
      <w:r w:rsidR="00AE0E58">
        <w:rPr>
          <w:lang w:val="ru-RU"/>
        </w:rPr>
        <w:t xml:space="preserve">, состоящей из </w:t>
      </w:r>
      <w:r w:rsidR="000A2E88">
        <w:rPr>
          <w:lang w:val="ru-RU"/>
        </w:rPr>
        <w:t>нескольки</w:t>
      </w:r>
      <w:r w:rsidR="00AE0E58">
        <w:rPr>
          <w:lang w:val="ru-RU"/>
        </w:rPr>
        <w:t>х</w:t>
      </w:r>
      <w:r w:rsidR="000A2E88">
        <w:rPr>
          <w:lang w:val="ru-RU"/>
        </w:rPr>
        <w:t xml:space="preserve"> десятк</w:t>
      </w:r>
      <w:r w:rsidR="00AE0E58">
        <w:rPr>
          <w:lang w:val="ru-RU"/>
        </w:rPr>
        <w:t>ов отдельных секций</w:t>
      </w:r>
      <w:r w:rsidR="000A2E88">
        <w:rPr>
          <w:lang w:val="ru-RU"/>
        </w:rPr>
        <w:t>.</w:t>
      </w:r>
      <w:r w:rsidR="00AE0E58">
        <w:rPr>
          <w:lang w:val="ru-RU"/>
        </w:rPr>
        <w:t xml:space="preserve"> Хорошим инструментом в таком случае является </w:t>
      </w:r>
      <w:proofErr w:type="spellStart"/>
      <w:r w:rsidR="00AE0E58">
        <w:t>PiKh</w:t>
      </w:r>
      <w:proofErr w:type="spellEnd"/>
      <w:r w:rsidR="00AE0E58" w:rsidRPr="00AE0E58">
        <w:rPr>
          <w:lang w:val="ru-RU"/>
        </w:rPr>
        <w:t>–</w:t>
      </w:r>
      <w:r w:rsidR="00AE0E58">
        <w:rPr>
          <w:lang w:val="ru-RU"/>
        </w:rPr>
        <w:t>модель</w:t>
      </w:r>
      <w:r w:rsidR="00AE0E58">
        <w:rPr>
          <w:lang w:val="ru-RU"/>
        </w:rPr>
        <w:t xml:space="preserve"> конвейерной системы. В этом случае для каждой отдельной секции строится отдельная модель. Объединение секций в общую систему приводит исследователя к системе уравнений</w:t>
      </w:r>
      <w:r w:rsidR="0037463A">
        <w:rPr>
          <w:lang w:val="ru-RU"/>
        </w:rPr>
        <w:t xml:space="preserve"> </w:t>
      </w:r>
      <w:r w:rsidR="0037463A" w:rsidRPr="0037463A">
        <w:rPr>
          <w:lang w:val="ru-RU"/>
        </w:rPr>
        <w:t>[29]</w:t>
      </w:r>
      <w:r w:rsidR="0037463A">
        <w:rPr>
          <w:lang w:val="ru-RU"/>
        </w:rPr>
        <w:t>. В случае, если отдельная секция не включает в себя аккумулирующий бункер, количество уравнений системы равно количеству секций.</w:t>
      </w:r>
      <w:r w:rsidR="0014436A">
        <w:rPr>
          <w:lang w:val="ru-RU"/>
        </w:rPr>
        <w:t xml:space="preserve"> В работе </w:t>
      </w:r>
      <w:r w:rsidR="0014436A" w:rsidRPr="0014436A">
        <w:rPr>
          <w:lang w:val="ru-RU"/>
        </w:rPr>
        <w:t xml:space="preserve">[29] </w:t>
      </w:r>
      <w:r w:rsidR="0014436A">
        <w:rPr>
          <w:lang w:val="ru-RU"/>
        </w:rPr>
        <w:t>представлена модель конвейерной системы, состоящей из 2-х секций.</w:t>
      </w:r>
      <w:r w:rsidR="00ED3114" w:rsidRPr="00ED3114">
        <w:rPr>
          <w:lang w:val="ru-RU"/>
        </w:rPr>
        <w:t xml:space="preserve"> </w:t>
      </w:r>
      <w:r w:rsidR="0014436A" w:rsidRPr="0014436A">
        <w:rPr>
          <w:lang w:val="ru-RU"/>
        </w:rPr>
        <w:t xml:space="preserve"> </w:t>
      </w:r>
      <w:r w:rsidR="00ED3114">
        <w:rPr>
          <w:lang w:val="ru-RU"/>
        </w:rPr>
        <w:t xml:space="preserve">В работе </w:t>
      </w:r>
      <w:r w:rsidR="00ED3114" w:rsidRPr="0037463A">
        <w:rPr>
          <w:lang w:val="ru-RU"/>
        </w:rPr>
        <w:t>[29]</w:t>
      </w:r>
      <w:r w:rsidR="00ED3114">
        <w:rPr>
          <w:lang w:val="ru-RU"/>
        </w:rPr>
        <w:t xml:space="preserve"> рассмотрены принципы построения модели магистрального конвейера (с последующим расположением секций). Однако, если транспортная системы является сборным конвейером, который состоит из десятков или даже сотен отдельных секций, </w:t>
      </w:r>
      <w:r w:rsidR="00BB2184">
        <w:rPr>
          <w:lang w:val="ru-RU"/>
        </w:rPr>
        <w:t xml:space="preserve">и при этом </w:t>
      </w:r>
      <w:r w:rsidR="00ED3114">
        <w:rPr>
          <w:lang w:val="ru-RU"/>
        </w:rPr>
        <w:t xml:space="preserve">каждая секция </w:t>
      </w:r>
      <w:r w:rsidR="00BB2184">
        <w:rPr>
          <w:lang w:val="ru-RU"/>
        </w:rPr>
        <w:t xml:space="preserve"> </w:t>
      </w:r>
      <w:r w:rsidR="00ED3114">
        <w:rPr>
          <w:lang w:val="ru-RU"/>
        </w:rPr>
        <w:t xml:space="preserve"> имеет систему управления интенсивностью поступления материала </w:t>
      </w:r>
      <w:r w:rsidR="00BB2184">
        <w:rPr>
          <w:lang w:val="ru-RU"/>
        </w:rPr>
        <w:t>из</w:t>
      </w:r>
      <w:r w:rsidR="00ED3114">
        <w:rPr>
          <w:lang w:val="ru-RU"/>
        </w:rPr>
        <w:t xml:space="preserve"> аккумулирующего бункера </w:t>
      </w:r>
      <w:r w:rsidR="00BB2184">
        <w:rPr>
          <w:lang w:val="ru-RU"/>
        </w:rPr>
        <w:t xml:space="preserve">и систему управления скоростью движения ленты, то использование аналитической </w:t>
      </w:r>
      <w:proofErr w:type="spellStart"/>
      <w:r w:rsidR="00BB2184">
        <w:t>PiKh</w:t>
      </w:r>
      <w:proofErr w:type="spellEnd"/>
      <w:r w:rsidR="00BB2184" w:rsidRPr="00AE0E58">
        <w:rPr>
          <w:lang w:val="ru-RU"/>
        </w:rPr>
        <w:t>–</w:t>
      </w:r>
      <w:r w:rsidR="00BB2184">
        <w:rPr>
          <w:lang w:val="ru-RU"/>
        </w:rPr>
        <w:t>модели может быть связано со значительными трудностями.</w:t>
      </w:r>
      <w:r w:rsidR="00BF4683">
        <w:rPr>
          <w:lang w:val="ru-RU"/>
        </w:rPr>
        <w:t xml:space="preserve"> В таком случает научный и практический интерес для решение задачи представляет применение методов</w:t>
      </w:r>
      <w:r w:rsidR="00BB2184">
        <w:rPr>
          <w:lang w:val="ru-RU"/>
        </w:rPr>
        <w:t xml:space="preserve"> </w:t>
      </w:r>
      <w:r w:rsidR="00BF4683">
        <w:rPr>
          <w:lang w:val="ru-RU"/>
        </w:rPr>
        <w:t>с использование н</w:t>
      </w:r>
      <w:r w:rsidR="00BF4683" w:rsidRPr="004C3025">
        <w:rPr>
          <w:lang w:val="ru-RU"/>
        </w:rPr>
        <w:t>ейронной сети</w:t>
      </w:r>
      <w:r w:rsidR="00BF4683">
        <w:rPr>
          <w:lang w:val="ru-RU"/>
        </w:rPr>
        <w:t xml:space="preserve"> </w:t>
      </w:r>
      <w:r w:rsidR="00BF4683">
        <w:rPr>
          <w:lang w:val="ru-RU"/>
        </w:rPr>
        <w:t xml:space="preserve">и </w:t>
      </w:r>
      <w:r w:rsidR="00BF4683">
        <w:rPr>
          <w:lang w:val="ru-RU"/>
        </w:rPr>
        <w:t xml:space="preserve">методов </w:t>
      </w:r>
      <w:r w:rsidR="00BF4683" w:rsidRPr="00191FAD">
        <w:rPr>
          <w:sz w:val="22"/>
          <w:szCs w:val="22"/>
          <w:lang w:val="ru-RU"/>
        </w:rPr>
        <w:t>множественной регрессии</w:t>
      </w:r>
      <w:r w:rsidR="00BF4683">
        <w:rPr>
          <w:sz w:val="22"/>
          <w:szCs w:val="22"/>
          <w:lang w:val="ru-RU"/>
        </w:rPr>
        <w:t xml:space="preserve">.  И чем больше количество секций в транспортной системе, тем сильнее интерес исследователей к </w:t>
      </w:r>
      <w:r w:rsidR="00BF4683">
        <w:rPr>
          <w:lang w:val="ru-RU"/>
        </w:rPr>
        <w:t>применени</w:t>
      </w:r>
      <w:r w:rsidR="00BF4683">
        <w:rPr>
          <w:lang w:val="ru-RU"/>
        </w:rPr>
        <w:t>ю</w:t>
      </w:r>
      <w:r w:rsidR="00BF4683">
        <w:rPr>
          <w:lang w:val="ru-RU"/>
        </w:rPr>
        <w:t xml:space="preserve"> методов с использование н</w:t>
      </w:r>
      <w:r w:rsidR="00BF4683" w:rsidRPr="004C3025">
        <w:rPr>
          <w:lang w:val="ru-RU"/>
        </w:rPr>
        <w:t>ейронной сети</w:t>
      </w:r>
      <w:r w:rsidR="00BF4683">
        <w:rPr>
          <w:lang w:val="ru-RU"/>
        </w:rPr>
        <w:t xml:space="preserve"> и методов </w:t>
      </w:r>
      <w:r w:rsidR="00BF4683" w:rsidRPr="00191FAD">
        <w:rPr>
          <w:sz w:val="22"/>
          <w:szCs w:val="22"/>
          <w:lang w:val="ru-RU"/>
        </w:rPr>
        <w:t>множественной регрессии</w:t>
      </w:r>
      <w:r w:rsidR="00BF4683">
        <w:rPr>
          <w:sz w:val="22"/>
          <w:szCs w:val="22"/>
          <w:lang w:val="ru-RU"/>
        </w:rPr>
        <w:t>.</w:t>
      </w:r>
    </w:p>
    <w:p w:rsidR="004D448C" w:rsidRPr="003E0F69" w:rsidRDefault="004D448C" w:rsidP="001357F2">
      <w:pPr>
        <w:pStyle w:val="p1a"/>
        <w:rPr>
          <w:lang w:val="ru-RU"/>
        </w:rPr>
      </w:pPr>
      <w:bookmarkStart w:id="0" w:name="_GoBack"/>
      <w:bookmarkEnd w:id="0"/>
    </w:p>
    <w:p w:rsidR="004D448C" w:rsidRPr="003E0F69" w:rsidRDefault="004D448C" w:rsidP="001357F2">
      <w:pPr>
        <w:pStyle w:val="p1a"/>
        <w:rPr>
          <w:lang w:val="ru-RU"/>
        </w:rPr>
      </w:pPr>
    </w:p>
    <w:p w:rsidR="004D448C" w:rsidRPr="003E0F69" w:rsidRDefault="004D448C" w:rsidP="001357F2">
      <w:pPr>
        <w:pStyle w:val="p1a"/>
        <w:rPr>
          <w:lang w:val="ru-RU"/>
        </w:rPr>
      </w:pPr>
    </w:p>
    <w:p w:rsidR="004D448C" w:rsidRPr="003E0F69" w:rsidRDefault="004D448C" w:rsidP="001357F2">
      <w:pPr>
        <w:pStyle w:val="p1a"/>
        <w:rPr>
          <w:lang w:val="ru-RU"/>
        </w:rPr>
      </w:pPr>
    </w:p>
    <w:p w:rsidR="004D448C" w:rsidRPr="003E0F69" w:rsidRDefault="004D448C" w:rsidP="001357F2">
      <w:pPr>
        <w:pStyle w:val="p1a"/>
        <w:rPr>
          <w:lang w:val="ru-RU"/>
        </w:rPr>
      </w:pPr>
    </w:p>
    <w:p w:rsidR="000F2892" w:rsidRPr="003E0F69" w:rsidRDefault="000F2892" w:rsidP="001357F2">
      <w:pPr>
        <w:pStyle w:val="p1a"/>
        <w:rPr>
          <w:lang w:val="ru-RU"/>
        </w:rPr>
      </w:pPr>
      <w:r w:rsidRPr="003E0F69">
        <w:rPr>
          <w:lang w:val="ru-RU"/>
        </w:rPr>
        <w:t xml:space="preserve"> </w:t>
      </w:r>
    </w:p>
    <w:p w:rsidR="004009CE" w:rsidRPr="000F2892" w:rsidRDefault="000F2892" w:rsidP="001357F2">
      <w:pPr>
        <w:pStyle w:val="p1a"/>
        <w:rPr>
          <w:lang w:val="ru-RU"/>
        </w:rPr>
      </w:pPr>
      <w:r w:rsidRPr="003E0F69">
        <w:rPr>
          <w:lang w:val="ru-RU"/>
        </w:rPr>
        <w:t xml:space="preserve"> </w:t>
      </w:r>
      <w:r w:rsidR="004009CE" w:rsidRPr="003E0F69">
        <w:rPr>
          <w:lang w:val="ru-RU"/>
        </w:rPr>
        <w:t xml:space="preserve"> </w:t>
      </w:r>
      <w:r w:rsidR="004009CE" w:rsidRPr="000F2892">
        <w:rPr>
          <w:lang w:val="ru-RU"/>
        </w:rPr>
        <w:t xml:space="preserve">Этим объясняется наличие большого количества моделей конвейерных систем, используемых для проектирования алгоритмов управления потоковыми параметрами транспортного конвейера. </w:t>
      </w:r>
    </w:p>
    <w:p w:rsidR="001357F2" w:rsidRPr="00EE426C" w:rsidRDefault="009B2539" w:rsidP="001357F2">
      <w:pPr>
        <w:pStyle w:val="p1a"/>
      </w:pPr>
      <w:proofErr w:type="gramStart"/>
      <w:r w:rsidRPr="00EE426C">
        <w:t>that</w:t>
      </w:r>
      <w:proofErr w:type="gramEnd"/>
      <w:r w:rsidRPr="004009CE">
        <w:t xml:space="preserve"> </w:t>
      </w:r>
      <w:r w:rsidRPr="00EE426C">
        <w:t>the</w:t>
      </w:r>
      <w:r w:rsidRPr="004009CE">
        <w:t xml:space="preserve"> </w:t>
      </w:r>
      <w:r w:rsidRPr="00EE426C">
        <w:t>first</w:t>
      </w:r>
      <w:r w:rsidRPr="004009CE">
        <w:t xml:space="preserve"> </w:t>
      </w:r>
      <w:r w:rsidRPr="00EE426C">
        <w:t>paragraph</w:t>
      </w:r>
      <w:r w:rsidRPr="004009CE">
        <w:t xml:space="preserve"> </w:t>
      </w:r>
      <w:r w:rsidRPr="00EE426C">
        <w:t>of</w:t>
      </w:r>
      <w:r w:rsidRPr="004009CE">
        <w:t xml:space="preserve"> </w:t>
      </w:r>
      <w:r w:rsidRPr="00EE426C">
        <w:t>a</w:t>
      </w:r>
      <w:r w:rsidRPr="004009CE">
        <w:t xml:space="preserve"> </w:t>
      </w:r>
      <w:r w:rsidRPr="00EE426C">
        <w:t>section</w:t>
      </w:r>
      <w:r w:rsidRPr="004009CE">
        <w:t xml:space="preserve"> </w:t>
      </w:r>
      <w:r w:rsidRPr="00EE426C">
        <w:t>or</w:t>
      </w:r>
      <w:r w:rsidRPr="004009CE">
        <w:t xml:space="preserve"> </w:t>
      </w:r>
      <w:r w:rsidRPr="00EE426C">
        <w:t>subsection</w:t>
      </w:r>
      <w:r w:rsidRPr="004009CE">
        <w:t xml:space="preserve"> </w:t>
      </w:r>
      <w:r w:rsidRPr="00EE426C">
        <w:t>is</w:t>
      </w:r>
      <w:r w:rsidRPr="004009CE">
        <w:t xml:space="preserve"> </w:t>
      </w:r>
      <w:r w:rsidRPr="00EE426C">
        <w:t>not</w:t>
      </w:r>
      <w:r w:rsidRPr="004009CE">
        <w:t xml:space="preserve"> </w:t>
      </w:r>
      <w:r w:rsidRPr="00EE426C">
        <w:t>indented</w:t>
      </w:r>
      <w:r w:rsidRPr="004009CE">
        <w:t xml:space="preserve">. </w:t>
      </w:r>
      <w:r w:rsidRPr="00EE426C">
        <w:t>The first paragraphs that follows a table, figure, equation etc. does not have an indent, either.</w:t>
      </w:r>
    </w:p>
    <w:p w:rsidR="001357F2" w:rsidRDefault="009B2539" w:rsidP="001357F2">
      <w:r>
        <w:t>Subsequent paragraphs, however, are indented.</w:t>
      </w:r>
    </w:p>
    <w:p w:rsidR="0088173A" w:rsidRDefault="0088173A" w:rsidP="001357F2">
      <w:pPr>
        <w:rPr>
          <w:lang w:val="ru-RU"/>
        </w:rPr>
      </w:pPr>
      <w:proofErr w:type="spellStart"/>
      <w:r>
        <w:rPr>
          <w:lang w:val="ru-RU"/>
        </w:rPr>
        <w:t>Ыы</w:t>
      </w:r>
      <w:proofErr w:type="spellEnd"/>
    </w:p>
    <w:p w:rsidR="0088173A" w:rsidRDefault="0088173A" w:rsidP="001357F2">
      <w:pPr>
        <w:rPr>
          <w:lang w:val="ru-RU"/>
        </w:rPr>
      </w:pPr>
    </w:p>
    <w:p w:rsidR="0088173A" w:rsidRPr="0088173A" w:rsidRDefault="0088173A" w:rsidP="001357F2">
      <w:pPr>
        <w:rPr>
          <w:lang w:val="ru-RU"/>
        </w:rPr>
      </w:pPr>
      <w:proofErr w:type="spellStart"/>
      <w:proofErr w:type="gramStart"/>
      <w:r>
        <w:rPr>
          <w:lang w:val="ru-RU"/>
        </w:rPr>
        <w:t>ывыв</w:t>
      </w:r>
      <w:proofErr w:type="spellEnd"/>
      <w:proofErr w:type="gramEnd"/>
    </w:p>
    <w:p w:rsidR="0088173A" w:rsidRDefault="0088173A" w:rsidP="0088173A">
      <w:pPr>
        <w:pStyle w:val="heading1"/>
      </w:pPr>
      <w:r w:rsidRPr="002166C6">
        <w:t>Introduction</w:t>
      </w:r>
    </w:p>
    <w:p w:rsidR="0088173A" w:rsidRPr="006809AE" w:rsidRDefault="0088173A" w:rsidP="0088173A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88173A" w:rsidRPr="00EE426C" w:rsidRDefault="0088173A" w:rsidP="0088173A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88173A" w:rsidRDefault="0088173A" w:rsidP="0088173A">
      <w:r>
        <w:t>Subsequent paragraphs, however, are indented.</w:t>
      </w:r>
    </w:p>
    <w:p w:rsidR="0088173A" w:rsidRDefault="0088173A" w:rsidP="001357F2"/>
    <w:p w:rsidR="001357F2" w:rsidRDefault="009B2539" w:rsidP="009930E4">
      <w:pPr>
        <w:pStyle w:val="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 xml:space="preserve">Only two levels of headings </w:t>
      </w:r>
      <w:proofErr w:type="gramStart"/>
      <w:r>
        <w:rPr>
          <w:rStyle w:val="heading3"/>
          <w:b w:val="0"/>
        </w:rPr>
        <w:t>should be numbered</w:t>
      </w:r>
      <w:proofErr w:type="gramEnd"/>
      <w:r>
        <w:rPr>
          <w:rStyle w:val="heading3"/>
          <w:b w:val="0"/>
        </w:rPr>
        <w:t xml:space="preserve">. Lower level headings remain unnumbered; they </w:t>
      </w:r>
      <w:proofErr w:type="gramStart"/>
      <w:r>
        <w:rPr>
          <w:rStyle w:val="heading3"/>
          <w:b w:val="0"/>
        </w:rPr>
        <w:t>are formatted</w:t>
      </w:r>
      <w:proofErr w:type="gramEnd"/>
      <w:r>
        <w:rPr>
          <w:rStyle w:val="heading3"/>
          <w:b w:val="0"/>
        </w:rPr>
        <w:t xml:space="preserve"> as run-in headings.</w:t>
      </w:r>
    </w:p>
    <w:p w:rsidR="001357F2" w:rsidRDefault="009B2539" w:rsidP="009930E4">
      <w:pPr>
        <w:pStyle w:val="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:rsidR="001357F2" w:rsidRDefault="009B2539" w:rsidP="001357F2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4009CE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</w:t>
      </w:r>
      <w:r w:rsidR="00DB0F62" w:rsidRPr="00DB0F62">
        <w:t xml:space="preserve"> </w:t>
      </w:r>
      <w:r w:rsidR="00DB0F62" w:rsidRPr="004A6100">
        <w:t>Characteristics</w:t>
      </w:r>
      <w:r w:rsidR="00DB0F62" w:rsidRPr="008278AE">
        <w:t xml:space="preserve"> of long-ranged conveyor transport systems</w:t>
      </w:r>
      <w:r>
        <w:t>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1357F2" w:rsidRPr="009A3755" w:rsidTr="001357F2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1357F2" w:rsidRPr="009A3755" w:rsidTr="001357F2">
        <w:trPr>
          <w:trHeight w:val="284"/>
          <w:jc w:val="center"/>
        </w:trPr>
        <w:tc>
          <w:tcPr>
            <w:tcW w:w="1664" w:type="dxa"/>
            <w:vAlign w:val="center"/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1357F2" w:rsidRPr="009A3755" w:rsidTr="001357F2">
        <w:trPr>
          <w:trHeight w:val="284"/>
          <w:jc w:val="center"/>
        </w:trPr>
        <w:tc>
          <w:tcPr>
            <w:tcW w:w="1664" w:type="dxa"/>
            <w:vAlign w:val="center"/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1357F2" w:rsidRPr="009A3755" w:rsidTr="001357F2">
        <w:trPr>
          <w:trHeight w:val="284"/>
          <w:jc w:val="center"/>
        </w:trPr>
        <w:tc>
          <w:tcPr>
            <w:tcW w:w="1664" w:type="dxa"/>
            <w:vAlign w:val="center"/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1357F2" w:rsidRPr="009A3755" w:rsidTr="001357F2">
        <w:trPr>
          <w:trHeight w:val="284"/>
          <w:jc w:val="center"/>
        </w:trPr>
        <w:tc>
          <w:tcPr>
            <w:tcW w:w="1664" w:type="dxa"/>
            <w:vAlign w:val="center"/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1357F2" w:rsidRPr="009A3755" w:rsidTr="001357F2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1357F2" w:rsidRPr="009A3755" w:rsidRDefault="009B2539" w:rsidP="001357F2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1357F2" w:rsidRDefault="009B2539" w:rsidP="001357F2">
      <w:pPr>
        <w:spacing w:before="240"/>
        <w:ind w:firstLine="0"/>
      </w:pPr>
      <w:r>
        <w:t xml:space="preserve">Displayed equations </w:t>
      </w:r>
      <w:proofErr w:type="gramStart"/>
      <w:r>
        <w:t>are centered and set on a separate line</w:t>
      </w:r>
      <w:proofErr w:type="gramEnd"/>
      <w:r>
        <w:t xml:space="preserve">. </w:t>
      </w:r>
    </w:p>
    <w:p w:rsidR="001357F2" w:rsidRDefault="009B2539" w:rsidP="001357F2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4009CE">
          <w:rPr>
            <w:noProof/>
          </w:rPr>
          <w:t>1</w:t>
        </w:r>
      </w:fldSimple>
      <w:bookmarkStart w:id="2" w:name="_Ref467511674"/>
      <w:bookmarkEnd w:id="2"/>
      <w:r>
        <w:t>)</w:t>
      </w:r>
    </w:p>
    <w:p w:rsidR="001357F2" w:rsidRPr="00D000D8" w:rsidRDefault="009B2539" w:rsidP="001357F2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1357F2" w:rsidRPr="00EE1BBB" w:rsidRDefault="009B2539" w:rsidP="001357F2">
      <w:pPr>
        <w:spacing w:before="360"/>
        <w:ind w:left="227" w:hanging="227"/>
      </w:pPr>
      <w:r>
        <w:rPr>
          <w:noProof/>
          <w:lang w:val="ru-RU" w:eastAsia="ru-RU"/>
        </w:rPr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1357F2" w:rsidRDefault="009B2539" w:rsidP="001357F2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4009CE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</w:t>
      </w:r>
      <w:proofErr w:type="gramStart"/>
      <w:r>
        <w:t>is always placed</w:t>
      </w:r>
      <w:proofErr w:type="gramEnd"/>
      <w:r>
        <w:t xml:space="preserve"> below the illustration. Short captions </w:t>
      </w:r>
      <w:proofErr w:type="gramStart"/>
      <w:r>
        <w:t>are centered</w:t>
      </w:r>
      <w:proofErr w:type="gramEnd"/>
      <w:r>
        <w:t>, while long ones are justified. The macro button chooses the correct format automatically.</w:t>
      </w:r>
    </w:p>
    <w:p w:rsidR="00593131" w:rsidRDefault="00593131" w:rsidP="002D48C5">
      <w:pPr>
        <w:pStyle w:val="p1a"/>
      </w:pPr>
    </w:p>
    <w:p w:rsidR="00593131" w:rsidRDefault="00593131" w:rsidP="002D48C5">
      <w:pPr>
        <w:pStyle w:val="p1a"/>
      </w:pPr>
    </w:p>
    <w:p w:rsidR="00593131" w:rsidRDefault="00593131" w:rsidP="002D48C5">
      <w:pPr>
        <w:pStyle w:val="p1a"/>
      </w:pPr>
    </w:p>
    <w:p w:rsidR="00593131" w:rsidRDefault="00593131" w:rsidP="002D48C5">
      <w:pPr>
        <w:pStyle w:val="p1a"/>
      </w:pPr>
    </w:p>
    <w:p w:rsidR="00593131" w:rsidRDefault="00593131" w:rsidP="002D48C5">
      <w:pPr>
        <w:pStyle w:val="p1a"/>
      </w:pPr>
    </w:p>
    <w:p w:rsidR="00593131" w:rsidRDefault="00593131" w:rsidP="002D48C5">
      <w:pPr>
        <w:pStyle w:val="p1a"/>
      </w:pPr>
    </w:p>
    <w:p w:rsidR="00593131" w:rsidRDefault="00593131" w:rsidP="002D48C5">
      <w:pPr>
        <w:pStyle w:val="p1a"/>
      </w:pPr>
    </w:p>
    <w:p w:rsidR="00593131" w:rsidRDefault="00593131" w:rsidP="002D48C5">
      <w:pPr>
        <w:pStyle w:val="p1a"/>
      </w:pPr>
    </w:p>
    <w:p w:rsidR="00593131" w:rsidRDefault="00593131" w:rsidP="002D48C5">
      <w:pPr>
        <w:pStyle w:val="p1a"/>
      </w:pPr>
    </w:p>
    <w:p w:rsidR="00593131" w:rsidRDefault="00593131" w:rsidP="002D48C5">
      <w:pPr>
        <w:pStyle w:val="p1a"/>
      </w:pPr>
    </w:p>
    <w:p w:rsidR="00593131" w:rsidRDefault="00593131" w:rsidP="002D48C5">
      <w:pPr>
        <w:pStyle w:val="p1a"/>
      </w:pPr>
    </w:p>
    <w:p w:rsidR="00593131" w:rsidRDefault="00593131" w:rsidP="002D48C5">
      <w:pPr>
        <w:pStyle w:val="p1a"/>
      </w:pPr>
    </w:p>
    <w:p w:rsidR="00593131" w:rsidRDefault="00593131" w:rsidP="002D48C5">
      <w:pPr>
        <w:pStyle w:val="p1a"/>
      </w:pPr>
    </w:p>
    <w:p w:rsidR="00593131" w:rsidRDefault="00593131" w:rsidP="002D48C5">
      <w:pPr>
        <w:pStyle w:val="p1a"/>
      </w:pPr>
    </w:p>
    <w:p w:rsidR="00593131" w:rsidRDefault="00593131" w:rsidP="002D48C5">
      <w:pPr>
        <w:pStyle w:val="p1a"/>
      </w:pP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:rsidR="001357F2" w:rsidRDefault="009B2539" w:rsidP="001357F2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FA4E35" w:rsidRDefault="00FA4E35" w:rsidP="00FA4E35">
      <w:pPr>
        <w:pStyle w:val="referenceitem"/>
      </w:pPr>
      <w:proofErr w:type="spellStart"/>
      <w:r w:rsidRPr="00FA4E35">
        <w:t>Pihnastyi</w:t>
      </w:r>
      <w:proofErr w:type="spellEnd"/>
      <w:r w:rsidRPr="00FA4E35">
        <w:t>, O.: Statistical theory of control systems of the flow production</w:t>
      </w:r>
      <w:r>
        <w:t>.</w:t>
      </w:r>
      <w:r w:rsidRPr="00FA4E35">
        <w:t xml:space="preserve"> LAP LAMBERT Academic Publishing, Beau </w:t>
      </w:r>
      <w:proofErr w:type="spellStart"/>
      <w:r w:rsidRPr="00FA4E35">
        <w:t>Bassin</w:t>
      </w:r>
      <w:proofErr w:type="spellEnd"/>
      <w:r w:rsidRPr="00FA4E35">
        <w:t xml:space="preserve"> (2018)</w:t>
      </w:r>
      <w:r>
        <w:t>.</w:t>
      </w:r>
    </w:p>
    <w:p w:rsidR="00593131" w:rsidRPr="00593131" w:rsidRDefault="00593131" w:rsidP="00593131">
      <w:pPr>
        <w:pStyle w:val="referenceitem"/>
        <w:rPr>
          <w:lang w:val="pl-PL" w:eastAsia="ar-SA"/>
        </w:rPr>
      </w:pPr>
      <w:proofErr w:type="spellStart"/>
      <w:r w:rsidRPr="001E6503">
        <w:t>Conveyorbeltguide</w:t>
      </w:r>
      <w:proofErr w:type="spellEnd"/>
      <w:r w:rsidRPr="001E6503">
        <w:t xml:space="preserve"> Engineering: Conveyor components, </w:t>
      </w:r>
    </w:p>
    <w:p w:rsidR="00593131" w:rsidRPr="001E6503" w:rsidRDefault="00593131" w:rsidP="00593131">
      <w:pPr>
        <w:pStyle w:val="referenceitem"/>
        <w:numPr>
          <w:ilvl w:val="0"/>
          <w:numId w:val="0"/>
        </w:numPr>
        <w:ind w:left="341"/>
        <w:rPr>
          <w:lang w:val="pl-PL" w:eastAsia="ar-SA"/>
        </w:rPr>
      </w:pPr>
      <w:r w:rsidRPr="00593131">
        <w:t>http://conveyorbeltguide.com/examples-of-use.html</w:t>
      </w:r>
      <w:r>
        <w:t>, l</w:t>
      </w:r>
      <w:r w:rsidRPr="001E6503">
        <w:t xml:space="preserve">ast accessed </w:t>
      </w:r>
      <w:r>
        <w:t>9</w:t>
      </w:r>
      <w:r w:rsidRPr="001E6503">
        <w:t xml:space="preserve"> </w:t>
      </w:r>
      <w:r>
        <w:t>Feb</w:t>
      </w:r>
      <w:r w:rsidRPr="001E6503">
        <w:t xml:space="preserve"> 20</w:t>
      </w:r>
      <w:r>
        <w:t>20</w:t>
      </w:r>
    </w:p>
    <w:p w:rsidR="00593131" w:rsidRDefault="00593131" w:rsidP="00593131">
      <w:pPr>
        <w:pStyle w:val="referenceitem"/>
      </w:pPr>
      <w:r w:rsidRPr="00593131">
        <w:t>Kung, W.: The Henderson Coarse Ore Conveying System. A Review of Commissioning, Start-up, and Operation, Bulk Material Handling by Belt Conveyor 5, Society for Mining, Metallurgy and Exploration, Inc. (2004)</w:t>
      </w:r>
    </w:p>
    <w:p w:rsidR="00441F33" w:rsidRPr="00441F33" w:rsidRDefault="00441F33" w:rsidP="00441F33">
      <w:pPr>
        <w:pStyle w:val="referenceitem"/>
      </w:pPr>
      <w:proofErr w:type="spellStart"/>
      <w:r w:rsidRPr="00441F33">
        <w:t>Alspaugh</w:t>
      </w:r>
      <w:proofErr w:type="spellEnd"/>
      <w:r w:rsidRPr="00441F33">
        <w:t xml:space="preserve">, M.: Latest developments in belt conveyor technology. In: </w:t>
      </w:r>
      <w:proofErr w:type="spellStart"/>
      <w:r w:rsidRPr="00441F33">
        <w:t>MINExpo</w:t>
      </w:r>
      <w:proofErr w:type="spellEnd"/>
      <w:r w:rsidRPr="00441F33">
        <w:t xml:space="preserve"> 2004, New York, Las Vegas, NV, USA (2004</w:t>
      </w:r>
      <w:r w:rsidRPr="00441F33">
        <w:rPr>
          <w:lang w:val="en-GB"/>
        </w:rPr>
        <w:t>)</w:t>
      </w:r>
    </w:p>
    <w:p w:rsidR="00441F33" w:rsidRPr="001E6503" w:rsidRDefault="00441F33" w:rsidP="00441F33">
      <w:pPr>
        <w:pStyle w:val="referenceitem"/>
      </w:pPr>
      <w:r w:rsidRPr="006303F8">
        <w:t xml:space="preserve">Siemens. </w:t>
      </w:r>
      <w:r w:rsidRPr="002672E4">
        <w:t>Innovative solutions for the mining industry</w:t>
      </w:r>
      <w:r>
        <w:t>,</w:t>
      </w:r>
      <w:r w:rsidRPr="001E6503">
        <w:t xml:space="preserve"> </w:t>
      </w:r>
      <w:hyperlink r:id="rId10" w:history="1">
        <w:r w:rsidRPr="001E6503">
          <w:rPr>
            <w:rStyle w:val="a6"/>
          </w:rPr>
          <w:t>www.siemens.com/mining</w:t>
        </w:r>
      </w:hyperlink>
      <w:r>
        <w:t xml:space="preserve"> , l</w:t>
      </w:r>
      <w:r w:rsidRPr="001E6503">
        <w:t xml:space="preserve">ast accessed </w:t>
      </w:r>
      <w:r>
        <w:t>9</w:t>
      </w:r>
      <w:r w:rsidRPr="001E6503">
        <w:t xml:space="preserve"> </w:t>
      </w:r>
      <w:r>
        <w:t>Feb</w:t>
      </w:r>
      <w:r w:rsidRPr="001E6503">
        <w:t xml:space="preserve"> 20</w:t>
      </w:r>
      <w:r>
        <w:t xml:space="preserve">20 </w:t>
      </w:r>
    </w:p>
    <w:p w:rsidR="00441F33" w:rsidRDefault="00441F33" w:rsidP="00441F33">
      <w:pPr>
        <w:pStyle w:val="referenceitem"/>
      </w:pPr>
      <w:proofErr w:type="spellStart"/>
      <w:r w:rsidRPr="00441F33">
        <w:t>Alspaugh</w:t>
      </w:r>
      <w:proofErr w:type="spellEnd"/>
      <w:r w:rsidRPr="00441F33">
        <w:t xml:space="preserve">, M.: Longer Overland Conveyors with Distributed Power. In: </w:t>
      </w:r>
      <w:proofErr w:type="spellStart"/>
      <w:r w:rsidRPr="00441F33">
        <w:t>Overvand</w:t>
      </w:r>
      <w:proofErr w:type="spellEnd"/>
      <w:r w:rsidRPr="00441F33">
        <w:t xml:space="preserve"> Conveyor Company, Lakewood, USA, (2005)</w:t>
      </w:r>
    </w:p>
    <w:p w:rsidR="00674BAD" w:rsidRPr="00D97568" w:rsidRDefault="00674BAD" w:rsidP="00674BAD">
      <w:pPr>
        <w:pStyle w:val="referenceitem"/>
        <w:rPr>
          <w:rFonts w:eastAsiaTheme="minorEastAsia"/>
          <w:lang w:val="uk-UA" w:eastAsia="ru-RU"/>
        </w:rPr>
      </w:pPr>
      <w:r w:rsidRPr="00C349BA">
        <w:t xml:space="preserve">DIN 22101:2002-08. </w:t>
      </w:r>
      <w:proofErr w:type="spellStart"/>
      <w:r w:rsidRPr="00C349BA">
        <w:t>Continous</w:t>
      </w:r>
      <w:proofErr w:type="spellEnd"/>
      <w:r w:rsidRPr="00C349BA">
        <w:t xml:space="preserve"> conveyors. Belt conveyors for loose bulk materials. Basics for calculation and dimensioning.</w:t>
      </w:r>
      <w:r w:rsidRPr="00B11A56">
        <w:t xml:space="preserve"> </w:t>
      </w:r>
      <w:r>
        <w:t>[</w:t>
      </w:r>
      <w:proofErr w:type="spellStart"/>
      <w:r w:rsidRPr="00FD309A">
        <w:t>Normenausschuss</w:t>
      </w:r>
      <w:proofErr w:type="spellEnd"/>
      <w:r w:rsidRPr="00FD309A">
        <w:t xml:space="preserve"> </w:t>
      </w:r>
      <w:proofErr w:type="spellStart"/>
      <w:r w:rsidRPr="00FD309A">
        <w:t>Bergbau</w:t>
      </w:r>
      <w:proofErr w:type="spellEnd"/>
      <w:r w:rsidRPr="00FD309A">
        <w:t xml:space="preserve"> (FABERG)</w:t>
      </w:r>
      <w:r>
        <w:t>,</w:t>
      </w:r>
      <w:r w:rsidRPr="00FD309A">
        <w:t xml:space="preserve"> DIN </w:t>
      </w:r>
      <w:proofErr w:type="spellStart"/>
      <w:r w:rsidRPr="00FD309A">
        <w:t>Deutsches</w:t>
      </w:r>
      <w:proofErr w:type="spellEnd"/>
      <w:r w:rsidRPr="00FD309A">
        <w:t xml:space="preserve"> </w:t>
      </w:r>
      <w:proofErr w:type="spellStart"/>
      <w:r w:rsidRPr="00FD309A">
        <w:t>Institut</w:t>
      </w:r>
      <w:proofErr w:type="spellEnd"/>
      <w:r w:rsidRPr="00FD309A">
        <w:t xml:space="preserve"> </w:t>
      </w:r>
      <w:proofErr w:type="spellStart"/>
      <w:r w:rsidRPr="00FD309A">
        <w:t>für</w:t>
      </w:r>
      <w:proofErr w:type="spellEnd"/>
      <w:r w:rsidRPr="00FD309A">
        <w:t xml:space="preserve"> </w:t>
      </w:r>
      <w:proofErr w:type="spellStart"/>
      <w:r w:rsidRPr="00FD309A">
        <w:t>Normung</w:t>
      </w:r>
      <w:proofErr w:type="spellEnd"/>
      <w:r w:rsidRPr="00FD309A">
        <w:t xml:space="preserve"> </w:t>
      </w:r>
      <w:proofErr w:type="spellStart"/>
      <w:r w:rsidRPr="00FD309A">
        <w:t>e.v</w:t>
      </w:r>
      <w:proofErr w:type="spellEnd"/>
      <w:r w:rsidRPr="00FD309A">
        <w:t xml:space="preserve">. </w:t>
      </w:r>
      <w:proofErr w:type="spellStart"/>
      <w:r w:rsidRPr="00FD309A">
        <w:t>Normenausschuss</w:t>
      </w:r>
      <w:proofErr w:type="spellEnd"/>
      <w:r w:rsidRPr="00FD309A">
        <w:t xml:space="preserve"> </w:t>
      </w:r>
      <w:proofErr w:type="spellStart"/>
      <w:r w:rsidRPr="00FD309A">
        <w:t>Maschinenbau</w:t>
      </w:r>
      <w:proofErr w:type="spellEnd"/>
      <w:r w:rsidRPr="00FD309A">
        <w:t xml:space="preserve"> (NAM)</w:t>
      </w:r>
      <w:r>
        <w:t>], (2002).</w:t>
      </w:r>
    </w:p>
    <w:p w:rsidR="00441F33" w:rsidRDefault="00752937" w:rsidP="00441F33">
      <w:pPr>
        <w:pStyle w:val="referenceitem"/>
      </w:pPr>
      <w:proofErr w:type="spellStart"/>
      <w:r w:rsidRPr="00752937">
        <w:t>Pihnastyi</w:t>
      </w:r>
      <w:proofErr w:type="spellEnd"/>
      <w:r w:rsidRPr="00752937">
        <w:t xml:space="preserve"> O.M.</w:t>
      </w:r>
      <w:r>
        <w:t>:</w:t>
      </w:r>
      <w:r w:rsidRPr="00752937">
        <w:t xml:space="preserve"> Control of the belt speed at unbalanced loading of the conveyor</w:t>
      </w:r>
      <w:r>
        <w:t xml:space="preserve">. </w:t>
      </w:r>
      <w:r w:rsidRPr="00752937">
        <w:t xml:space="preserve">Scientific bulletin of National Mining University. </w:t>
      </w:r>
      <w:r>
        <w:t>(</w:t>
      </w:r>
      <w:r w:rsidRPr="00752937">
        <w:t>6</w:t>
      </w:r>
      <w:r>
        <w:t xml:space="preserve">), </w:t>
      </w:r>
      <w:r w:rsidRPr="00752937">
        <w:t>122–129.</w:t>
      </w:r>
      <w:r>
        <w:t xml:space="preserve"> (2019). </w:t>
      </w:r>
      <w:r w:rsidRPr="00752937">
        <w:t xml:space="preserve"> </w:t>
      </w:r>
      <w:hyperlink r:id="rId11" w:history="1">
        <w:r w:rsidRPr="00752937">
          <w:t>https://doi.org/10.29202/nvngu/2019-6/18</w:t>
        </w:r>
      </w:hyperlink>
      <w:r w:rsidRPr="00752937">
        <w:t xml:space="preserve">     </w:t>
      </w:r>
      <w:r>
        <w:t>(2019)</w:t>
      </w:r>
    </w:p>
    <w:p w:rsidR="00CE064A" w:rsidRDefault="00CE064A" w:rsidP="00CE064A">
      <w:pPr>
        <w:pStyle w:val="referenceitem"/>
        <w:rPr>
          <w:rFonts w:eastAsiaTheme="minorEastAsia"/>
          <w:lang w:eastAsia="ru-RU"/>
        </w:rPr>
      </w:pPr>
      <w:proofErr w:type="spellStart"/>
      <w:r w:rsidRPr="00BA1E16">
        <w:rPr>
          <w:rFonts w:eastAsiaTheme="minorEastAsia"/>
          <w:lang w:eastAsia="ru-RU"/>
        </w:rPr>
        <w:t>Semenchenko</w:t>
      </w:r>
      <w:proofErr w:type="spellEnd"/>
      <w:r w:rsidRPr="00BA1E16">
        <w:rPr>
          <w:rFonts w:eastAsiaTheme="minorEastAsia"/>
          <w:lang w:eastAsia="ru-RU"/>
        </w:rPr>
        <w:t>,</w:t>
      </w:r>
      <w:r w:rsidRPr="00CE064A">
        <w:rPr>
          <w:rFonts w:eastAsiaTheme="minorEastAsia"/>
          <w:lang w:eastAsia="ru-RU"/>
        </w:rPr>
        <w:t xml:space="preserve"> </w:t>
      </w:r>
      <w:r w:rsidRPr="00BA1E16">
        <w:rPr>
          <w:rFonts w:eastAsiaTheme="minorEastAsia"/>
          <w:lang w:eastAsia="ru-RU"/>
        </w:rPr>
        <w:t xml:space="preserve">A. </w:t>
      </w:r>
      <w:proofErr w:type="spellStart"/>
      <w:r w:rsidRPr="00BA1E16">
        <w:rPr>
          <w:rFonts w:eastAsiaTheme="minorEastAsia"/>
          <w:lang w:eastAsia="ru-RU"/>
        </w:rPr>
        <w:t>Stadnik</w:t>
      </w:r>
      <w:proofErr w:type="gramStart"/>
      <w:r w:rsidRPr="00CE064A">
        <w:rPr>
          <w:rFonts w:eastAsiaTheme="minorEastAsia"/>
          <w:lang w:eastAsia="ru-RU"/>
        </w:rPr>
        <w:t>,</w:t>
      </w:r>
      <w:r w:rsidRPr="00BA1E16">
        <w:rPr>
          <w:rFonts w:eastAsiaTheme="minorEastAsia"/>
          <w:lang w:eastAsia="ru-RU"/>
        </w:rPr>
        <w:t>M</w:t>
      </w:r>
      <w:proofErr w:type="spellEnd"/>
      <w:proofErr w:type="gramEnd"/>
      <w:r w:rsidRPr="00BA1E16">
        <w:rPr>
          <w:rFonts w:eastAsiaTheme="minorEastAsia"/>
          <w:lang w:eastAsia="ru-RU"/>
        </w:rPr>
        <w:t>.,</w:t>
      </w:r>
      <w:r w:rsidRPr="00CE064A">
        <w:rPr>
          <w:rFonts w:eastAsiaTheme="minorEastAsia"/>
          <w:lang w:eastAsia="ru-RU"/>
        </w:rPr>
        <w:t xml:space="preserve"> </w:t>
      </w:r>
      <w:r w:rsidRPr="00BA1E16">
        <w:rPr>
          <w:rFonts w:eastAsiaTheme="minorEastAsia"/>
          <w:lang w:eastAsia="ru-RU"/>
        </w:rPr>
        <w:t xml:space="preserve"> </w:t>
      </w:r>
      <w:proofErr w:type="spellStart"/>
      <w:r w:rsidRPr="00BA1E16">
        <w:rPr>
          <w:rFonts w:eastAsiaTheme="minorEastAsia"/>
          <w:lang w:eastAsia="ru-RU"/>
        </w:rPr>
        <w:t>Belitsky</w:t>
      </w:r>
      <w:proofErr w:type="spellEnd"/>
      <w:r w:rsidRPr="00CE064A">
        <w:rPr>
          <w:rFonts w:eastAsiaTheme="minorEastAsia"/>
          <w:lang w:eastAsia="ru-RU"/>
        </w:rPr>
        <w:t xml:space="preserve">, </w:t>
      </w:r>
      <w:r w:rsidRPr="00BA1E16">
        <w:rPr>
          <w:rFonts w:eastAsiaTheme="minorEastAsia"/>
          <w:lang w:eastAsia="ru-RU"/>
        </w:rPr>
        <w:t>P.,</w:t>
      </w:r>
      <w:r w:rsidRPr="00CE064A">
        <w:rPr>
          <w:rFonts w:eastAsiaTheme="minorEastAsia"/>
          <w:lang w:eastAsia="ru-RU"/>
        </w:rPr>
        <w:t xml:space="preserve"> </w:t>
      </w:r>
      <w:r w:rsidRPr="00BA1E16">
        <w:rPr>
          <w:rFonts w:eastAsiaTheme="minorEastAsia"/>
          <w:lang w:eastAsia="ru-RU"/>
        </w:rPr>
        <w:t xml:space="preserve"> </w:t>
      </w:r>
      <w:proofErr w:type="spellStart"/>
      <w:r w:rsidRPr="00BA1E16">
        <w:rPr>
          <w:rFonts w:eastAsiaTheme="minorEastAsia"/>
          <w:lang w:eastAsia="ru-RU"/>
        </w:rPr>
        <w:t>Semenchenko</w:t>
      </w:r>
      <w:proofErr w:type="spellEnd"/>
      <w:r w:rsidRPr="00CE064A">
        <w:rPr>
          <w:rFonts w:eastAsiaTheme="minorEastAsia"/>
          <w:lang w:eastAsia="ru-RU"/>
        </w:rPr>
        <w:t xml:space="preserve">, </w:t>
      </w:r>
      <w:r w:rsidRPr="00BA1E16">
        <w:rPr>
          <w:rFonts w:eastAsiaTheme="minorEastAsia"/>
          <w:lang w:eastAsia="ru-RU"/>
        </w:rPr>
        <w:t xml:space="preserve">D., </w:t>
      </w:r>
      <w:proofErr w:type="spellStart"/>
      <w:r w:rsidRPr="00BA1E16">
        <w:rPr>
          <w:rFonts w:eastAsiaTheme="minorEastAsia"/>
          <w:lang w:eastAsia="ru-RU"/>
        </w:rPr>
        <w:t>Stepanenko</w:t>
      </w:r>
      <w:proofErr w:type="spellEnd"/>
      <w:r w:rsidRPr="00CE064A">
        <w:rPr>
          <w:rFonts w:eastAsiaTheme="minorEastAsia"/>
          <w:lang w:eastAsia="ru-RU"/>
        </w:rPr>
        <w:t xml:space="preserve">, </w:t>
      </w:r>
      <w:r w:rsidRPr="00BA1E16">
        <w:rPr>
          <w:rFonts w:eastAsiaTheme="minorEastAsia"/>
          <w:lang w:eastAsia="ru-RU"/>
        </w:rPr>
        <w:t>O.</w:t>
      </w:r>
      <w:r w:rsidRPr="00CE064A">
        <w:rPr>
          <w:rFonts w:eastAsiaTheme="minorEastAsia"/>
          <w:lang w:eastAsia="ru-RU"/>
        </w:rPr>
        <w:t xml:space="preserve">: </w:t>
      </w:r>
      <w:r w:rsidRPr="00BA1E16">
        <w:rPr>
          <w:rFonts w:eastAsiaTheme="minorEastAsia"/>
          <w:lang w:eastAsia="ru-RU"/>
        </w:rPr>
        <w:t>The impact of an uneven loading of a belt conveyor on the loading of drive motors and energy consumption in transportation</w:t>
      </w:r>
      <w:r w:rsidRPr="00CE064A">
        <w:rPr>
          <w:rFonts w:eastAsiaTheme="minorEastAsia"/>
          <w:lang w:eastAsia="ru-RU"/>
        </w:rPr>
        <w:t>.</w:t>
      </w:r>
      <w:r w:rsidRPr="00BA1E16">
        <w:rPr>
          <w:rFonts w:eastAsiaTheme="minorEastAsia"/>
          <w:lang w:eastAsia="ru-RU"/>
        </w:rPr>
        <w:t xml:space="preserve"> </w:t>
      </w:r>
      <w:proofErr w:type="spellStart"/>
      <w:r w:rsidRPr="00BA1E16">
        <w:rPr>
          <w:rFonts w:eastAsiaTheme="minorEastAsia"/>
          <w:lang w:eastAsia="ru-RU"/>
        </w:rPr>
        <w:t>EasternEuropean</w:t>
      </w:r>
      <w:proofErr w:type="spellEnd"/>
      <w:r w:rsidRPr="00BA1E16">
        <w:rPr>
          <w:rFonts w:eastAsiaTheme="minorEastAsia"/>
          <w:lang w:eastAsia="ru-RU"/>
        </w:rPr>
        <w:t xml:space="preserve"> Journal of Enterprise Technologies, 4/1 (82), 42 –51</w:t>
      </w:r>
      <w:r>
        <w:rPr>
          <w:rFonts w:eastAsiaTheme="minorEastAsia"/>
          <w:lang w:val="ru-RU" w:eastAsia="ru-RU"/>
        </w:rPr>
        <w:t>, (</w:t>
      </w:r>
      <w:r w:rsidRPr="00BA1E16">
        <w:rPr>
          <w:rFonts w:eastAsiaTheme="minorEastAsia"/>
          <w:lang w:eastAsia="ru-RU"/>
        </w:rPr>
        <w:t>2016</w:t>
      </w:r>
      <w:r>
        <w:rPr>
          <w:rFonts w:eastAsiaTheme="minorEastAsia"/>
          <w:lang w:val="ru-RU" w:eastAsia="ru-RU"/>
        </w:rPr>
        <w:t>)</w:t>
      </w:r>
      <w:r w:rsidRPr="00BA1E16">
        <w:rPr>
          <w:rFonts w:eastAsiaTheme="minorEastAsia"/>
          <w:lang w:eastAsia="ru-RU"/>
        </w:rPr>
        <w:t xml:space="preserve">.  </w:t>
      </w:r>
      <w:hyperlink r:id="rId12" w:history="1">
        <w:r w:rsidRPr="00BA1E16">
          <w:rPr>
            <w:rFonts w:eastAsiaTheme="minorEastAsia"/>
            <w:lang w:eastAsia="ru-RU"/>
          </w:rPr>
          <w:t xml:space="preserve"> </w:t>
        </w:r>
        <w:r w:rsidRPr="00BA1E16">
          <w:rPr>
            <w:color w:val="0563C1"/>
            <w:szCs w:val="24"/>
            <w:u w:val="single"/>
            <w:lang w:eastAsia="ru-RU"/>
          </w:rPr>
          <w:t>https://doi.org/</w:t>
        </w:r>
        <w:r w:rsidRPr="00BA1E16">
          <w:rPr>
            <w:rFonts w:eastAsiaTheme="minorEastAsia"/>
            <w:color w:val="0563C1"/>
            <w:szCs w:val="24"/>
            <w:u w:val="single"/>
          </w:rPr>
          <w:t>10.15587/1729-4061.2016.75936</w:t>
        </w:r>
      </w:hyperlink>
    </w:p>
    <w:p w:rsidR="00752937" w:rsidRPr="00752937" w:rsidRDefault="00752937" w:rsidP="00752937">
      <w:pPr>
        <w:pStyle w:val="referenceitem"/>
      </w:pPr>
      <w:proofErr w:type="spellStart"/>
      <w:r w:rsidRPr="00752937">
        <w:t>Wolstenholm</w:t>
      </w:r>
      <w:proofErr w:type="spellEnd"/>
      <w:r w:rsidRPr="00752937">
        <w:t xml:space="preserve">, E.: Designing and assessing the benefits of control policies for conveyor belt systems in underground mines. </w:t>
      </w:r>
      <w:proofErr w:type="spellStart"/>
      <w:r w:rsidRPr="00752937">
        <w:t>Dynamica</w:t>
      </w:r>
      <w:proofErr w:type="spellEnd"/>
      <w:r w:rsidRPr="00752937">
        <w:rPr>
          <w:lang w:val="en-GB"/>
        </w:rPr>
        <w:t xml:space="preserve">. </w:t>
      </w:r>
      <w:r w:rsidRPr="00752937">
        <w:t>6(2), 25</w:t>
      </w:r>
      <w:r w:rsidRPr="00752937">
        <w:noBreakHyphen/>
        <w:t>35 (1980</w:t>
      </w:r>
      <w:r w:rsidRPr="00CE064A">
        <w:t>)</w:t>
      </w:r>
    </w:p>
    <w:p w:rsidR="00752937" w:rsidRPr="00752937" w:rsidRDefault="00752937" w:rsidP="00752937">
      <w:pPr>
        <w:pStyle w:val="referenceitem"/>
      </w:pPr>
      <w:proofErr w:type="spellStart"/>
      <w:r w:rsidRPr="00752937">
        <w:t>Lauhoff</w:t>
      </w:r>
      <w:proofErr w:type="spellEnd"/>
      <w:r w:rsidRPr="00752937">
        <w:t xml:space="preserve">, H.: Speed Control on Belt Conveyors – </w:t>
      </w:r>
      <w:proofErr w:type="gramStart"/>
      <w:r w:rsidRPr="00752937">
        <w:t>Does  it</w:t>
      </w:r>
      <w:proofErr w:type="gramEnd"/>
      <w:r w:rsidRPr="00752937">
        <w:t xml:space="preserve">  Really  Save Energy? Bulk Solids Handling Publ.</w:t>
      </w:r>
      <w:r w:rsidRPr="00752937">
        <w:rPr>
          <w:lang w:val="en-GB"/>
        </w:rPr>
        <w:t xml:space="preserve"> </w:t>
      </w:r>
      <w:r w:rsidRPr="00752937">
        <w:t>25(6), 368</w:t>
      </w:r>
      <w:r w:rsidRPr="00752937">
        <w:noBreakHyphen/>
        <w:t>377 (2005</w:t>
      </w:r>
      <w:r>
        <w:t>)</w:t>
      </w:r>
    </w:p>
    <w:p w:rsidR="00CE064A" w:rsidRDefault="00CE064A" w:rsidP="00CE064A">
      <w:pPr>
        <w:pStyle w:val="referenceitem"/>
        <w:rPr>
          <w:rFonts w:eastAsiaTheme="minorEastAsia"/>
          <w:lang w:eastAsia="ru-RU"/>
        </w:rPr>
      </w:pPr>
      <w:r w:rsidRPr="00BA1E16">
        <w:rPr>
          <w:rFonts w:eastAsiaTheme="minorEastAsia"/>
          <w:lang w:eastAsia="ru-RU"/>
        </w:rPr>
        <w:t>.</w:t>
      </w:r>
      <w:proofErr w:type="spellStart"/>
      <w:r w:rsidRPr="00BA1E16">
        <w:rPr>
          <w:rFonts w:eastAsiaTheme="minorEastAsia"/>
          <w:lang w:eastAsia="ru-RU"/>
        </w:rPr>
        <w:t>Pihnastyi</w:t>
      </w:r>
      <w:proofErr w:type="spellEnd"/>
      <w:r w:rsidRPr="00BA1E16">
        <w:rPr>
          <w:rFonts w:eastAsiaTheme="minorEastAsia"/>
          <w:lang w:eastAsia="ru-RU"/>
        </w:rPr>
        <w:t>,</w:t>
      </w:r>
      <w:r w:rsidRPr="00CE064A">
        <w:rPr>
          <w:rFonts w:eastAsiaTheme="minorEastAsia"/>
          <w:lang w:eastAsia="ru-RU"/>
        </w:rPr>
        <w:t xml:space="preserve"> </w:t>
      </w:r>
      <w:r w:rsidRPr="00BA1E16">
        <w:rPr>
          <w:rFonts w:eastAsiaTheme="minorEastAsia"/>
          <w:lang w:eastAsia="ru-RU"/>
        </w:rPr>
        <w:t>O.M</w:t>
      </w:r>
      <w:r w:rsidRPr="00CE064A">
        <w:rPr>
          <w:rFonts w:eastAsiaTheme="minorEastAsia"/>
          <w:lang w:eastAsia="ru-RU"/>
        </w:rPr>
        <w:t>,</w:t>
      </w:r>
      <w:r w:rsidRPr="00BA1E16">
        <w:rPr>
          <w:rFonts w:eastAsiaTheme="minorEastAsia"/>
          <w:lang w:eastAsia="ru-RU"/>
        </w:rPr>
        <w:t xml:space="preserve"> </w:t>
      </w:r>
      <w:proofErr w:type="spellStart"/>
      <w:r w:rsidRPr="00BA1E16">
        <w:rPr>
          <w:rFonts w:eastAsiaTheme="minorEastAsia"/>
          <w:lang w:eastAsia="ru-RU"/>
        </w:rPr>
        <w:t>Khodusov</w:t>
      </w:r>
      <w:proofErr w:type="spellEnd"/>
      <w:r>
        <w:rPr>
          <w:rFonts w:eastAsiaTheme="minorEastAsia"/>
          <w:lang w:val="ru-RU" w:eastAsia="ru-RU"/>
        </w:rPr>
        <w:t>б</w:t>
      </w:r>
      <w:r w:rsidRPr="00CE064A">
        <w:rPr>
          <w:rFonts w:eastAsiaTheme="minorEastAsia"/>
          <w:lang w:eastAsia="ru-RU"/>
        </w:rPr>
        <w:t xml:space="preserve"> </w:t>
      </w:r>
      <w:r w:rsidRPr="00BA1E16">
        <w:rPr>
          <w:rFonts w:eastAsiaTheme="minorEastAsia"/>
          <w:lang w:eastAsia="ru-RU"/>
        </w:rPr>
        <w:t>V.D.</w:t>
      </w:r>
      <w:r w:rsidRPr="00CE064A">
        <w:rPr>
          <w:rFonts w:eastAsiaTheme="minorEastAsia"/>
          <w:lang w:eastAsia="ru-RU"/>
        </w:rPr>
        <w:t xml:space="preserve">: </w:t>
      </w:r>
      <w:r w:rsidRPr="00BA1E16">
        <w:rPr>
          <w:rFonts w:eastAsiaTheme="minorEastAsia"/>
          <w:lang w:eastAsia="ru-RU"/>
        </w:rPr>
        <w:t xml:space="preserve"> Model of conveyer with the </w:t>
      </w:r>
      <w:proofErr w:type="spellStart"/>
      <w:r w:rsidRPr="00BA1E16">
        <w:rPr>
          <w:rFonts w:eastAsiaTheme="minorEastAsia"/>
          <w:lang w:eastAsia="ru-RU"/>
        </w:rPr>
        <w:t>regulable</w:t>
      </w:r>
      <w:proofErr w:type="spellEnd"/>
      <w:r w:rsidRPr="00BA1E16">
        <w:rPr>
          <w:rFonts w:eastAsiaTheme="minorEastAsia"/>
          <w:lang w:eastAsia="ru-RU"/>
        </w:rPr>
        <w:t xml:space="preserve"> speed</w:t>
      </w:r>
      <w:r w:rsidRPr="00CE064A">
        <w:rPr>
          <w:rFonts w:eastAsiaTheme="minorEastAsia"/>
          <w:lang w:eastAsia="ru-RU"/>
        </w:rPr>
        <w:t>.</w:t>
      </w:r>
      <w:r w:rsidRPr="00BA1E16">
        <w:rPr>
          <w:rFonts w:eastAsiaTheme="minorEastAsia"/>
          <w:lang w:eastAsia="ru-RU"/>
        </w:rPr>
        <w:t xml:space="preserve"> Bulletin of the South Ural State University. </w:t>
      </w:r>
      <w:proofErr w:type="spellStart"/>
      <w:r w:rsidRPr="00BA1E16">
        <w:rPr>
          <w:rFonts w:eastAsiaTheme="minorEastAsia"/>
          <w:lang w:eastAsia="ru-RU"/>
        </w:rPr>
        <w:t>Ser.Mathematical</w:t>
      </w:r>
      <w:proofErr w:type="spellEnd"/>
      <w:r w:rsidRPr="00BA1E16">
        <w:rPr>
          <w:rFonts w:eastAsiaTheme="minorEastAsia"/>
          <w:lang w:eastAsia="ru-RU"/>
        </w:rPr>
        <w:t xml:space="preserve"> Modelling, Programming and Computer Software</w:t>
      </w:r>
      <w:r w:rsidRPr="00CE064A">
        <w:rPr>
          <w:rFonts w:eastAsiaTheme="minorEastAsia"/>
          <w:lang w:eastAsia="ru-RU"/>
        </w:rPr>
        <w:t xml:space="preserve"> </w:t>
      </w:r>
      <w:r w:rsidRPr="00BA1E16">
        <w:rPr>
          <w:rFonts w:eastAsiaTheme="minorEastAsia"/>
          <w:lang w:eastAsia="ru-RU"/>
        </w:rPr>
        <w:t>10,</w:t>
      </w:r>
      <w:r w:rsidRPr="006946D4">
        <w:rPr>
          <w:rFonts w:eastAsiaTheme="minorEastAsia"/>
          <w:lang w:eastAsia="ru-RU"/>
        </w:rPr>
        <w:t xml:space="preserve"> </w:t>
      </w:r>
      <w:r w:rsidRPr="00BA1E16">
        <w:rPr>
          <w:rFonts w:eastAsiaTheme="minorEastAsia"/>
          <w:lang w:eastAsia="ru-RU"/>
        </w:rPr>
        <w:t>.64</w:t>
      </w:r>
      <w:r w:rsidRPr="006946D4">
        <w:rPr>
          <w:rFonts w:eastAsiaTheme="minorEastAsia"/>
          <w:lang w:eastAsia="ru-RU"/>
        </w:rPr>
        <w:t>–</w:t>
      </w:r>
      <w:r w:rsidR="006946D4">
        <w:rPr>
          <w:rFonts w:eastAsiaTheme="minorEastAsia"/>
          <w:lang w:eastAsia="ru-RU"/>
        </w:rPr>
        <w:t>77 (</w:t>
      </w:r>
      <w:r w:rsidR="006946D4" w:rsidRPr="00BA1E16">
        <w:rPr>
          <w:rFonts w:eastAsiaTheme="minorEastAsia"/>
          <w:lang w:eastAsia="ru-RU"/>
        </w:rPr>
        <w:t>2017</w:t>
      </w:r>
      <w:r w:rsidR="006946D4">
        <w:rPr>
          <w:rFonts w:eastAsiaTheme="minorEastAsia"/>
          <w:lang w:eastAsia="ru-RU"/>
        </w:rPr>
        <w:t>)</w:t>
      </w:r>
      <w:r w:rsidR="006946D4" w:rsidRPr="006946D4">
        <w:rPr>
          <w:rFonts w:eastAsiaTheme="minorEastAsia"/>
          <w:lang w:eastAsia="ru-RU"/>
        </w:rPr>
        <w:t xml:space="preserve">. </w:t>
      </w:r>
      <w:r w:rsidRPr="00BA1E16">
        <w:rPr>
          <w:rFonts w:eastAsiaTheme="minorEastAsia"/>
          <w:lang w:eastAsia="ru-RU"/>
        </w:rPr>
        <w:t xml:space="preserve"> </w:t>
      </w:r>
      <w:hyperlink r:id="rId13" w:history="1">
        <w:r w:rsidRPr="00EF1D13">
          <w:rPr>
            <w:rStyle w:val="a6"/>
            <w:rFonts w:eastAsiaTheme="minorEastAsia"/>
            <w:lang w:eastAsia="ru-RU"/>
          </w:rPr>
          <w:t>https://doi.org/10.14529/mmp170407</w:t>
        </w:r>
      </w:hyperlink>
      <w:r w:rsidRPr="00BA1E16">
        <w:rPr>
          <w:rFonts w:eastAsiaTheme="minorEastAsia"/>
          <w:lang w:eastAsia="ru-RU"/>
        </w:rPr>
        <w:t>.</w:t>
      </w:r>
    </w:p>
    <w:p w:rsidR="00A975A6" w:rsidRDefault="00A975A6" w:rsidP="00A975A6">
      <w:pPr>
        <w:pStyle w:val="referenceitem"/>
      </w:pPr>
      <w:proofErr w:type="spellStart"/>
      <w:r w:rsidRPr="00AD4351">
        <w:t>Nordell</w:t>
      </w:r>
      <w:proofErr w:type="spellEnd"/>
      <w:r w:rsidRPr="00AD4351">
        <w:t>, L.K.</w:t>
      </w:r>
      <w:r w:rsidR="00953ABB" w:rsidRPr="00953ABB">
        <w:t>,</w:t>
      </w:r>
      <w:r w:rsidRPr="00AD4351">
        <w:t xml:space="preserve"> </w:t>
      </w:r>
      <w:proofErr w:type="spellStart"/>
      <w:r w:rsidRPr="00AD4351">
        <w:t>Ciozda</w:t>
      </w:r>
      <w:proofErr w:type="spellEnd"/>
      <w:r w:rsidRPr="00AD4351">
        <w:t xml:space="preserve">, </w:t>
      </w:r>
      <w:proofErr w:type="gramStart"/>
      <w:r w:rsidRPr="00AD4351">
        <w:t>Z.P</w:t>
      </w:r>
      <w:proofErr w:type="gramEnd"/>
      <w:r w:rsidRPr="00AD4351">
        <w:t>.</w:t>
      </w:r>
      <w:r w:rsidR="00953ABB" w:rsidRPr="00953ABB">
        <w:t xml:space="preserve">: </w:t>
      </w:r>
      <w:r w:rsidRPr="00AD4351">
        <w:t>Transient belt stresses during starting and stopping: Elastic response simulated by finite element methods</w:t>
      </w:r>
      <w:r w:rsidR="00953ABB" w:rsidRPr="00953ABB">
        <w:t>.</w:t>
      </w:r>
      <w:r w:rsidRPr="00AD4351">
        <w:t xml:space="preserve"> Bulk Solids Handling 4</w:t>
      </w:r>
      <w:r>
        <w:t>(1)</w:t>
      </w:r>
      <w:r w:rsidRPr="00AD4351">
        <w:t xml:space="preserve">, </w:t>
      </w:r>
      <w:r w:rsidR="00953ABB">
        <w:rPr>
          <w:lang w:val="ru-RU"/>
        </w:rPr>
        <w:t xml:space="preserve"> </w:t>
      </w:r>
      <w:r w:rsidRPr="00AD4351">
        <w:t>99</w:t>
      </w:r>
      <w:r w:rsidR="00953ABB">
        <w:rPr>
          <w:lang w:val="ru-RU"/>
        </w:rPr>
        <w:t>–</w:t>
      </w:r>
      <w:r w:rsidRPr="00AD4351">
        <w:t>104</w:t>
      </w:r>
      <w:r>
        <w:t xml:space="preserve"> </w:t>
      </w:r>
      <w:r w:rsidR="00953ABB" w:rsidRPr="00AD4351">
        <w:t xml:space="preserve"> (1984)</w:t>
      </w:r>
      <w:r w:rsidR="00953ABB" w:rsidRPr="00953ABB">
        <w:t xml:space="preserve"> </w:t>
      </w:r>
    </w:p>
    <w:p w:rsidR="00A975A6" w:rsidRDefault="00A975A6" w:rsidP="00A975A6">
      <w:pPr>
        <w:pStyle w:val="referenceitem"/>
        <w:numPr>
          <w:ilvl w:val="0"/>
          <w:numId w:val="0"/>
        </w:numPr>
        <w:ind w:left="341"/>
      </w:pPr>
      <w:r w:rsidRPr="00AD4351">
        <w:t>http://www.ckit.co.za/secure/conveyor/papers/troughed/transient/transient-belt-stresses.htm</w:t>
      </w:r>
    </w:p>
    <w:p w:rsidR="00953ABB" w:rsidRPr="00EB68B3" w:rsidRDefault="00953ABB" w:rsidP="00953ABB">
      <w:pPr>
        <w:pStyle w:val="referenceitem"/>
        <w:rPr>
          <w:lang w:val="uk-UA"/>
        </w:rPr>
      </w:pPr>
      <w:proofErr w:type="spellStart"/>
      <w:r w:rsidRPr="00EB68B3">
        <w:rPr>
          <w:lang w:val="uk-UA"/>
        </w:rPr>
        <w:t>He</w:t>
      </w:r>
      <w:proofErr w:type="spellEnd"/>
      <w:r>
        <w:rPr>
          <w:lang w:val="uk-UA"/>
        </w:rPr>
        <w:t>,</w:t>
      </w:r>
      <w:r w:rsidRPr="00EB68B3">
        <w:rPr>
          <w:lang w:val="uk-UA"/>
        </w:rPr>
        <w:t xml:space="preserve"> D.</w:t>
      </w:r>
      <w:r>
        <w:rPr>
          <w:lang w:val="uk-UA"/>
        </w:rPr>
        <w:t xml:space="preserve">, </w:t>
      </w:r>
      <w:proofErr w:type="spellStart"/>
      <w:r w:rsidRPr="00EB68B3">
        <w:rPr>
          <w:lang w:val="uk-UA"/>
        </w:rPr>
        <w:t>Pang</w:t>
      </w:r>
      <w:proofErr w:type="spellEnd"/>
      <w:r>
        <w:rPr>
          <w:lang w:val="uk-UA"/>
        </w:rPr>
        <w:t xml:space="preserve">, </w:t>
      </w:r>
      <w:r>
        <w:t xml:space="preserve">Y., </w:t>
      </w:r>
      <w:proofErr w:type="spellStart"/>
      <w:r w:rsidRPr="00EB68B3">
        <w:rPr>
          <w:lang w:val="uk-UA"/>
        </w:rPr>
        <w:t>Lodewijks</w:t>
      </w:r>
      <w:proofErr w:type="spellEnd"/>
      <w:r>
        <w:t xml:space="preserve">, G., </w:t>
      </w:r>
      <w:proofErr w:type="spellStart"/>
      <w:r w:rsidRPr="00EB68B3">
        <w:rPr>
          <w:lang w:val="uk-UA"/>
        </w:rPr>
        <w:t>Liu</w:t>
      </w:r>
      <w:proofErr w:type="spellEnd"/>
      <w:r>
        <w:t xml:space="preserve">, X.: </w:t>
      </w:r>
      <w:r>
        <w:rPr>
          <w:lang w:val="uk-UA"/>
        </w:rPr>
        <w:t xml:space="preserve"> </w:t>
      </w:r>
      <w:r w:rsidRPr="00EB68B3">
        <w:rPr>
          <w:lang w:val="uk-UA"/>
        </w:rPr>
        <w:t xml:space="preserve"> </w:t>
      </w:r>
      <w:proofErr w:type="spellStart"/>
      <w:r w:rsidRPr="00EB68B3">
        <w:rPr>
          <w:lang w:val="uk-UA"/>
        </w:rPr>
        <w:t>Determination</w:t>
      </w:r>
      <w:proofErr w:type="spellEnd"/>
      <w:r w:rsidRPr="00EB68B3">
        <w:rPr>
          <w:lang w:val="uk-UA"/>
        </w:rPr>
        <w:t xml:space="preserve"> </w:t>
      </w:r>
      <w:proofErr w:type="spellStart"/>
      <w:r w:rsidRPr="00EB68B3">
        <w:rPr>
          <w:lang w:val="uk-UA"/>
        </w:rPr>
        <w:t>of</w:t>
      </w:r>
      <w:proofErr w:type="spellEnd"/>
      <w:r w:rsidRPr="00EB68B3">
        <w:rPr>
          <w:lang w:val="uk-UA"/>
        </w:rPr>
        <w:t xml:space="preserve"> </w:t>
      </w:r>
      <w:proofErr w:type="spellStart"/>
      <w:r w:rsidRPr="00EB68B3">
        <w:rPr>
          <w:lang w:val="uk-UA"/>
        </w:rPr>
        <w:t>Acceleration</w:t>
      </w:r>
      <w:proofErr w:type="spellEnd"/>
      <w:r w:rsidRPr="00EB68B3">
        <w:rPr>
          <w:lang w:val="uk-UA"/>
        </w:rPr>
        <w:t xml:space="preserve"> </w:t>
      </w:r>
      <w:proofErr w:type="spellStart"/>
      <w:r w:rsidRPr="00EB68B3">
        <w:rPr>
          <w:lang w:val="uk-UA"/>
        </w:rPr>
        <w:t>for</w:t>
      </w:r>
      <w:proofErr w:type="spellEnd"/>
      <w:r w:rsidRPr="00EB68B3">
        <w:rPr>
          <w:lang w:val="uk-UA"/>
        </w:rPr>
        <w:t xml:space="preserve"> </w:t>
      </w:r>
      <w:proofErr w:type="spellStart"/>
      <w:r w:rsidRPr="00EB68B3">
        <w:rPr>
          <w:lang w:val="uk-UA"/>
        </w:rPr>
        <w:t>Belt</w:t>
      </w:r>
      <w:proofErr w:type="spellEnd"/>
      <w:r w:rsidRPr="00EB68B3">
        <w:rPr>
          <w:lang w:val="uk-UA"/>
        </w:rPr>
        <w:t xml:space="preserve"> </w:t>
      </w:r>
      <w:proofErr w:type="spellStart"/>
      <w:r w:rsidRPr="00EB68B3">
        <w:rPr>
          <w:lang w:val="uk-UA"/>
        </w:rPr>
        <w:t>Conveyor</w:t>
      </w:r>
      <w:proofErr w:type="spellEnd"/>
      <w:r w:rsidRPr="00EB68B3">
        <w:rPr>
          <w:lang w:val="uk-UA"/>
        </w:rPr>
        <w:t xml:space="preserve"> </w:t>
      </w:r>
      <w:proofErr w:type="spellStart"/>
      <w:r w:rsidRPr="00EB68B3">
        <w:rPr>
          <w:lang w:val="uk-UA"/>
        </w:rPr>
        <w:t>Speed</w:t>
      </w:r>
      <w:proofErr w:type="spellEnd"/>
      <w:r w:rsidRPr="00EB68B3">
        <w:rPr>
          <w:lang w:val="uk-UA"/>
        </w:rPr>
        <w:t xml:space="preserve"> </w:t>
      </w:r>
      <w:proofErr w:type="spellStart"/>
      <w:r w:rsidRPr="00EB68B3">
        <w:rPr>
          <w:lang w:val="uk-UA"/>
        </w:rPr>
        <w:t>Control</w:t>
      </w:r>
      <w:proofErr w:type="spellEnd"/>
      <w:r w:rsidRPr="00EB68B3">
        <w:rPr>
          <w:lang w:val="uk-UA"/>
        </w:rPr>
        <w:t xml:space="preserve"> </w:t>
      </w:r>
      <w:proofErr w:type="spellStart"/>
      <w:r w:rsidRPr="00EB68B3">
        <w:rPr>
          <w:lang w:val="uk-UA"/>
        </w:rPr>
        <w:t>in</w:t>
      </w:r>
      <w:proofErr w:type="spellEnd"/>
      <w:r w:rsidRPr="00EB68B3">
        <w:rPr>
          <w:lang w:val="uk-UA"/>
        </w:rPr>
        <w:t xml:space="preserve"> </w:t>
      </w:r>
      <w:proofErr w:type="spellStart"/>
      <w:r w:rsidRPr="00EB68B3">
        <w:rPr>
          <w:lang w:val="uk-UA"/>
        </w:rPr>
        <w:t>Transient</w:t>
      </w:r>
      <w:proofErr w:type="spellEnd"/>
      <w:r w:rsidRPr="00EB68B3">
        <w:rPr>
          <w:lang w:val="uk-UA"/>
        </w:rPr>
        <w:t xml:space="preserve"> </w:t>
      </w:r>
      <w:proofErr w:type="spellStart"/>
      <w:r w:rsidRPr="00EB68B3">
        <w:rPr>
          <w:lang w:val="uk-UA"/>
        </w:rPr>
        <w:t>Operation</w:t>
      </w:r>
      <w:proofErr w:type="spellEnd"/>
      <w:r>
        <w:t xml:space="preserve">. </w:t>
      </w:r>
      <w:proofErr w:type="spellStart"/>
      <w:r w:rsidRPr="00EB68B3">
        <w:rPr>
          <w:lang w:val="uk-UA"/>
        </w:rPr>
        <w:t>International</w:t>
      </w:r>
      <w:proofErr w:type="spellEnd"/>
      <w:r w:rsidRPr="00EB68B3">
        <w:rPr>
          <w:lang w:val="uk-UA"/>
        </w:rPr>
        <w:t xml:space="preserve"> </w:t>
      </w:r>
      <w:proofErr w:type="spellStart"/>
      <w:r w:rsidRPr="00EB68B3">
        <w:rPr>
          <w:lang w:val="uk-UA"/>
        </w:rPr>
        <w:t>Journal</w:t>
      </w:r>
      <w:proofErr w:type="spellEnd"/>
      <w:r w:rsidRPr="00EB68B3">
        <w:rPr>
          <w:lang w:val="uk-UA"/>
        </w:rPr>
        <w:t xml:space="preserve"> </w:t>
      </w:r>
      <w:proofErr w:type="spellStart"/>
      <w:r w:rsidRPr="00EB68B3">
        <w:rPr>
          <w:lang w:val="uk-UA"/>
        </w:rPr>
        <w:t>of</w:t>
      </w:r>
      <w:proofErr w:type="spellEnd"/>
      <w:r w:rsidRPr="00EB68B3">
        <w:rPr>
          <w:lang w:val="uk-UA"/>
        </w:rPr>
        <w:t xml:space="preserve"> </w:t>
      </w:r>
      <w:proofErr w:type="spellStart"/>
      <w:r w:rsidRPr="00EB68B3">
        <w:rPr>
          <w:lang w:val="uk-UA"/>
        </w:rPr>
        <w:t>Engineering</w:t>
      </w:r>
      <w:proofErr w:type="spellEnd"/>
      <w:r w:rsidRPr="00EB68B3">
        <w:rPr>
          <w:lang w:val="uk-UA"/>
        </w:rPr>
        <w:t xml:space="preserve"> </w:t>
      </w:r>
      <w:proofErr w:type="spellStart"/>
      <w:r w:rsidRPr="00EB68B3">
        <w:rPr>
          <w:lang w:val="uk-UA"/>
        </w:rPr>
        <w:t>and</w:t>
      </w:r>
      <w:proofErr w:type="spellEnd"/>
      <w:r w:rsidRPr="00EB68B3">
        <w:rPr>
          <w:lang w:val="uk-UA"/>
        </w:rPr>
        <w:t xml:space="preserve"> </w:t>
      </w:r>
      <w:proofErr w:type="spellStart"/>
      <w:r w:rsidRPr="00EB68B3">
        <w:rPr>
          <w:lang w:val="uk-UA"/>
        </w:rPr>
        <w:t>Technology</w:t>
      </w:r>
      <w:proofErr w:type="spellEnd"/>
      <w:r w:rsidRPr="00EB68B3">
        <w:rPr>
          <w:lang w:val="uk-UA"/>
        </w:rPr>
        <w:t xml:space="preserve"> l.8(3)</w:t>
      </w:r>
      <w:r>
        <w:t>,</w:t>
      </w:r>
      <w:r w:rsidRPr="00EB68B3">
        <w:rPr>
          <w:lang w:val="uk-UA"/>
        </w:rPr>
        <w:t xml:space="preserve"> 206–211</w:t>
      </w:r>
      <w:r>
        <w:t xml:space="preserve"> (</w:t>
      </w:r>
      <w:r w:rsidRPr="00EB68B3">
        <w:rPr>
          <w:lang w:val="uk-UA"/>
        </w:rPr>
        <w:t>2016</w:t>
      </w:r>
      <w:r>
        <w:t>)</w:t>
      </w:r>
      <w:r w:rsidRPr="00EB68B3">
        <w:rPr>
          <w:lang w:val="uk-UA"/>
        </w:rPr>
        <w:t xml:space="preserve">. http://dx.doi.org/10.7763/IJET.2016.V8.886 </w:t>
      </w:r>
    </w:p>
    <w:p w:rsidR="00441F33" w:rsidRDefault="00AC2754" w:rsidP="00AC2754">
      <w:pPr>
        <w:pStyle w:val="referenceitem"/>
      </w:pPr>
      <w:proofErr w:type="spellStart"/>
      <w:r w:rsidRPr="0048016D">
        <w:t>Alspaugh</w:t>
      </w:r>
      <w:proofErr w:type="spellEnd"/>
      <w:r>
        <w:t xml:space="preserve">, </w:t>
      </w:r>
      <w:r w:rsidRPr="0048016D">
        <w:t>M.A.</w:t>
      </w:r>
      <w:r>
        <w:t xml:space="preserve">: </w:t>
      </w:r>
      <w:r w:rsidR="0048016D" w:rsidRPr="0048016D">
        <w:t>Latest Developments in Belt Conveyor Technology</w:t>
      </w:r>
      <w:r>
        <w:t>.</w:t>
      </w:r>
      <w:r w:rsidR="0048016D" w:rsidRPr="0048016D">
        <w:t xml:space="preserve"> </w:t>
      </w:r>
      <w:r w:rsidR="0048016D">
        <w:t xml:space="preserve"> </w:t>
      </w:r>
      <w:r w:rsidR="0048016D" w:rsidRPr="0048016D">
        <w:t>Overland Conveyor Co.</w:t>
      </w:r>
      <w:r>
        <w:t>, pp.1–11</w:t>
      </w:r>
      <w:r w:rsidR="0048016D" w:rsidRPr="0048016D">
        <w:t xml:space="preserve"> </w:t>
      </w:r>
      <w:r>
        <w:t xml:space="preserve">In: </w:t>
      </w:r>
      <w:r w:rsidR="0048016D" w:rsidRPr="0048016D">
        <w:t xml:space="preserve"> </w:t>
      </w:r>
      <w:proofErr w:type="spellStart"/>
      <w:r w:rsidR="0048016D" w:rsidRPr="0048016D">
        <w:t>MINExpo</w:t>
      </w:r>
      <w:proofErr w:type="spellEnd"/>
      <w:r w:rsidR="0048016D" w:rsidRPr="0048016D">
        <w:t xml:space="preserve"> 2004 Las Vegas, NV, USA </w:t>
      </w:r>
      <w:r>
        <w:t>(</w:t>
      </w:r>
      <w:r w:rsidR="0048016D" w:rsidRPr="0048016D">
        <w:t>2004</w:t>
      </w:r>
      <w:r>
        <w:t xml:space="preserve">). </w:t>
      </w:r>
      <w:r w:rsidRPr="00AC2754">
        <w:t>http://www.overlandconveyor.com/pdf/Latest Developments in Belt Conveyor Technology.pdf</w:t>
      </w:r>
    </w:p>
    <w:p w:rsidR="00192A11" w:rsidRDefault="00192A11" w:rsidP="00192A11">
      <w:pPr>
        <w:pStyle w:val="referenceitem"/>
      </w:pPr>
      <w:proofErr w:type="spellStart"/>
      <w:r>
        <w:t>Karolewski</w:t>
      </w:r>
      <w:proofErr w:type="spellEnd"/>
      <w:r>
        <w:t xml:space="preserve">, B., </w:t>
      </w:r>
      <w:proofErr w:type="spellStart"/>
      <w:r>
        <w:t>Ligocki</w:t>
      </w:r>
      <w:proofErr w:type="spellEnd"/>
      <w:r>
        <w:t xml:space="preserve">, </w:t>
      </w:r>
      <w:proofErr w:type="gramStart"/>
      <w:r>
        <w:t>P</w:t>
      </w:r>
      <w:proofErr w:type="gramEnd"/>
      <w:r>
        <w:t xml:space="preserve">.: Modelling of long belt conveyors. </w:t>
      </w:r>
      <w:r w:rsidRPr="00192A11">
        <w:t>Maintenance and reliability</w:t>
      </w:r>
      <w:r>
        <w:t xml:space="preserve">. </w:t>
      </w:r>
      <w:proofErr w:type="gramStart"/>
      <w:r>
        <w:t>16</w:t>
      </w:r>
      <w:proofErr w:type="gramEnd"/>
      <w:r>
        <w:t xml:space="preserve"> (2), 179–187 (2014). </w:t>
      </w:r>
    </w:p>
    <w:p w:rsidR="00192A11" w:rsidRDefault="00192A11" w:rsidP="00192A11">
      <w:pPr>
        <w:pStyle w:val="referenceitem"/>
        <w:numPr>
          <w:ilvl w:val="0"/>
          <w:numId w:val="0"/>
        </w:numPr>
        <w:ind w:left="341"/>
      </w:pPr>
      <w:r w:rsidRPr="00192A11">
        <w:t>http://yadda.icm.edu.pl/yadda/element/bwmeta1.element.baztech-ce355084-3e77-4e6b-b4b5-ff6131e77b30</w:t>
      </w:r>
    </w:p>
    <w:p w:rsidR="007A1ECC" w:rsidRPr="007A1ECC" w:rsidRDefault="007A1ECC" w:rsidP="007A1ECC">
      <w:pPr>
        <w:pStyle w:val="referenceitem"/>
      </w:pPr>
      <w:proofErr w:type="spellStart"/>
      <w:r w:rsidRPr="00216215">
        <w:t>Pascual</w:t>
      </w:r>
      <w:proofErr w:type="spellEnd"/>
      <w:r w:rsidRPr="00216215">
        <w:t>,</w:t>
      </w:r>
      <w:r>
        <w:t xml:space="preserve"> </w:t>
      </w:r>
      <w:r w:rsidRPr="00216215">
        <w:t>R.</w:t>
      </w:r>
      <w:proofErr w:type="gramStart"/>
      <w:r>
        <w:t xml:space="preserve">, </w:t>
      </w:r>
      <w:r w:rsidRPr="00216215">
        <w:t xml:space="preserve"> </w:t>
      </w:r>
      <w:proofErr w:type="spellStart"/>
      <w:r w:rsidRPr="00216215">
        <w:t>Meruane</w:t>
      </w:r>
      <w:proofErr w:type="spellEnd"/>
      <w:proofErr w:type="gramEnd"/>
      <w:r w:rsidRPr="00216215">
        <w:t>,</w:t>
      </w:r>
      <w:r>
        <w:t xml:space="preserve"> </w:t>
      </w:r>
      <w:r w:rsidRPr="00216215">
        <w:t>V.</w:t>
      </w:r>
      <w:r>
        <w:t>,</w:t>
      </w:r>
      <w:r w:rsidRPr="00216215">
        <w:t xml:space="preserve"> Barrientos,</w:t>
      </w:r>
      <w:r>
        <w:t xml:space="preserve"> </w:t>
      </w:r>
      <w:r w:rsidRPr="00216215">
        <w:t xml:space="preserve">G. </w:t>
      </w:r>
      <w:r>
        <w:t xml:space="preserve">: </w:t>
      </w:r>
      <w:r w:rsidRPr="007A1ECC">
        <w:t>Analysis of transient loads on cable-reinforced conveyor belts with damping consideration</w:t>
      </w:r>
      <w:r>
        <w:t>.   I</w:t>
      </w:r>
      <w:r w:rsidRPr="00216215">
        <w:t>n: the XXVI Iberian Latin-American Congress on Computational Methods in Engineering (CILAMCE-2005)</w:t>
      </w:r>
      <w:r w:rsidRPr="00216215">
        <w:rPr>
          <w:szCs w:val="18"/>
        </w:rPr>
        <w:t>,</w:t>
      </w:r>
      <w:r w:rsidRPr="00216215">
        <w:t xml:space="preserve"> </w:t>
      </w:r>
      <w:r>
        <w:t>pp</w:t>
      </w:r>
      <w:r w:rsidRPr="00216215">
        <w:t>.1</w:t>
      </w:r>
      <w:r w:rsidRPr="007A1ECC">
        <w:t>–15,</w:t>
      </w:r>
      <w:r w:rsidRPr="007A1ECC">
        <w:rPr>
          <w:szCs w:val="18"/>
        </w:rPr>
        <w:t xml:space="preserve"> </w:t>
      </w:r>
      <w:r w:rsidRPr="007A1ECC">
        <w:t>Santo, Brazil</w:t>
      </w:r>
      <w:r w:rsidRPr="007A1ECC">
        <w:rPr>
          <w:szCs w:val="18"/>
        </w:rPr>
        <w:t xml:space="preserve"> (2005).</w:t>
      </w:r>
    </w:p>
    <w:p w:rsidR="007A1ECC" w:rsidRDefault="007A1ECC" w:rsidP="007A1ECC">
      <w:pPr>
        <w:pStyle w:val="referenceitem"/>
        <w:numPr>
          <w:ilvl w:val="0"/>
          <w:numId w:val="0"/>
        </w:numPr>
        <w:ind w:left="341"/>
      </w:pPr>
      <w:r>
        <w:t xml:space="preserve"> </w:t>
      </w:r>
      <w:hyperlink r:id="rId14" w:history="1">
        <w:r w:rsidRPr="005A3AC4">
          <w:rPr>
            <w:rStyle w:val="a6"/>
          </w:rPr>
          <w:t>http://citeseerx.ist.psu.edu/viewdoc/download?doi=10.1.1.494.34&amp;rep=rep1&amp;type=pdf</w:t>
        </w:r>
      </w:hyperlink>
    </w:p>
    <w:p w:rsidR="0048016D" w:rsidRDefault="0052410B" w:rsidP="0052410B">
      <w:pPr>
        <w:pStyle w:val="referenceitem"/>
      </w:pPr>
      <w:r w:rsidRPr="0052410B">
        <w:t>Wheeler, C.A</w:t>
      </w:r>
      <w:proofErr w:type="gramStart"/>
      <w:r w:rsidRPr="0052410B">
        <w:t>.</w:t>
      </w:r>
      <w:r>
        <w:t xml:space="preserve"> :</w:t>
      </w:r>
      <w:proofErr w:type="gramEnd"/>
      <w:r>
        <w:t xml:space="preserve"> </w:t>
      </w:r>
      <w:r w:rsidRPr="0052410B">
        <w:t>Predicting the main resistance of belt conveyors</w:t>
      </w:r>
      <w:r>
        <w:t xml:space="preserve">. </w:t>
      </w:r>
      <w:r w:rsidRPr="0052410B">
        <w:t>In International Materials Handling Conference (</w:t>
      </w:r>
      <w:proofErr w:type="spellStart"/>
      <w:r w:rsidRPr="0052410B">
        <w:t>Beltcon</w:t>
      </w:r>
      <w:proofErr w:type="spellEnd"/>
      <w:r w:rsidRPr="0052410B">
        <w:t xml:space="preserve">) 12, </w:t>
      </w:r>
      <w:r>
        <w:t>Johannesburg, South Africa</w:t>
      </w:r>
      <w:r w:rsidRPr="0052410B">
        <w:t xml:space="preserve"> </w:t>
      </w:r>
      <w:r>
        <w:t>(</w:t>
      </w:r>
      <w:r w:rsidRPr="0052410B">
        <w:t>2003</w:t>
      </w:r>
      <w:r>
        <w:t>)</w:t>
      </w:r>
      <w:r w:rsidRPr="0052410B">
        <w:t>.</w:t>
      </w:r>
      <w:r>
        <w:t xml:space="preserve"> </w:t>
      </w:r>
      <w:r w:rsidRPr="0052410B">
        <w:t>http://www.saimh.co.za/beltcon/beltcon12/paper1208.htm</w:t>
      </w:r>
    </w:p>
    <w:p w:rsidR="002D5E78" w:rsidRPr="00EB68B3" w:rsidRDefault="002D5E78" w:rsidP="002D5E78">
      <w:pPr>
        <w:pStyle w:val="referenceitem"/>
        <w:rPr>
          <w:lang w:val="uk-UA"/>
        </w:rPr>
      </w:pPr>
      <w:proofErr w:type="spellStart"/>
      <w:r w:rsidRPr="00EB68B3">
        <w:t>Mathaba</w:t>
      </w:r>
      <w:proofErr w:type="spellEnd"/>
      <w:r w:rsidRPr="00EB68B3">
        <w:t xml:space="preserve"> and Xia, 2015 T. </w:t>
      </w:r>
      <w:proofErr w:type="spellStart"/>
      <w:r w:rsidRPr="00EB68B3">
        <w:t>Mathaba</w:t>
      </w:r>
      <w:proofErr w:type="spellEnd"/>
      <w:r w:rsidRPr="00EB68B3">
        <w:t xml:space="preserve">, X. Xia, A parametric energy model for energy management of long belt conveyors, Energies 8(12) (2015) 13590–13608, </w:t>
      </w:r>
      <w:hyperlink r:id="rId15" w:history="1">
        <w:r w:rsidRPr="00EB68B3">
          <w:t>https://doi.org/10.3390/en81212375</w:t>
        </w:r>
      </w:hyperlink>
    </w:p>
    <w:p w:rsidR="001B222E" w:rsidRPr="00EB68B3" w:rsidRDefault="001B222E" w:rsidP="001B222E">
      <w:pPr>
        <w:pStyle w:val="referenceitem"/>
      </w:pPr>
      <w:proofErr w:type="spellStart"/>
      <w:r>
        <w:t>Reutov</w:t>
      </w:r>
      <w:proofErr w:type="spellEnd"/>
      <w:r>
        <w:t xml:space="preserve">, A.: </w:t>
      </w:r>
      <w:r w:rsidRPr="001B222E">
        <w:t>Simulation of load traffic and steeped speed control of conveyor</w:t>
      </w:r>
      <w:r>
        <w:t xml:space="preserve">. In: </w:t>
      </w:r>
      <w:r w:rsidRPr="005F17D7">
        <w:t>IOP Conference Series: Earth and Environmental</w:t>
      </w:r>
      <w:r>
        <w:t xml:space="preserve">, </w:t>
      </w:r>
      <w:r w:rsidRPr="005F17D7">
        <w:t>87</w:t>
      </w:r>
      <w:r>
        <w:t xml:space="preserve">, pp.1–4.  (2017), </w:t>
      </w:r>
      <w:hyperlink r:id="rId16" w:history="1">
        <w:r w:rsidRPr="00EB68B3">
          <w:rPr>
            <w:rStyle w:val="a6"/>
            <w:szCs w:val="18"/>
          </w:rPr>
          <w:t>https://doi.org/10.1088/1755-1315/87/8/082041</w:t>
        </w:r>
      </w:hyperlink>
      <w:r w:rsidRPr="00EB68B3">
        <w:t>.</w:t>
      </w:r>
    </w:p>
    <w:p w:rsidR="001357F2" w:rsidRDefault="001357F2" w:rsidP="001357F2">
      <w:pPr>
        <w:pStyle w:val="referenceitem"/>
      </w:pPr>
      <w:proofErr w:type="spellStart"/>
      <w:r w:rsidRPr="00A83B81">
        <w:t>Kirjanów</w:t>
      </w:r>
      <w:proofErr w:type="spellEnd"/>
      <w:r>
        <w:t>, A.: The possibility for adopting an artificial neural network model in the</w:t>
      </w:r>
    </w:p>
    <w:p w:rsidR="001357F2" w:rsidRDefault="001357F2" w:rsidP="001357F2">
      <w:pPr>
        <w:pStyle w:val="referenceitem"/>
        <w:numPr>
          <w:ilvl w:val="0"/>
          <w:numId w:val="0"/>
        </w:numPr>
        <w:ind w:left="341"/>
      </w:pPr>
      <w:proofErr w:type="gramStart"/>
      <w:r>
        <w:t>diagnostics</w:t>
      </w:r>
      <w:proofErr w:type="gramEnd"/>
      <w:r>
        <w:t xml:space="preserve"> of conveyor belt splices.  </w:t>
      </w:r>
      <w:r w:rsidRPr="00943B6A">
        <w:t xml:space="preserve">Interdisciplinary issues in mining and </w:t>
      </w:r>
      <w:proofErr w:type="gramStart"/>
      <w:r w:rsidRPr="00943B6A">
        <w:t>geology</w:t>
      </w:r>
      <w:r>
        <w:t xml:space="preserve">  6</w:t>
      </w:r>
      <w:proofErr w:type="gramEnd"/>
      <w:r>
        <w:t xml:space="preserve">, 1–11 (2016).  </w:t>
      </w:r>
    </w:p>
    <w:p w:rsidR="00BF04D7" w:rsidRDefault="00BF04D7" w:rsidP="00BF04D7">
      <w:pPr>
        <w:pStyle w:val="referenceitem"/>
      </w:pPr>
      <w:proofErr w:type="spellStart"/>
      <w:r>
        <w:t>Więcek</w:t>
      </w:r>
      <w:proofErr w:type="spellEnd"/>
      <w:r>
        <w:t>, D</w:t>
      </w:r>
      <w:r>
        <w:t xml:space="preserve">., </w:t>
      </w:r>
      <w:proofErr w:type="spellStart"/>
      <w:r>
        <w:t>Burduk</w:t>
      </w:r>
      <w:proofErr w:type="spellEnd"/>
      <w:r>
        <w:t>, A</w:t>
      </w:r>
      <w:r>
        <w:t xml:space="preserve">., </w:t>
      </w:r>
      <w:proofErr w:type="spellStart"/>
      <w:r>
        <w:t>Kuric</w:t>
      </w:r>
      <w:proofErr w:type="spellEnd"/>
      <w:r>
        <w:t>, I</w:t>
      </w:r>
      <w:r>
        <w:t xml:space="preserve">.: </w:t>
      </w:r>
      <w:r w:rsidRPr="00BF04D7">
        <w:t>The use of ANN in improving efficiency and ensuring the stability of the copper ore mining process</w:t>
      </w:r>
      <w:r>
        <w:t xml:space="preserve">. </w:t>
      </w:r>
      <w:proofErr w:type="spellStart"/>
      <w:r>
        <w:t>Acta</w:t>
      </w:r>
      <w:proofErr w:type="spellEnd"/>
      <w:r>
        <w:t xml:space="preserve"> </w:t>
      </w:r>
      <w:proofErr w:type="spellStart"/>
      <w:r>
        <w:t>Montanistica</w:t>
      </w:r>
      <w:proofErr w:type="spellEnd"/>
      <w:r>
        <w:t xml:space="preserve"> </w:t>
      </w:r>
      <w:proofErr w:type="spellStart"/>
      <w:r>
        <w:t>Slovaca</w:t>
      </w:r>
      <w:proofErr w:type="spellEnd"/>
      <w:r>
        <w:t xml:space="preserve"> </w:t>
      </w:r>
      <w:r>
        <w:t>24</w:t>
      </w:r>
      <w:r>
        <w:t>(1). 1–14</w:t>
      </w:r>
      <w:r>
        <w:t xml:space="preserve"> (2019)</w:t>
      </w:r>
      <w:r>
        <w:t xml:space="preserve"> </w:t>
      </w:r>
      <w:r w:rsidRPr="00BF04D7">
        <w:t>https://actamont.tuke.sk/pdf/2019/n1/1wiecek.pdf</w:t>
      </w:r>
    </w:p>
    <w:p w:rsidR="009F1C50" w:rsidRDefault="009F1C50" w:rsidP="009F1C50">
      <w:pPr>
        <w:pStyle w:val="referenceitem"/>
      </w:pPr>
      <w:r>
        <w:t xml:space="preserve">Li, W., </w:t>
      </w:r>
      <w:r>
        <w:t>Wang, Z</w:t>
      </w:r>
      <w:r>
        <w:t xml:space="preserve">., </w:t>
      </w:r>
      <w:r>
        <w:t xml:space="preserve">Zhu, </w:t>
      </w:r>
      <w:proofErr w:type="spellStart"/>
      <w:proofErr w:type="gramStart"/>
      <w:r>
        <w:t>Zh</w:t>
      </w:r>
      <w:proofErr w:type="spellEnd"/>
      <w:r>
        <w:t>.,</w:t>
      </w:r>
      <w:proofErr w:type="gramEnd"/>
      <w:r>
        <w:t xml:space="preserve"> </w:t>
      </w:r>
      <w:r>
        <w:t>Zhou, G</w:t>
      </w:r>
      <w:r>
        <w:t xml:space="preserve">., </w:t>
      </w:r>
      <w:r>
        <w:t>Design of Online Monitoring and Fault Diagnosis System for Belt Conveyors Based on Wavelet Packet Decomposition and Support Vector Machine</w:t>
      </w:r>
      <w:r>
        <w:t>.</w:t>
      </w:r>
      <w:r w:rsidRPr="009F1C50">
        <w:t xml:space="preserve"> Advances in Mechanical Engineering 2013, </w:t>
      </w:r>
      <w:r>
        <w:t>1–</w:t>
      </w:r>
      <w:r w:rsidRPr="009F1C50">
        <w:t>10</w:t>
      </w:r>
      <w:r>
        <w:t xml:space="preserve"> (2013) </w:t>
      </w:r>
      <w:r w:rsidRPr="009F1C50">
        <w:t>http://dx.doi.org/10.1155/2013/797183</w:t>
      </w:r>
    </w:p>
    <w:p w:rsidR="005D7A19" w:rsidRPr="00EB68B3" w:rsidRDefault="005D7A19" w:rsidP="005D7A19">
      <w:pPr>
        <w:pStyle w:val="referenceitem"/>
        <w:rPr>
          <w:lang w:val="uk-UA"/>
        </w:rPr>
      </w:pPr>
      <w:proofErr w:type="spellStart"/>
      <w:r w:rsidRPr="00EB68B3">
        <w:rPr>
          <w:lang w:eastAsia="ru-RU"/>
        </w:rPr>
        <w:t>Xinglei</w:t>
      </w:r>
      <w:proofErr w:type="spellEnd"/>
      <w:r w:rsidRPr="00EB68B3">
        <w:rPr>
          <w:lang w:eastAsia="ru-RU"/>
        </w:rPr>
        <w:t xml:space="preserve"> L.</w:t>
      </w:r>
      <w:r>
        <w:rPr>
          <w:lang w:eastAsia="ru-RU"/>
        </w:rPr>
        <w:t xml:space="preserve">, </w:t>
      </w:r>
      <w:proofErr w:type="spellStart"/>
      <w:r w:rsidRPr="00EB68B3">
        <w:rPr>
          <w:lang w:eastAsia="ru-RU"/>
        </w:rPr>
        <w:t>Hongbin</w:t>
      </w:r>
      <w:proofErr w:type="spellEnd"/>
      <w:r>
        <w:rPr>
          <w:lang w:eastAsia="ru-RU"/>
        </w:rPr>
        <w:t>,</w:t>
      </w:r>
      <w:r w:rsidRPr="00EB68B3">
        <w:rPr>
          <w:lang w:eastAsia="ru-RU"/>
        </w:rPr>
        <w:t xml:space="preserve"> </w:t>
      </w:r>
      <w:proofErr w:type="gramStart"/>
      <w:r w:rsidRPr="00EB68B3">
        <w:rPr>
          <w:lang w:eastAsia="ru-RU"/>
        </w:rPr>
        <w:t>Yu</w:t>
      </w:r>
      <w:r>
        <w:rPr>
          <w:lang w:eastAsia="ru-RU"/>
        </w:rPr>
        <w:t>.:</w:t>
      </w:r>
      <w:proofErr w:type="gramEnd"/>
      <w:r>
        <w:rPr>
          <w:lang w:eastAsia="ru-RU"/>
        </w:rPr>
        <w:t xml:space="preserve"> </w:t>
      </w:r>
      <w:r w:rsidRPr="00EB68B3">
        <w:rPr>
          <w:lang w:eastAsia="ru-RU"/>
        </w:rPr>
        <w:t xml:space="preserve"> </w:t>
      </w:r>
      <w:proofErr w:type="spellStart"/>
      <w:r w:rsidRPr="00EB68B3">
        <w:rPr>
          <w:lang w:val="uk-UA" w:eastAsia="ru-RU"/>
        </w:rPr>
        <w:t>The</w:t>
      </w:r>
      <w:proofErr w:type="spellEnd"/>
      <w:r w:rsidRPr="00EB68B3">
        <w:rPr>
          <w:lang w:val="uk-UA" w:eastAsia="ru-RU"/>
        </w:rPr>
        <w:t xml:space="preserve"> </w:t>
      </w:r>
      <w:proofErr w:type="spellStart"/>
      <w:r w:rsidRPr="00EB68B3">
        <w:rPr>
          <w:lang w:val="uk-UA" w:eastAsia="ru-RU"/>
        </w:rPr>
        <w:t>Design</w:t>
      </w:r>
      <w:proofErr w:type="spellEnd"/>
      <w:r w:rsidRPr="00EB68B3">
        <w:rPr>
          <w:lang w:val="uk-UA" w:eastAsia="ru-RU"/>
        </w:rPr>
        <w:t xml:space="preserve"> </w:t>
      </w:r>
      <w:proofErr w:type="spellStart"/>
      <w:r w:rsidRPr="00EB68B3">
        <w:rPr>
          <w:lang w:val="uk-UA" w:eastAsia="ru-RU"/>
        </w:rPr>
        <w:t>and</w:t>
      </w:r>
      <w:proofErr w:type="spellEnd"/>
      <w:r w:rsidRPr="00EB68B3">
        <w:rPr>
          <w:lang w:val="uk-UA" w:eastAsia="ru-RU"/>
        </w:rPr>
        <w:t xml:space="preserve"> </w:t>
      </w:r>
      <w:proofErr w:type="spellStart"/>
      <w:r w:rsidRPr="00EB68B3">
        <w:rPr>
          <w:lang w:val="uk-UA" w:eastAsia="ru-RU"/>
        </w:rPr>
        <w:t>Application</w:t>
      </w:r>
      <w:proofErr w:type="spellEnd"/>
      <w:r w:rsidRPr="00EB68B3">
        <w:rPr>
          <w:lang w:val="uk-UA" w:eastAsia="ru-RU"/>
        </w:rPr>
        <w:t xml:space="preserve"> </w:t>
      </w:r>
      <w:proofErr w:type="spellStart"/>
      <w:r w:rsidRPr="00EB68B3">
        <w:rPr>
          <w:lang w:val="uk-UA" w:eastAsia="ru-RU"/>
        </w:rPr>
        <w:t>of</w:t>
      </w:r>
      <w:proofErr w:type="spellEnd"/>
      <w:r w:rsidRPr="00EB68B3">
        <w:rPr>
          <w:lang w:val="uk-UA" w:eastAsia="ru-RU"/>
        </w:rPr>
        <w:t xml:space="preserve"> </w:t>
      </w:r>
      <w:proofErr w:type="spellStart"/>
      <w:r w:rsidRPr="00EB68B3">
        <w:rPr>
          <w:lang w:val="uk-UA" w:eastAsia="ru-RU"/>
        </w:rPr>
        <w:t>Control</w:t>
      </w:r>
      <w:proofErr w:type="spellEnd"/>
      <w:r w:rsidRPr="00EB68B3">
        <w:rPr>
          <w:lang w:val="uk-UA" w:eastAsia="ru-RU"/>
        </w:rPr>
        <w:t xml:space="preserve"> </w:t>
      </w:r>
      <w:proofErr w:type="spellStart"/>
      <w:r w:rsidRPr="00EB68B3">
        <w:rPr>
          <w:lang w:val="uk-UA" w:eastAsia="ru-RU"/>
        </w:rPr>
        <w:t>System</w:t>
      </w:r>
      <w:proofErr w:type="spellEnd"/>
      <w:r w:rsidRPr="00EB68B3">
        <w:rPr>
          <w:lang w:val="uk-UA" w:eastAsia="ru-RU"/>
        </w:rPr>
        <w:t xml:space="preserve"> </w:t>
      </w:r>
      <w:proofErr w:type="spellStart"/>
      <w:r w:rsidRPr="00EB68B3">
        <w:rPr>
          <w:lang w:val="uk-UA" w:eastAsia="ru-RU"/>
        </w:rPr>
        <w:t>Based</w:t>
      </w:r>
      <w:proofErr w:type="spellEnd"/>
      <w:r w:rsidRPr="00EB68B3">
        <w:rPr>
          <w:lang w:val="uk-UA" w:eastAsia="ru-RU"/>
        </w:rPr>
        <w:t xml:space="preserve"> </w:t>
      </w:r>
      <w:proofErr w:type="spellStart"/>
      <w:r w:rsidRPr="00EB68B3">
        <w:rPr>
          <w:lang w:val="uk-UA" w:eastAsia="ru-RU"/>
        </w:rPr>
        <w:t>on</w:t>
      </w:r>
      <w:proofErr w:type="spellEnd"/>
      <w:r w:rsidRPr="00EB68B3">
        <w:rPr>
          <w:lang w:val="uk-UA" w:eastAsia="ru-RU"/>
        </w:rPr>
        <w:t xml:space="preserve"> </w:t>
      </w:r>
      <w:proofErr w:type="spellStart"/>
      <w:r w:rsidRPr="00EB68B3">
        <w:rPr>
          <w:lang w:val="uk-UA" w:eastAsia="ru-RU"/>
        </w:rPr>
        <w:t>the</w:t>
      </w:r>
      <w:proofErr w:type="spellEnd"/>
      <w:r w:rsidRPr="00EB68B3">
        <w:rPr>
          <w:lang w:val="uk-UA" w:eastAsia="ru-RU"/>
        </w:rPr>
        <w:t xml:space="preserve"> BP </w:t>
      </w:r>
      <w:proofErr w:type="spellStart"/>
      <w:r w:rsidRPr="00EB68B3">
        <w:rPr>
          <w:lang w:val="uk-UA" w:eastAsia="ru-RU"/>
        </w:rPr>
        <w:t>Neural</w:t>
      </w:r>
      <w:proofErr w:type="spellEnd"/>
      <w:r w:rsidRPr="00EB68B3">
        <w:rPr>
          <w:lang w:val="uk-UA" w:eastAsia="ru-RU"/>
        </w:rPr>
        <w:t xml:space="preserve"> </w:t>
      </w:r>
      <w:proofErr w:type="spellStart"/>
      <w:r w:rsidRPr="00EB68B3">
        <w:rPr>
          <w:lang w:val="uk-UA" w:eastAsia="ru-RU"/>
        </w:rPr>
        <w:t>Network</w:t>
      </w:r>
      <w:proofErr w:type="spellEnd"/>
      <w:r>
        <w:rPr>
          <w:lang w:eastAsia="ru-RU"/>
        </w:rPr>
        <w:t xml:space="preserve">. </w:t>
      </w:r>
      <w:proofErr w:type="gramStart"/>
      <w:r>
        <w:rPr>
          <w:lang w:eastAsia="ru-RU"/>
        </w:rPr>
        <w:t xml:space="preserve">In </w:t>
      </w:r>
      <w:r w:rsidRPr="00EB68B3">
        <w:rPr>
          <w:lang w:eastAsia="ru-RU"/>
        </w:rPr>
        <w:t xml:space="preserve"> Proceedings</w:t>
      </w:r>
      <w:proofErr w:type="gramEnd"/>
      <w:r w:rsidRPr="00EB68B3">
        <w:rPr>
          <w:lang w:eastAsia="ru-RU"/>
        </w:rPr>
        <w:t xml:space="preserve"> of the 3rd International Conference on Mechanical Engineering and Intelligent Systems (ICMEIS 2015)</w:t>
      </w:r>
      <w:r>
        <w:rPr>
          <w:lang w:eastAsia="ru-RU"/>
        </w:rPr>
        <w:t>. pp.</w:t>
      </w:r>
      <w:r w:rsidRPr="005D7A19">
        <w:rPr>
          <w:lang w:eastAsia="ru-RU"/>
        </w:rPr>
        <w:t xml:space="preserve"> </w:t>
      </w:r>
      <w:r w:rsidRPr="00EB68B3">
        <w:rPr>
          <w:lang w:eastAsia="ru-RU"/>
        </w:rPr>
        <w:t>789–793</w:t>
      </w:r>
      <w:r>
        <w:rPr>
          <w:lang w:eastAsia="ru-RU"/>
        </w:rPr>
        <w:t>. (</w:t>
      </w:r>
      <w:r w:rsidRPr="00EB68B3">
        <w:rPr>
          <w:lang w:eastAsia="ru-RU"/>
        </w:rPr>
        <w:t>2015</w:t>
      </w:r>
      <w:r>
        <w:rPr>
          <w:lang w:eastAsia="ru-RU"/>
        </w:rPr>
        <w:t>)</w:t>
      </w:r>
      <w:r w:rsidRPr="00EB68B3">
        <w:rPr>
          <w:lang w:eastAsia="ru-RU"/>
        </w:rPr>
        <w:t>. https://doi.org/10.2991/icmeis-15.2015.148</w:t>
      </w:r>
    </w:p>
    <w:p w:rsidR="001B222E" w:rsidRPr="001B222E" w:rsidRDefault="001B222E" w:rsidP="009F1C50">
      <w:pPr>
        <w:pStyle w:val="referenceitem"/>
      </w:pPr>
      <w:proofErr w:type="spellStart"/>
      <w:r w:rsidRPr="001B222E">
        <w:t>Pingyuan</w:t>
      </w:r>
      <w:proofErr w:type="spellEnd"/>
      <w:r w:rsidR="00191FAD">
        <w:t>,</w:t>
      </w:r>
      <w:r w:rsidRPr="001B222E">
        <w:t xml:space="preserve"> Xi, </w:t>
      </w:r>
      <w:proofErr w:type="spellStart"/>
      <w:r w:rsidRPr="001B222E">
        <w:t>Yandong</w:t>
      </w:r>
      <w:proofErr w:type="spellEnd"/>
      <w:r w:rsidR="00191FAD">
        <w:t>,</w:t>
      </w:r>
      <w:r w:rsidRPr="001B222E">
        <w:t xml:space="preserve"> </w:t>
      </w:r>
      <w:proofErr w:type="gramStart"/>
      <w:r w:rsidRPr="001B222E">
        <w:t>Song</w:t>
      </w:r>
      <w:r w:rsidR="00191FAD">
        <w:t xml:space="preserve"> :</w:t>
      </w:r>
      <w:proofErr w:type="gramEnd"/>
      <w:r w:rsidR="00191FAD">
        <w:t xml:space="preserve"> </w:t>
      </w:r>
      <w:r w:rsidRPr="00EB68B3">
        <w:t xml:space="preserve"> Application Research on BP Neural Network PID Control of th</w:t>
      </w:r>
      <w:r w:rsidR="00191FAD">
        <w:t>e Belt Conveyor. JDIM 9(6),</w:t>
      </w:r>
      <w:r w:rsidR="001357F2">
        <w:t xml:space="preserve"> 266–</w:t>
      </w:r>
      <w:r w:rsidRPr="00EB68B3">
        <w:t>270 (2011)</w:t>
      </w:r>
      <w:r w:rsidRPr="001B222E">
        <w:t xml:space="preserve"> https://www.questia.com/library/journal/1G1-338602055/application-research-on-bp-neural-network-pid-control</w:t>
      </w:r>
    </w:p>
    <w:p w:rsidR="00191FAD" w:rsidRDefault="00191FAD" w:rsidP="00191FAD">
      <w:pPr>
        <w:pStyle w:val="referenceitem"/>
        <w:rPr>
          <w:lang w:val="uk-UA"/>
        </w:rPr>
      </w:pPr>
      <w:proofErr w:type="spellStart"/>
      <w:r>
        <w:rPr>
          <w:lang w:val="uk-UA"/>
        </w:rPr>
        <w:t>Andrejiova</w:t>
      </w:r>
      <w:proofErr w:type="spellEnd"/>
      <w:r>
        <w:rPr>
          <w:lang w:val="uk-UA"/>
        </w:rPr>
        <w:t xml:space="preserve">, </w:t>
      </w:r>
      <w:r w:rsidRPr="00790C79">
        <w:rPr>
          <w:lang w:val="uk-UA"/>
        </w:rPr>
        <w:t>M</w:t>
      </w:r>
      <w:r>
        <w:rPr>
          <w:lang w:val="uk-UA"/>
        </w:rPr>
        <w:t xml:space="preserve">, </w:t>
      </w:r>
      <w:proofErr w:type="spellStart"/>
      <w:r w:rsidRPr="00790C79">
        <w:rPr>
          <w:lang w:val="uk-UA"/>
        </w:rPr>
        <w:t>Marasova</w:t>
      </w:r>
      <w:proofErr w:type="spellEnd"/>
      <w:r>
        <w:rPr>
          <w:lang w:val="uk-UA"/>
        </w:rPr>
        <w:t xml:space="preserve">, </w:t>
      </w:r>
      <w:r>
        <w:t>D.:</w:t>
      </w:r>
      <w:r w:rsidRPr="00790C79">
        <w:rPr>
          <w:lang w:val="uk-UA"/>
        </w:rPr>
        <w:t xml:space="preserve">. </w:t>
      </w:r>
      <w:proofErr w:type="spellStart"/>
      <w:r w:rsidRPr="00790C79">
        <w:rPr>
          <w:lang w:val="uk-UA"/>
        </w:rPr>
        <w:t>Using</w:t>
      </w:r>
      <w:proofErr w:type="spellEnd"/>
      <w:r w:rsidRPr="00790C79">
        <w:rPr>
          <w:lang w:val="uk-UA"/>
        </w:rPr>
        <w:t xml:space="preserve"> </w:t>
      </w:r>
      <w:proofErr w:type="spellStart"/>
      <w:r w:rsidRPr="00790C79">
        <w:rPr>
          <w:lang w:val="uk-UA"/>
        </w:rPr>
        <w:t>the</w:t>
      </w:r>
      <w:proofErr w:type="spellEnd"/>
      <w:r w:rsidRPr="00790C79">
        <w:rPr>
          <w:lang w:val="uk-UA"/>
        </w:rPr>
        <w:t xml:space="preserve"> </w:t>
      </w:r>
      <w:proofErr w:type="spellStart"/>
      <w:r w:rsidRPr="00790C79">
        <w:rPr>
          <w:lang w:val="uk-UA"/>
        </w:rPr>
        <w:t>classical</w:t>
      </w:r>
      <w:proofErr w:type="spellEnd"/>
      <w:r w:rsidRPr="00790C79">
        <w:rPr>
          <w:lang w:val="uk-UA"/>
        </w:rPr>
        <w:t xml:space="preserve"> </w:t>
      </w:r>
      <w:proofErr w:type="spellStart"/>
      <w:r w:rsidRPr="00790C79">
        <w:rPr>
          <w:lang w:val="uk-UA"/>
        </w:rPr>
        <w:t>linear</w:t>
      </w:r>
      <w:proofErr w:type="spellEnd"/>
      <w:r w:rsidRPr="00790C79">
        <w:rPr>
          <w:lang w:val="uk-UA"/>
        </w:rPr>
        <w:t xml:space="preserve"> </w:t>
      </w:r>
      <w:proofErr w:type="spellStart"/>
      <w:r w:rsidRPr="00790C79">
        <w:rPr>
          <w:lang w:val="uk-UA"/>
        </w:rPr>
        <w:t>regression</w:t>
      </w:r>
      <w:proofErr w:type="spellEnd"/>
      <w:r w:rsidRPr="00790C79">
        <w:rPr>
          <w:lang w:val="uk-UA"/>
        </w:rPr>
        <w:t xml:space="preserve"> </w:t>
      </w:r>
      <w:proofErr w:type="spellStart"/>
      <w:r w:rsidRPr="00790C79">
        <w:rPr>
          <w:lang w:val="uk-UA"/>
        </w:rPr>
        <w:t>model</w:t>
      </w:r>
      <w:proofErr w:type="spellEnd"/>
      <w:r w:rsidRPr="00790C79">
        <w:rPr>
          <w:lang w:val="uk-UA"/>
        </w:rPr>
        <w:t xml:space="preserve"> </w:t>
      </w:r>
      <w:proofErr w:type="spellStart"/>
      <w:r w:rsidRPr="00790C79">
        <w:rPr>
          <w:lang w:val="uk-UA"/>
        </w:rPr>
        <w:t>in</w:t>
      </w:r>
      <w:proofErr w:type="spellEnd"/>
      <w:r w:rsidRPr="00790C79">
        <w:rPr>
          <w:lang w:val="uk-UA"/>
        </w:rPr>
        <w:t xml:space="preserve"> </w:t>
      </w:r>
      <w:proofErr w:type="spellStart"/>
      <w:r w:rsidRPr="00790C79">
        <w:rPr>
          <w:lang w:val="uk-UA"/>
        </w:rPr>
        <w:t>analysis</w:t>
      </w:r>
      <w:proofErr w:type="spellEnd"/>
      <w:r w:rsidRPr="00790C79">
        <w:rPr>
          <w:lang w:val="uk-UA"/>
        </w:rPr>
        <w:t xml:space="preserve"> </w:t>
      </w:r>
      <w:proofErr w:type="spellStart"/>
      <w:r w:rsidRPr="00790C79">
        <w:rPr>
          <w:lang w:val="uk-UA"/>
        </w:rPr>
        <w:t>of</w:t>
      </w:r>
      <w:proofErr w:type="spellEnd"/>
      <w:r w:rsidRPr="00790C79">
        <w:rPr>
          <w:lang w:val="uk-UA"/>
        </w:rPr>
        <w:t xml:space="preserve"> </w:t>
      </w:r>
      <w:proofErr w:type="spellStart"/>
      <w:r w:rsidRPr="00790C79">
        <w:rPr>
          <w:lang w:val="uk-UA"/>
        </w:rPr>
        <w:t>the</w:t>
      </w:r>
      <w:proofErr w:type="spellEnd"/>
      <w:r w:rsidRPr="00790C79">
        <w:rPr>
          <w:lang w:val="uk-UA"/>
        </w:rPr>
        <w:t xml:space="preserve"> </w:t>
      </w:r>
      <w:proofErr w:type="spellStart"/>
      <w:r w:rsidRPr="00790C79">
        <w:rPr>
          <w:lang w:val="uk-UA"/>
        </w:rPr>
        <w:t>dependences</w:t>
      </w:r>
      <w:proofErr w:type="spellEnd"/>
      <w:r w:rsidRPr="00790C79">
        <w:rPr>
          <w:lang w:val="uk-UA"/>
        </w:rPr>
        <w:t xml:space="preserve"> </w:t>
      </w:r>
      <w:proofErr w:type="spellStart"/>
      <w:r w:rsidRPr="00790C79">
        <w:rPr>
          <w:lang w:val="uk-UA"/>
        </w:rPr>
        <w:t>of</w:t>
      </w:r>
      <w:proofErr w:type="spellEnd"/>
      <w:r w:rsidRPr="00790C79">
        <w:rPr>
          <w:lang w:val="uk-UA"/>
        </w:rPr>
        <w:t xml:space="preserve"> </w:t>
      </w:r>
      <w:proofErr w:type="spellStart"/>
      <w:r w:rsidRPr="00790C79">
        <w:rPr>
          <w:lang w:val="uk-UA"/>
        </w:rPr>
        <w:t>conveyor</w:t>
      </w:r>
      <w:proofErr w:type="spellEnd"/>
      <w:r w:rsidRPr="00790C79">
        <w:rPr>
          <w:lang w:val="uk-UA"/>
        </w:rPr>
        <w:t xml:space="preserve"> </w:t>
      </w:r>
      <w:proofErr w:type="spellStart"/>
      <w:r w:rsidRPr="00790C79">
        <w:rPr>
          <w:lang w:val="uk-UA"/>
        </w:rPr>
        <w:t>belt</w:t>
      </w:r>
      <w:proofErr w:type="spellEnd"/>
      <w:r w:rsidRPr="00790C79">
        <w:rPr>
          <w:lang w:val="uk-UA"/>
        </w:rPr>
        <w:t xml:space="preserve"> </w:t>
      </w:r>
      <w:proofErr w:type="spellStart"/>
      <w:r w:rsidRPr="00790C79">
        <w:rPr>
          <w:lang w:val="uk-UA"/>
        </w:rPr>
        <w:t>life</w:t>
      </w:r>
      <w:proofErr w:type="spellEnd"/>
      <w:r>
        <w:t>.</w:t>
      </w:r>
      <w:r w:rsidRPr="00790C79">
        <w:rPr>
          <w:lang w:val="uk-UA"/>
        </w:rPr>
        <w:t xml:space="preserve">   </w:t>
      </w:r>
      <w:proofErr w:type="spellStart"/>
      <w:r w:rsidRPr="00790C79">
        <w:rPr>
          <w:lang w:val="uk-UA"/>
        </w:rPr>
        <w:t>Acta</w:t>
      </w:r>
      <w:proofErr w:type="spellEnd"/>
      <w:r w:rsidRPr="00790C79">
        <w:rPr>
          <w:lang w:val="uk-UA"/>
        </w:rPr>
        <w:t xml:space="preserve"> </w:t>
      </w:r>
      <w:proofErr w:type="spellStart"/>
      <w:r w:rsidRPr="00790C79">
        <w:rPr>
          <w:lang w:val="uk-UA"/>
        </w:rPr>
        <w:t>Montanistica</w:t>
      </w:r>
      <w:proofErr w:type="spellEnd"/>
      <w:r w:rsidRPr="00790C79">
        <w:rPr>
          <w:lang w:val="uk-UA"/>
        </w:rPr>
        <w:t xml:space="preserve"> </w:t>
      </w:r>
      <w:proofErr w:type="spellStart"/>
      <w:r w:rsidRPr="00790C79">
        <w:rPr>
          <w:lang w:val="uk-UA"/>
        </w:rPr>
        <w:t>Slovaca</w:t>
      </w:r>
      <w:proofErr w:type="spellEnd"/>
      <w:r>
        <w:rPr>
          <w:lang w:val="uk-UA"/>
        </w:rPr>
        <w:t xml:space="preserve"> </w:t>
      </w:r>
      <w:r w:rsidRPr="00C8241D">
        <w:rPr>
          <w:lang w:val="uk-UA"/>
        </w:rPr>
        <w:t>18(</w:t>
      </w:r>
      <w:r w:rsidRPr="00790C79">
        <w:rPr>
          <w:lang w:val="uk-UA"/>
        </w:rPr>
        <w:t>2</w:t>
      </w:r>
      <w:r>
        <w:rPr>
          <w:lang w:val="uk-UA"/>
        </w:rPr>
        <w:t xml:space="preserve">).  </w:t>
      </w:r>
      <w:r w:rsidRPr="00790C79">
        <w:rPr>
          <w:lang w:val="uk-UA"/>
        </w:rPr>
        <w:t>77</w:t>
      </w:r>
      <w:r w:rsidRPr="00C8241D">
        <w:rPr>
          <w:lang w:val="uk-UA"/>
        </w:rPr>
        <w:t>–</w:t>
      </w:r>
      <w:r w:rsidRPr="00790C79">
        <w:rPr>
          <w:lang w:val="uk-UA"/>
        </w:rPr>
        <w:t>84</w:t>
      </w:r>
      <w:r>
        <w:t xml:space="preserve"> (2013)</w:t>
      </w:r>
      <w:r w:rsidRPr="00C8241D">
        <w:rPr>
          <w:lang w:val="uk-UA"/>
        </w:rPr>
        <w:t xml:space="preserve">. </w:t>
      </w:r>
    </w:p>
    <w:p w:rsidR="00191FAD" w:rsidRPr="00790C79" w:rsidRDefault="00191FAD" w:rsidP="00191FAD">
      <w:pPr>
        <w:pStyle w:val="referenceitem"/>
        <w:numPr>
          <w:ilvl w:val="0"/>
          <w:numId w:val="0"/>
        </w:numPr>
        <w:ind w:left="341"/>
        <w:rPr>
          <w:lang w:val="uk-UA"/>
        </w:rPr>
      </w:pPr>
      <w:r w:rsidRPr="00790C79">
        <w:rPr>
          <w:lang w:val="uk-UA"/>
        </w:rPr>
        <w:t>https://actamont.tuke.sk/pdf/2013/n2/2andrejiova.pdf</w:t>
      </w:r>
    </w:p>
    <w:p w:rsidR="009878A7" w:rsidRDefault="00D73935" w:rsidP="009878A7">
      <w:pPr>
        <w:pStyle w:val="referenceitem"/>
      </w:pPr>
      <w:proofErr w:type="spellStart"/>
      <w:r>
        <w:t>Grincova</w:t>
      </w:r>
      <w:proofErr w:type="spellEnd"/>
      <w:r w:rsidR="009878A7">
        <w:t>,</w:t>
      </w:r>
      <w:r w:rsidR="009878A7" w:rsidRPr="00EB68B3">
        <w:t xml:space="preserve"> </w:t>
      </w:r>
      <w:r>
        <w:t>A.</w:t>
      </w:r>
      <w:r w:rsidR="009878A7">
        <w:t>.</w:t>
      </w:r>
      <w:proofErr w:type="gramStart"/>
      <w:r w:rsidR="009878A7">
        <w:t>,</w:t>
      </w:r>
      <w:proofErr w:type="gramEnd"/>
      <w:r w:rsidR="009878A7" w:rsidRPr="00EB68B3">
        <w:t xml:space="preserve"> Li</w:t>
      </w:r>
      <w:r w:rsidR="009878A7">
        <w:t>,</w:t>
      </w:r>
      <w:r w:rsidR="009878A7" w:rsidRPr="00EB68B3">
        <w:t xml:space="preserve"> Q</w:t>
      </w:r>
      <w:r w:rsidR="009878A7">
        <w:t>.:</w:t>
      </w:r>
      <w:r w:rsidR="009878A7" w:rsidRPr="00EB68B3">
        <w:t xml:space="preserve">  A regression model for prediction of idler rotational resistance on belt conveyor</w:t>
      </w:r>
      <w:r w:rsidR="009878A7">
        <w:t>.</w:t>
      </w:r>
      <w:r w:rsidR="009878A7" w:rsidRPr="00EB68B3">
        <w:t xml:space="preserve"> Measurement and Control (United Kingdom) 52(5)</w:t>
      </w:r>
      <w:r w:rsidR="009878A7">
        <w:t>, 441–</w:t>
      </w:r>
      <w:r w:rsidR="009878A7" w:rsidRPr="00EB68B3">
        <w:t xml:space="preserve">448 </w:t>
      </w:r>
      <w:hyperlink r:id="rId17" w:history="1">
        <w:r w:rsidR="009878A7" w:rsidRPr="00EF1D13">
          <w:rPr>
            <w:rStyle w:val="a6"/>
            <w:szCs w:val="18"/>
          </w:rPr>
          <w:t>https://doi.org/10.1177/0020294019840723</w:t>
        </w:r>
      </w:hyperlink>
    </w:p>
    <w:p w:rsidR="00D73935" w:rsidRDefault="00D73935" w:rsidP="00D73935">
      <w:pPr>
        <w:pStyle w:val="referenceitem"/>
      </w:pPr>
      <w:proofErr w:type="spellStart"/>
      <w:r>
        <w:t>Karolewski</w:t>
      </w:r>
      <w:proofErr w:type="spellEnd"/>
      <w:r>
        <w:t xml:space="preserve">, B., </w:t>
      </w:r>
      <w:proofErr w:type="spellStart"/>
      <w:r>
        <w:t>Marasova</w:t>
      </w:r>
      <w:proofErr w:type="spellEnd"/>
      <w:r>
        <w:t>,</w:t>
      </w:r>
      <w:r>
        <w:t xml:space="preserve"> D</w:t>
      </w:r>
      <w:r>
        <w:t xml:space="preserve">.: </w:t>
      </w:r>
      <w:r w:rsidRPr="00D73935">
        <w:t>Experimental research and mathematical modelling as an effective tool of assessing failure of conveyor belts</w:t>
      </w:r>
      <w:r>
        <w:t xml:space="preserve">. </w:t>
      </w:r>
      <w:r w:rsidRPr="00192A11">
        <w:t>Maintenance and reliability</w:t>
      </w:r>
      <w:r>
        <w:t xml:space="preserve">. </w:t>
      </w:r>
      <w:proofErr w:type="gramStart"/>
      <w:r>
        <w:t>16</w:t>
      </w:r>
      <w:proofErr w:type="gramEnd"/>
      <w:r>
        <w:t xml:space="preserve"> (2), </w:t>
      </w:r>
      <w:r>
        <w:t>229</w:t>
      </w:r>
      <w:r>
        <w:t>–</w:t>
      </w:r>
      <w:r>
        <w:t>235</w:t>
      </w:r>
      <w:r>
        <w:t xml:space="preserve"> (2014). </w:t>
      </w:r>
      <w:r w:rsidRPr="00D73935">
        <w:t>http://www.ein.org.pl/sites/default/files/2014-02-09.pdf</w:t>
      </w:r>
    </w:p>
    <w:p w:rsidR="0037463A" w:rsidRPr="0037463A" w:rsidRDefault="0037463A" w:rsidP="0037463A">
      <w:pPr>
        <w:pStyle w:val="referenceitem"/>
        <w:rPr>
          <w:lang w:eastAsia="ru-RU"/>
        </w:rPr>
      </w:pPr>
      <w:proofErr w:type="spellStart"/>
      <w:proofErr w:type="gramStart"/>
      <w:r w:rsidRPr="0037463A">
        <w:rPr>
          <w:lang w:eastAsia="ru-RU"/>
        </w:rPr>
        <w:t>Pihnastyi</w:t>
      </w:r>
      <w:proofErr w:type="spellEnd"/>
      <w:r w:rsidRPr="0037463A">
        <w:rPr>
          <w:lang w:eastAsia="ru-RU"/>
        </w:rPr>
        <w:t xml:space="preserve"> </w:t>
      </w:r>
      <w:r>
        <w:rPr>
          <w:lang w:eastAsia="ru-RU"/>
        </w:rPr>
        <w:t>,</w:t>
      </w:r>
      <w:proofErr w:type="gramEnd"/>
      <w:r>
        <w:rPr>
          <w:lang w:eastAsia="ru-RU"/>
        </w:rPr>
        <w:t xml:space="preserve"> </w:t>
      </w:r>
      <w:r w:rsidRPr="0037463A">
        <w:rPr>
          <w:lang w:eastAsia="ru-RU"/>
        </w:rPr>
        <w:t>O.</w:t>
      </w:r>
      <w:r>
        <w:rPr>
          <w:lang w:eastAsia="ru-RU"/>
        </w:rPr>
        <w:t xml:space="preserve">, </w:t>
      </w:r>
      <w:proofErr w:type="spellStart"/>
      <w:r w:rsidRPr="0037463A">
        <w:rPr>
          <w:lang w:eastAsia="ru-RU"/>
        </w:rPr>
        <w:t>Khodusov</w:t>
      </w:r>
      <w:proofErr w:type="spellEnd"/>
      <w:r>
        <w:rPr>
          <w:lang w:eastAsia="ru-RU"/>
        </w:rPr>
        <w:t xml:space="preserve">, V.: </w:t>
      </w:r>
      <w:r w:rsidRPr="0037463A">
        <w:rPr>
          <w:lang w:eastAsia="ru-RU"/>
        </w:rPr>
        <w:t xml:space="preserve">  Calculation of the parameters of the composite conveyor line with a constant speed of movement of subjects of </w:t>
      </w:r>
      <w:proofErr w:type="spellStart"/>
      <w:r w:rsidRPr="0037463A">
        <w:rPr>
          <w:lang w:eastAsia="ru-RU"/>
        </w:rPr>
        <w:t>labour</w:t>
      </w:r>
      <w:proofErr w:type="spellEnd"/>
      <w:r w:rsidRPr="0037463A">
        <w:rPr>
          <w:lang w:eastAsia="ru-RU"/>
        </w:rPr>
        <w:t xml:space="preserve"> </w:t>
      </w:r>
      <w:r>
        <w:rPr>
          <w:lang w:eastAsia="ru-RU"/>
        </w:rPr>
        <w:t xml:space="preserve">. </w:t>
      </w:r>
      <w:r w:rsidRPr="0037463A">
        <w:rPr>
          <w:lang w:eastAsia="ru-RU"/>
        </w:rPr>
        <w:t xml:space="preserve">Scientific bulletin of National Mining </w:t>
      </w:r>
      <w:proofErr w:type="gramStart"/>
      <w:r w:rsidRPr="0037463A">
        <w:rPr>
          <w:lang w:eastAsia="ru-RU"/>
        </w:rPr>
        <w:t xml:space="preserve">University </w:t>
      </w:r>
      <w:r>
        <w:rPr>
          <w:lang w:eastAsia="ru-RU"/>
        </w:rPr>
        <w:t xml:space="preserve"> .</w:t>
      </w:r>
      <w:proofErr w:type="gramEnd"/>
      <w:r>
        <w:rPr>
          <w:lang w:eastAsia="ru-RU"/>
        </w:rPr>
        <w:t xml:space="preserve">4 (166), </w:t>
      </w:r>
      <w:r w:rsidRPr="0037463A">
        <w:rPr>
          <w:lang w:eastAsia="ru-RU"/>
        </w:rPr>
        <w:t>138–146</w:t>
      </w:r>
      <w:r>
        <w:rPr>
          <w:lang w:eastAsia="ru-RU"/>
        </w:rPr>
        <w:t xml:space="preserve"> (</w:t>
      </w:r>
      <w:r w:rsidRPr="0037463A">
        <w:rPr>
          <w:lang w:eastAsia="ru-RU"/>
        </w:rPr>
        <w:t>2018</w:t>
      </w:r>
      <w:r>
        <w:rPr>
          <w:lang w:eastAsia="ru-RU"/>
        </w:rPr>
        <w:t>)</w:t>
      </w:r>
      <w:r w:rsidRPr="0037463A">
        <w:rPr>
          <w:lang w:eastAsia="ru-RU"/>
        </w:rPr>
        <w:t xml:space="preserve">. </w:t>
      </w:r>
      <w:r>
        <w:rPr>
          <w:lang w:eastAsia="ru-RU"/>
        </w:rPr>
        <w:t xml:space="preserve"> </w:t>
      </w:r>
    </w:p>
    <w:p w:rsidR="0037463A" w:rsidRPr="0037463A" w:rsidRDefault="0037463A" w:rsidP="0037463A">
      <w:pPr>
        <w:pStyle w:val="referenceitem"/>
        <w:numPr>
          <w:ilvl w:val="0"/>
          <w:numId w:val="0"/>
        </w:numPr>
        <w:ind w:left="341"/>
        <w:rPr>
          <w:lang w:eastAsia="ru-RU"/>
        </w:rPr>
      </w:pPr>
      <w:r w:rsidRPr="0037463A">
        <w:rPr>
          <w:lang w:val="uk-UA" w:eastAsia="ru-RU"/>
        </w:rPr>
        <w:t>https://doi.org/</w:t>
      </w:r>
      <w:r w:rsidRPr="0037463A">
        <w:rPr>
          <w:lang w:eastAsia="ru-RU"/>
        </w:rPr>
        <w:t>10.29202/</w:t>
      </w:r>
      <w:proofErr w:type="spellStart"/>
      <w:r w:rsidRPr="0037463A">
        <w:rPr>
          <w:lang w:eastAsia="ru-RU"/>
        </w:rPr>
        <w:t>nvngu</w:t>
      </w:r>
      <w:proofErr w:type="spellEnd"/>
      <w:r w:rsidRPr="0037463A">
        <w:rPr>
          <w:lang w:eastAsia="ru-RU"/>
        </w:rPr>
        <w:t>/2018-4/18.</w:t>
      </w:r>
    </w:p>
    <w:p w:rsidR="00ED3114" w:rsidRDefault="00ED3114" w:rsidP="00ED3114">
      <w:pPr>
        <w:pStyle w:val="referenceitem"/>
        <w:rPr>
          <w:rFonts w:eastAsiaTheme="minorEastAsia"/>
          <w:lang w:eastAsia="ru-RU"/>
        </w:rPr>
      </w:pPr>
      <w:proofErr w:type="spellStart"/>
      <w:proofErr w:type="gramStart"/>
      <w:r w:rsidRPr="0037463A">
        <w:rPr>
          <w:lang w:eastAsia="ru-RU"/>
        </w:rPr>
        <w:t>Pihnastyi</w:t>
      </w:r>
      <w:proofErr w:type="spellEnd"/>
      <w:r w:rsidRPr="0037463A">
        <w:rPr>
          <w:lang w:eastAsia="ru-RU"/>
        </w:rPr>
        <w:t xml:space="preserve"> </w:t>
      </w:r>
      <w:r>
        <w:rPr>
          <w:lang w:eastAsia="ru-RU"/>
        </w:rPr>
        <w:t>,</w:t>
      </w:r>
      <w:proofErr w:type="gramEnd"/>
      <w:r>
        <w:rPr>
          <w:lang w:eastAsia="ru-RU"/>
        </w:rPr>
        <w:t xml:space="preserve"> </w:t>
      </w:r>
      <w:r w:rsidRPr="0037463A">
        <w:rPr>
          <w:lang w:eastAsia="ru-RU"/>
        </w:rPr>
        <w:t>O.</w:t>
      </w:r>
      <w:r>
        <w:rPr>
          <w:lang w:eastAsia="ru-RU"/>
        </w:rPr>
        <w:t xml:space="preserve">, </w:t>
      </w:r>
      <w:proofErr w:type="spellStart"/>
      <w:r w:rsidRPr="0037463A">
        <w:rPr>
          <w:lang w:eastAsia="ru-RU"/>
        </w:rPr>
        <w:t>Khodusov</w:t>
      </w:r>
      <w:proofErr w:type="spellEnd"/>
      <w:r>
        <w:rPr>
          <w:lang w:eastAsia="ru-RU"/>
        </w:rPr>
        <w:t xml:space="preserve">, V.: </w:t>
      </w:r>
      <w:r w:rsidRPr="0037463A">
        <w:rPr>
          <w:lang w:eastAsia="ru-RU"/>
        </w:rPr>
        <w:t xml:space="preserve">  </w:t>
      </w:r>
      <w:r w:rsidRPr="00530736">
        <w:rPr>
          <w:rFonts w:eastAsiaTheme="minorEastAsia"/>
          <w:lang w:eastAsia="ru-RU"/>
        </w:rPr>
        <w:t xml:space="preserve">Model of a composite </w:t>
      </w:r>
      <w:proofErr w:type="spellStart"/>
      <w:r w:rsidRPr="00530736">
        <w:rPr>
          <w:rFonts w:eastAsiaTheme="minorEastAsia"/>
          <w:lang w:eastAsia="ru-RU"/>
        </w:rPr>
        <w:t>magistral</w:t>
      </w:r>
      <w:proofErr w:type="spellEnd"/>
      <w:r w:rsidRPr="00530736">
        <w:rPr>
          <w:rFonts w:eastAsiaTheme="minorEastAsia"/>
          <w:lang w:eastAsia="ru-RU"/>
        </w:rPr>
        <w:t xml:space="preserve"> conveyor line</w:t>
      </w:r>
      <w:r w:rsidRPr="00ED3114">
        <w:rPr>
          <w:rFonts w:eastAsiaTheme="minorEastAsia"/>
          <w:lang w:eastAsia="ru-RU"/>
        </w:rPr>
        <w:t xml:space="preserve">. </w:t>
      </w:r>
      <w:r>
        <w:rPr>
          <w:rFonts w:eastAsiaTheme="minorEastAsia"/>
          <w:lang w:eastAsia="ru-RU"/>
        </w:rPr>
        <w:t>In</w:t>
      </w:r>
      <w:r w:rsidRPr="00530736">
        <w:rPr>
          <w:rFonts w:eastAsiaTheme="minorEastAsia"/>
          <w:lang w:eastAsia="ru-RU"/>
        </w:rPr>
        <w:t xml:space="preserve"> IEEE International Conference on System analysis &amp; Intelligent </w:t>
      </w:r>
      <w:proofErr w:type="gramStart"/>
      <w:r w:rsidRPr="00530736">
        <w:rPr>
          <w:rFonts w:eastAsiaTheme="minorEastAsia"/>
          <w:lang w:eastAsia="ru-RU"/>
        </w:rPr>
        <w:t>computing</w:t>
      </w:r>
      <w:r>
        <w:rPr>
          <w:rFonts w:eastAsiaTheme="minorEastAsia"/>
          <w:lang w:eastAsia="ru-RU"/>
        </w:rPr>
        <w:t xml:space="preserve"> </w:t>
      </w:r>
      <w:r w:rsidRPr="00530736">
        <w:rPr>
          <w:rFonts w:eastAsiaTheme="minorEastAsia"/>
          <w:lang w:eastAsia="ru-RU"/>
        </w:rPr>
        <w:t xml:space="preserve"> (</w:t>
      </w:r>
      <w:proofErr w:type="gramEnd"/>
      <w:r w:rsidRPr="00530736">
        <w:rPr>
          <w:rFonts w:eastAsiaTheme="minorEastAsia"/>
          <w:lang w:eastAsia="ru-RU"/>
        </w:rPr>
        <w:t>SAIC 2018)</w:t>
      </w:r>
      <w:r>
        <w:rPr>
          <w:rFonts w:eastAsiaTheme="minorEastAsia"/>
          <w:lang w:eastAsia="ru-RU"/>
        </w:rPr>
        <w:t>,</w:t>
      </w:r>
      <w:r w:rsidRPr="00530736">
        <w:rPr>
          <w:rFonts w:eastAsiaTheme="minorEastAsia"/>
          <w:lang w:eastAsia="ru-RU"/>
        </w:rPr>
        <w:t xml:space="preserve"> </w:t>
      </w:r>
      <w:r>
        <w:rPr>
          <w:rFonts w:eastAsiaTheme="minorEastAsia"/>
          <w:lang w:eastAsia="ru-RU"/>
        </w:rPr>
        <w:t>pp.</w:t>
      </w:r>
      <w:r w:rsidRPr="00530736">
        <w:rPr>
          <w:rFonts w:eastAsiaTheme="minorEastAsia"/>
          <w:lang w:eastAsia="ru-RU"/>
        </w:rPr>
        <w:t>68–72</w:t>
      </w:r>
      <w:r>
        <w:rPr>
          <w:rFonts w:eastAsiaTheme="minorEastAsia"/>
          <w:lang w:eastAsia="ru-RU"/>
        </w:rPr>
        <w:t xml:space="preserve">. </w:t>
      </w:r>
      <w:r w:rsidRPr="00530736">
        <w:rPr>
          <w:rFonts w:eastAsiaTheme="minorEastAsia"/>
          <w:lang w:eastAsia="ru-RU"/>
        </w:rPr>
        <w:t>Ukraine</w:t>
      </w:r>
      <w:r>
        <w:rPr>
          <w:rFonts w:eastAsiaTheme="minorEastAsia"/>
          <w:lang w:eastAsia="ru-RU"/>
        </w:rPr>
        <w:t>,</w:t>
      </w:r>
      <w:r w:rsidRPr="00530736">
        <w:rPr>
          <w:rFonts w:eastAsiaTheme="minorEastAsia"/>
          <w:lang w:eastAsia="ru-RU"/>
        </w:rPr>
        <w:t xml:space="preserve"> </w:t>
      </w:r>
      <w:r w:rsidRPr="00530736">
        <w:rPr>
          <w:rFonts w:eastAsiaTheme="minorEastAsia"/>
          <w:lang w:eastAsia="ru-RU"/>
        </w:rPr>
        <w:t>Kyiv</w:t>
      </w:r>
      <w:r>
        <w:rPr>
          <w:rFonts w:eastAsiaTheme="minorEastAsia"/>
          <w:lang w:eastAsia="ru-RU"/>
        </w:rPr>
        <w:t xml:space="preserve"> (</w:t>
      </w:r>
      <w:r w:rsidRPr="00530736">
        <w:rPr>
          <w:rFonts w:eastAsiaTheme="minorEastAsia"/>
          <w:lang w:eastAsia="ru-RU"/>
        </w:rPr>
        <w:t>2018</w:t>
      </w:r>
      <w:r>
        <w:rPr>
          <w:rFonts w:eastAsiaTheme="minorEastAsia"/>
          <w:lang w:eastAsia="ru-RU"/>
        </w:rPr>
        <w:t>)</w:t>
      </w:r>
      <w:r w:rsidRPr="00530736">
        <w:rPr>
          <w:rFonts w:eastAsiaTheme="minorEastAsia"/>
          <w:lang w:eastAsia="ru-RU"/>
        </w:rPr>
        <w:t xml:space="preserve">. </w:t>
      </w:r>
      <w:r>
        <w:rPr>
          <w:rFonts w:eastAsiaTheme="minorEastAsia"/>
          <w:lang w:eastAsia="ru-RU"/>
        </w:rPr>
        <w:t xml:space="preserve"> </w:t>
      </w:r>
      <w:r w:rsidRPr="00530736">
        <w:rPr>
          <w:rFonts w:eastAsiaTheme="minorEastAsia"/>
          <w:lang w:eastAsia="ru-RU"/>
        </w:rPr>
        <w:t xml:space="preserve"> </w:t>
      </w:r>
      <w:hyperlink r:id="rId18" w:history="1">
        <w:r w:rsidRPr="00530736">
          <w:rPr>
            <w:rFonts w:eastAsiaTheme="minorEastAsia"/>
            <w:color w:val="0563C1"/>
            <w:szCs w:val="24"/>
            <w:u w:val="single"/>
            <w:lang w:eastAsia="ru-RU"/>
          </w:rPr>
          <w:t>https://doi.org/10.1109/saic.2018.8516739</w:t>
        </w:r>
      </w:hyperlink>
    </w:p>
    <w:p w:rsidR="00D73935" w:rsidRDefault="00D73935" w:rsidP="00593131">
      <w:pPr>
        <w:pStyle w:val="referenceitem"/>
      </w:pPr>
    </w:p>
    <w:p w:rsidR="00ED3114" w:rsidRDefault="00ED3114" w:rsidP="00ED3114">
      <w:pPr>
        <w:pStyle w:val="referenceitem"/>
      </w:pPr>
    </w:p>
    <w:p w:rsidR="00ED3114" w:rsidRDefault="00ED3114" w:rsidP="00ED3114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D73935" w:rsidRDefault="00D73935" w:rsidP="00593131">
      <w:pPr>
        <w:pStyle w:val="referenceitem"/>
      </w:pPr>
    </w:p>
    <w:p w:rsidR="00593131" w:rsidRDefault="00593131" w:rsidP="00593131">
      <w:pPr>
        <w:pStyle w:val="referenceitem"/>
      </w:pPr>
      <w:r>
        <w:t>Author, F.: Article title. Journal 2(5), 99–110 (2016).</w:t>
      </w:r>
    </w:p>
    <w:p w:rsidR="00593131" w:rsidRDefault="00593131" w:rsidP="00FA4E35">
      <w:pPr>
        <w:pStyle w:val="referenceitem"/>
      </w:pPr>
    </w:p>
    <w:p w:rsidR="00593131" w:rsidRPr="00593131" w:rsidRDefault="00593131" w:rsidP="00FA4E35">
      <w:pPr>
        <w:pStyle w:val="referenceitem"/>
        <w:rPr>
          <w:lang w:val="pl-PL"/>
        </w:rPr>
      </w:pPr>
    </w:p>
    <w:p w:rsidR="00593131" w:rsidRDefault="00593131" w:rsidP="00593131">
      <w:pPr>
        <w:pStyle w:val="referenceitem"/>
      </w:pPr>
      <w:r>
        <w:t xml:space="preserve">LNCS Homepage, </w:t>
      </w:r>
      <w:hyperlink r:id="rId19" w:history="1">
        <w:r w:rsidRPr="00FB3EC4">
          <w:rPr>
            <w:rStyle w:val="a6"/>
          </w:rPr>
          <w:t>http://www.springer.com/lncs</w:t>
        </w:r>
      </w:hyperlink>
      <w:r>
        <w:t>, last accessed 2016/11/21.</w:t>
      </w:r>
    </w:p>
    <w:p w:rsidR="00FA4E35" w:rsidRDefault="00FA4E35" w:rsidP="00FA4E35">
      <w:pPr>
        <w:pStyle w:val="referenceitem"/>
      </w:pPr>
    </w:p>
    <w:p w:rsidR="00FA4E35" w:rsidRPr="00FA4E35" w:rsidRDefault="00FA4E35" w:rsidP="00FA4E35">
      <w:pPr>
        <w:pStyle w:val="referenceitem"/>
        <w:rPr>
          <w:highlight w:val="yellow"/>
        </w:rPr>
      </w:pPr>
      <w:r w:rsidRPr="00FA4E35">
        <w:rPr>
          <w:highlight w:val="yellow"/>
        </w:rPr>
        <w:t xml:space="preserve">Author, F., Author, S., Author, T.: Book title. </w:t>
      </w:r>
      <w:proofErr w:type="gramStart"/>
      <w:r w:rsidRPr="00FA4E35">
        <w:rPr>
          <w:highlight w:val="yellow"/>
        </w:rPr>
        <w:t>2nd</w:t>
      </w:r>
      <w:proofErr w:type="gramEnd"/>
      <w:r w:rsidRPr="00FA4E35">
        <w:rPr>
          <w:highlight w:val="yellow"/>
        </w:rPr>
        <w:t xml:space="preserve"> </w:t>
      </w:r>
      <w:proofErr w:type="spellStart"/>
      <w:r w:rsidRPr="00FA4E35">
        <w:rPr>
          <w:highlight w:val="yellow"/>
        </w:rPr>
        <w:t>edn</w:t>
      </w:r>
      <w:proofErr w:type="spellEnd"/>
      <w:r w:rsidRPr="00FA4E35">
        <w:rPr>
          <w:highlight w:val="yellow"/>
        </w:rPr>
        <w:t>. Publisher, Location (1999).</w:t>
      </w:r>
    </w:p>
    <w:p w:rsidR="00FA4E35" w:rsidRDefault="00FA4E35" w:rsidP="00FA4E35">
      <w:pPr>
        <w:pStyle w:val="referenceitem"/>
      </w:pPr>
    </w:p>
    <w:p w:rsidR="00FA4E35" w:rsidRDefault="00FA4E35" w:rsidP="00FA4E35">
      <w:pPr>
        <w:pStyle w:val="referenceitem"/>
      </w:pPr>
    </w:p>
    <w:p w:rsidR="00FA4E35" w:rsidRDefault="00FA4E35" w:rsidP="00FA4E35">
      <w:pPr>
        <w:pStyle w:val="referenceitem"/>
      </w:pPr>
      <w:r>
        <w:t>Author, F.: Article title. Journal 2(5), 99–110 (2016).</w:t>
      </w:r>
    </w:p>
    <w:p w:rsidR="00FA4E35" w:rsidRDefault="00FA4E35" w:rsidP="001357F2">
      <w:pPr>
        <w:pStyle w:val="referenceitem"/>
      </w:pPr>
    </w:p>
    <w:p w:rsidR="001357F2" w:rsidRPr="00FA4E35" w:rsidRDefault="009B2539" w:rsidP="001357F2">
      <w:pPr>
        <w:pStyle w:val="referenceitem"/>
        <w:rPr>
          <w:highlight w:val="yellow"/>
        </w:rPr>
      </w:pPr>
      <w:r w:rsidRPr="00FA4E35">
        <w:rPr>
          <w:highlight w:val="yellow"/>
        </w:rPr>
        <w:t xml:space="preserve">Author, F., Author, S., Author, T.: Book title. </w:t>
      </w:r>
      <w:proofErr w:type="gramStart"/>
      <w:r w:rsidRPr="00FA4E35">
        <w:rPr>
          <w:highlight w:val="yellow"/>
        </w:rPr>
        <w:t>2nd</w:t>
      </w:r>
      <w:proofErr w:type="gramEnd"/>
      <w:r w:rsidRPr="00FA4E35">
        <w:rPr>
          <w:highlight w:val="yellow"/>
        </w:rPr>
        <w:t xml:space="preserve"> </w:t>
      </w:r>
      <w:proofErr w:type="spellStart"/>
      <w:r w:rsidRPr="00FA4E35">
        <w:rPr>
          <w:highlight w:val="yellow"/>
        </w:rPr>
        <w:t>edn</w:t>
      </w:r>
      <w:proofErr w:type="spellEnd"/>
      <w:r w:rsidRPr="00FA4E35">
        <w:rPr>
          <w:highlight w:val="yellow"/>
        </w:rPr>
        <w:t>. Publisher, Location (1999).</w:t>
      </w:r>
    </w:p>
    <w:p w:rsidR="001357F2" w:rsidRDefault="009B2539" w:rsidP="001357F2">
      <w:pPr>
        <w:pStyle w:val="referenceitem"/>
      </w:pPr>
      <w:r>
        <w:t xml:space="preserve">Author, F.: Contribution title. In: </w:t>
      </w:r>
      <w:proofErr w:type="gramStart"/>
      <w:r>
        <w:t>9th</w:t>
      </w:r>
      <w:proofErr w:type="gramEnd"/>
      <w:r>
        <w:t xml:space="preserve"> International Proceedings on Proceedings, pp. 1–2. Publisher, Location (2010).</w:t>
      </w:r>
    </w:p>
    <w:p w:rsidR="001357F2" w:rsidRDefault="009B2539" w:rsidP="001357F2">
      <w:pPr>
        <w:pStyle w:val="referenceitem"/>
      </w:pPr>
      <w:r>
        <w:t xml:space="preserve">LNCS Homepage, </w:t>
      </w:r>
      <w:hyperlink r:id="rId20" w:history="1">
        <w:r w:rsidRPr="00FB3EC4">
          <w:rPr>
            <w:rStyle w:val="a6"/>
          </w:rPr>
          <w:t>http://www.springer.com/lncs</w:t>
        </w:r>
      </w:hyperlink>
      <w:r>
        <w:t>, last accessed 2016/11/21.</w:t>
      </w:r>
    </w:p>
    <w:p w:rsidR="000F2892" w:rsidRDefault="000F2892" w:rsidP="000F2892">
      <w:pPr>
        <w:pStyle w:val="referenceitem"/>
        <w:numPr>
          <w:ilvl w:val="0"/>
          <w:numId w:val="0"/>
        </w:numPr>
        <w:ind w:left="341" w:hanging="114"/>
      </w:pPr>
    </w:p>
    <w:p w:rsidR="000F2892" w:rsidRDefault="000F2892" w:rsidP="000F2892">
      <w:pPr>
        <w:pStyle w:val="referenceitem"/>
        <w:numPr>
          <w:ilvl w:val="0"/>
          <w:numId w:val="0"/>
        </w:numPr>
        <w:ind w:left="341" w:hanging="114"/>
      </w:pPr>
    </w:p>
    <w:p w:rsidR="000F2892" w:rsidRDefault="000F2892" w:rsidP="000F2892">
      <w:pPr>
        <w:pStyle w:val="referenceitem"/>
        <w:numPr>
          <w:ilvl w:val="0"/>
          <w:numId w:val="0"/>
        </w:numPr>
        <w:ind w:left="341" w:hanging="114"/>
      </w:pPr>
    </w:p>
    <w:p w:rsidR="000F2892" w:rsidRDefault="000F2892" w:rsidP="000F2892">
      <w:pPr>
        <w:pStyle w:val="referenceitem"/>
        <w:numPr>
          <w:ilvl w:val="0"/>
          <w:numId w:val="0"/>
        </w:numPr>
        <w:ind w:left="341" w:hanging="114"/>
      </w:pPr>
    </w:p>
    <w:p w:rsidR="000F2892" w:rsidRDefault="000F2892" w:rsidP="000F2892">
      <w:pPr>
        <w:pStyle w:val="referenceitem"/>
        <w:numPr>
          <w:ilvl w:val="0"/>
          <w:numId w:val="0"/>
        </w:numPr>
        <w:ind w:left="341" w:hanging="114"/>
      </w:pPr>
    </w:p>
    <w:p w:rsidR="000F2892" w:rsidRDefault="000F2892" w:rsidP="000F2892">
      <w:pPr>
        <w:pStyle w:val="referenceitem"/>
        <w:numPr>
          <w:ilvl w:val="0"/>
          <w:numId w:val="0"/>
        </w:numPr>
        <w:ind w:left="341" w:hanging="114"/>
      </w:pPr>
    </w:p>
    <w:p w:rsidR="000F2892" w:rsidRDefault="000F2892" w:rsidP="000F2892">
      <w:pPr>
        <w:pStyle w:val="referenceitem"/>
        <w:numPr>
          <w:ilvl w:val="0"/>
          <w:numId w:val="0"/>
        </w:numPr>
        <w:ind w:left="341" w:hanging="114"/>
      </w:pPr>
    </w:p>
    <w:p w:rsidR="000F2892" w:rsidRDefault="000F2892" w:rsidP="000F2892">
      <w:pPr>
        <w:pStyle w:val="referenceitem"/>
        <w:numPr>
          <w:ilvl w:val="0"/>
          <w:numId w:val="0"/>
        </w:numPr>
        <w:ind w:left="341" w:hanging="114"/>
      </w:pPr>
    </w:p>
    <w:p w:rsidR="000F2892" w:rsidRDefault="000F2892" w:rsidP="000F2892">
      <w:pPr>
        <w:pStyle w:val="referenceitem"/>
        <w:numPr>
          <w:ilvl w:val="0"/>
          <w:numId w:val="0"/>
        </w:numPr>
        <w:ind w:left="341" w:hanging="114"/>
      </w:pPr>
    </w:p>
    <w:p w:rsidR="000F2892" w:rsidRDefault="000F2892" w:rsidP="000F2892">
      <w:pPr>
        <w:pStyle w:val="referenceitem"/>
        <w:numPr>
          <w:ilvl w:val="0"/>
          <w:numId w:val="0"/>
        </w:numPr>
        <w:ind w:left="341" w:hanging="114"/>
      </w:pPr>
    </w:p>
    <w:p w:rsidR="000F2892" w:rsidRDefault="000F2892" w:rsidP="000F2892">
      <w:pPr>
        <w:pStyle w:val="referenceitem"/>
        <w:numPr>
          <w:ilvl w:val="0"/>
          <w:numId w:val="0"/>
        </w:numPr>
        <w:ind w:left="341" w:hanging="114"/>
      </w:pPr>
    </w:p>
    <w:p w:rsidR="000F2892" w:rsidRDefault="000F2892" w:rsidP="000F2892">
      <w:pPr>
        <w:pStyle w:val="referenceitem"/>
        <w:numPr>
          <w:ilvl w:val="0"/>
          <w:numId w:val="0"/>
        </w:numPr>
        <w:ind w:left="341" w:hanging="114"/>
        <w:rPr>
          <w:lang w:val="ru-RU"/>
        </w:rPr>
      </w:pPr>
      <w:r w:rsidRPr="000F2892">
        <w:rPr>
          <w:lang w:val="ru-RU"/>
        </w:rPr>
        <w:t xml:space="preserve">Аннотация: Перевозка является важной логистической деятельностью в производственных системах, влияющей на непрерывность производственного процесса. Высокопроизводительные, экономически эффективные и </w:t>
      </w:r>
      <w:proofErr w:type="spellStart"/>
      <w:r w:rsidRPr="000F2892">
        <w:rPr>
          <w:lang w:val="ru-RU"/>
        </w:rPr>
        <w:t>энергозатратные</w:t>
      </w:r>
      <w:proofErr w:type="spellEnd"/>
      <w:r w:rsidRPr="000F2892">
        <w:rPr>
          <w:lang w:val="ru-RU"/>
        </w:rPr>
        <w:t xml:space="preserve"> системы непрерывной транспортировки включают систему ленточных конвейеров. Важнейшим и наиболее чувствительным его компонентом является конвейерная лента, которая в производственных процессах подвергается ударам, которые приводят к повреждению и деградации. Поэтому вопросы, связанные с увеличением срока службы и эксплуатационной надежности конвейерных лент, являются очень актуальными. Целью статьи является обсуждение вопросов, касающихся анализа измерений при тестировании конвейерных лент с точки зрения оптимизации программного обеспечения. Роль созданного программного приложения </w:t>
      </w:r>
      <w:proofErr w:type="spellStart"/>
      <w:r w:rsidRPr="000F2892">
        <w:t>AnCoBE</w:t>
      </w:r>
      <w:proofErr w:type="spellEnd"/>
      <w:r w:rsidRPr="000F2892">
        <w:rPr>
          <w:lang w:val="ru-RU"/>
        </w:rPr>
        <w:t xml:space="preserve"> (Анализ конвейерной ленты) состоит в том, чтобы применять выбранные математические и статистические методы и технологию </w:t>
      </w:r>
      <w:r w:rsidRPr="000F2892">
        <w:t>Java</w:t>
      </w:r>
      <w:r w:rsidRPr="000F2892">
        <w:rPr>
          <w:lang w:val="ru-RU"/>
        </w:rPr>
        <w:t xml:space="preserve"> для поддержки обработки и оценки данных, полученных путем экспериментального исследования оценки полезных свойств конвейерных лент с точки зрения их динамическое напряжение Экспериментальные испытания, представленные в настоящем документе, были сосредоточены на определении ударной прочности конвейерной ленты и описании повреждений, причиненных конвейерной ленте</w:t>
      </w:r>
    </w:p>
    <w:p w:rsidR="00BF04D7" w:rsidRDefault="00BF04D7" w:rsidP="000F2892">
      <w:pPr>
        <w:pStyle w:val="referenceitem"/>
        <w:numPr>
          <w:ilvl w:val="0"/>
          <w:numId w:val="0"/>
        </w:numPr>
        <w:ind w:left="341" w:hanging="114"/>
        <w:rPr>
          <w:lang w:val="ru-RU"/>
        </w:rPr>
      </w:pPr>
    </w:p>
    <w:p w:rsidR="00BF04D7" w:rsidRDefault="00BF04D7" w:rsidP="000F2892">
      <w:pPr>
        <w:pStyle w:val="referenceitem"/>
        <w:numPr>
          <w:ilvl w:val="0"/>
          <w:numId w:val="0"/>
        </w:numPr>
        <w:ind w:left="341" w:hanging="114"/>
        <w:rPr>
          <w:lang w:val="ru-RU"/>
        </w:rPr>
      </w:pPr>
    </w:p>
    <w:p w:rsidR="00BF04D7" w:rsidRDefault="00BF04D7" w:rsidP="000F2892">
      <w:pPr>
        <w:pStyle w:val="referenceitem"/>
        <w:numPr>
          <w:ilvl w:val="0"/>
          <w:numId w:val="0"/>
        </w:numPr>
        <w:ind w:left="341" w:hanging="114"/>
        <w:rPr>
          <w:lang w:val="ru-RU"/>
        </w:rPr>
      </w:pPr>
    </w:p>
    <w:p w:rsidR="00BF04D7" w:rsidRDefault="00BF04D7" w:rsidP="000F2892">
      <w:pPr>
        <w:pStyle w:val="referenceitem"/>
        <w:numPr>
          <w:ilvl w:val="0"/>
          <w:numId w:val="0"/>
        </w:numPr>
        <w:ind w:left="341" w:hanging="114"/>
        <w:rPr>
          <w:lang w:val="ru-RU"/>
        </w:rPr>
      </w:pPr>
    </w:p>
    <w:p w:rsidR="00BF04D7" w:rsidRPr="00BF04D7" w:rsidRDefault="00BF04D7" w:rsidP="00BF04D7">
      <w:pPr>
        <w:pStyle w:val="referenceitem"/>
        <w:rPr>
          <w:lang w:val="ru-RU"/>
        </w:rPr>
      </w:pPr>
      <w:r w:rsidRPr="00BF04D7">
        <w:rPr>
          <w:lang w:val="ru-RU"/>
        </w:rPr>
        <w:t xml:space="preserve">О.Г. Руденко, А.А. </w:t>
      </w:r>
      <w:proofErr w:type="spellStart"/>
      <w:r w:rsidRPr="00BF04D7">
        <w:rPr>
          <w:lang w:val="ru-RU"/>
        </w:rPr>
        <w:t>Шамраев</w:t>
      </w:r>
      <w:proofErr w:type="spellEnd"/>
      <w:r w:rsidRPr="00BF04D7">
        <w:rPr>
          <w:lang w:val="ru-RU"/>
        </w:rPr>
        <w:t xml:space="preserve"> НЕЙРОУПРАВЛЕНИЕ НЕЛИНЕЙНЫМИ</w:t>
      </w:r>
    </w:p>
    <w:p w:rsidR="00BF04D7" w:rsidRPr="00BF04D7" w:rsidRDefault="00BF04D7" w:rsidP="00BF04D7">
      <w:pPr>
        <w:pStyle w:val="referenceitem"/>
        <w:rPr>
          <w:lang w:val="ru-RU"/>
        </w:rPr>
      </w:pPr>
      <w:r w:rsidRPr="00BF04D7">
        <w:rPr>
          <w:lang w:val="ru-RU"/>
        </w:rPr>
        <w:t>ДИНАМИЧЕСКИМИ ОБЪЕКТАМИ НА ОСНОВЕ МНОГОСЛОЙНОГО ПЕРСЕПТРОНА</w:t>
      </w:r>
    </w:p>
    <w:p w:rsidR="00BF04D7" w:rsidRPr="000F2892" w:rsidRDefault="00BF04D7" w:rsidP="00BF04D7">
      <w:pPr>
        <w:pStyle w:val="referenceitem"/>
        <w:numPr>
          <w:ilvl w:val="0"/>
          <w:numId w:val="0"/>
        </w:numPr>
        <w:ind w:left="341" w:hanging="114"/>
        <w:rPr>
          <w:lang w:val="ru-RU"/>
        </w:rPr>
      </w:pPr>
      <w:r w:rsidRPr="00BF04D7">
        <w:rPr>
          <w:lang w:val="ru-RU"/>
        </w:rPr>
        <w:t>Введение</w:t>
      </w:r>
    </w:p>
    <w:sectPr w:rsidR="00BF04D7" w:rsidRPr="000F2892" w:rsidSect="009F7FCE">
      <w:headerReference w:type="even" r:id="rId21"/>
      <w:headerReference w:type="default" r:id="rId2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E38BF" w:rsidRDefault="00DE38BF">
      <w:r>
        <w:separator/>
      </w:r>
    </w:p>
  </w:endnote>
  <w:endnote w:type="continuationSeparator" w:id="0">
    <w:p w:rsidR="00DE38BF" w:rsidRDefault="00DE38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imSun">
    <w:altName w:val="ЛОМе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E38BF" w:rsidRDefault="00DE38BF" w:rsidP="009F7FCE">
      <w:pPr>
        <w:ind w:firstLine="0"/>
      </w:pPr>
      <w:r>
        <w:separator/>
      </w:r>
    </w:p>
  </w:footnote>
  <w:footnote w:type="continuationSeparator" w:id="0">
    <w:p w:rsidR="00DE38BF" w:rsidRDefault="00DE38BF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57F2" w:rsidRDefault="001357F2" w:rsidP="00F321B4">
    <w:pPr>
      <w:pStyle w:val="a7"/>
    </w:pPr>
    <w:r>
      <w:fldChar w:fldCharType="begin"/>
    </w:r>
    <w:r>
      <w:instrText>PAGE   \* MERGEFORMAT</w:instrText>
    </w:r>
    <w:r>
      <w:fldChar w:fldCharType="separate"/>
    </w:r>
    <w:r w:rsidR="00BF4683">
      <w:rPr>
        <w:noProof/>
      </w:rPr>
      <w:t>8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57F2" w:rsidRDefault="001357F2" w:rsidP="002D48C5">
    <w:pPr>
      <w:pStyle w:val="a7"/>
      <w:jc w:val="right"/>
    </w:pPr>
    <w:r>
      <w:fldChar w:fldCharType="begin"/>
    </w:r>
    <w:r>
      <w:instrText>PAGE   \* MERGEFORMAT</w:instrText>
    </w:r>
    <w:r>
      <w:fldChar w:fldCharType="separate"/>
    </w:r>
    <w:r w:rsidR="00BF4683">
      <w:rPr>
        <w:noProof/>
      </w:rPr>
      <w:t>7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8"/>
    <w:multiLevelType w:val="singleLevel"/>
    <w:tmpl w:val="E758C75A"/>
    <w:lvl w:ilvl="0">
      <w:start w:val="1"/>
      <w:numFmt w:val="decimal"/>
      <w:pStyle w:val="a"/>
      <w:lvlText w:val="%1."/>
      <w:lvlJc w:val="left"/>
      <w:pPr>
        <w:tabs>
          <w:tab w:val="num" w:pos="502"/>
        </w:tabs>
        <w:ind w:left="502" w:hanging="360"/>
      </w:pPr>
      <w:rPr>
        <w:color w:val="auto"/>
      </w:rPr>
    </w:lvl>
  </w:abstractNum>
  <w:abstractNum w:abstractNumId="1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0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5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A2E88"/>
    <w:rsid w:val="000C2AC3"/>
    <w:rsid w:val="000F2892"/>
    <w:rsid w:val="00130CA7"/>
    <w:rsid w:val="001357F2"/>
    <w:rsid w:val="0014436A"/>
    <w:rsid w:val="00191FAD"/>
    <w:rsid w:val="00192A11"/>
    <w:rsid w:val="001A02F0"/>
    <w:rsid w:val="001B222E"/>
    <w:rsid w:val="001C33E0"/>
    <w:rsid w:val="001F0610"/>
    <w:rsid w:val="002D48C5"/>
    <w:rsid w:val="002D5E78"/>
    <w:rsid w:val="0037463A"/>
    <w:rsid w:val="003E0F69"/>
    <w:rsid w:val="004009CE"/>
    <w:rsid w:val="00441F33"/>
    <w:rsid w:val="0048016D"/>
    <w:rsid w:val="004C5F48"/>
    <w:rsid w:val="004D448C"/>
    <w:rsid w:val="004E5F9F"/>
    <w:rsid w:val="00511CF2"/>
    <w:rsid w:val="00522405"/>
    <w:rsid w:val="0052410B"/>
    <w:rsid w:val="00593131"/>
    <w:rsid w:val="005D7A19"/>
    <w:rsid w:val="00674BAD"/>
    <w:rsid w:val="006946D4"/>
    <w:rsid w:val="006D6DE5"/>
    <w:rsid w:val="00752937"/>
    <w:rsid w:val="007A1ECC"/>
    <w:rsid w:val="0088173A"/>
    <w:rsid w:val="008F2D4C"/>
    <w:rsid w:val="00943B6A"/>
    <w:rsid w:val="00953ABB"/>
    <w:rsid w:val="009878A7"/>
    <w:rsid w:val="009930E4"/>
    <w:rsid w:val="009B2539"/>
    <w:rsid w:val="009F1C50"/>
    <w:rsid w:val="009F7FCE"/>
    <w:rsid w:val="00A83B81"/>
    <w:rsid w:val="00A975A6"/>
    <w:rsid w:val="00AC2754"/>
    <w:rsid w:val="00AE0E58"/>
    <w:rsid w:val="00AE72A8"/>
    <w:rsid w:val="00B1641B"/>
    <w:rsid w:val="00B23481"/>
    <w:rsid w:val="00BB2184"/>
    <w:rsid w:val="00BF04D7"/>
    <w:rsid w:val="00BF4683"/>
    <w:rsid w:val="00C825C8"/>
    <w:rsid w:val="00CE064A"/>
    <w:rsid w:val="00CF4FDA"/>
    <w:rsid w:val="00D13385"/>
    <w:rsid w:val="00D73935"/>
    <w:rsid w:val="00D842D4"/>
    <w:rsid w:val="00DB0F62"/>
    <w:rsid w:val="00DC2CA9"/>
    <w:rsid w:val="00DE38BF"/>
    <w:rsid w:val="00DF7D84"/>
    <w:rsid w:val="00E603C7"/>
    <w:rsid w:val="00E93E4A"/>
    <w:rsid w:val="00ED3114"/>
    <w:rsid w:val="00F321B4"/>
    <w:rsid w:val="00F72D90"/>
    <w:rsid w:val="00F815B9"/>
    <w:rsid w:val="00FA4E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docId w15:val="{40DC0001-5D4F-48BD-88AE-08CF875A12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99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">
    <w:name w:val="heading 1"/>
    <w:basedOn w:val="a0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0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0"/>
    <w:next w:val="a0"/>
    <w:qFormat/>
    <w:pPr>
      <w:spacing w:before="360"/>
      <w:ind w:firstLine="0"/>
      <w:outlineLvl w:val="2"/>
    </w:pPr>
  </w:style>
  <w:style w:type="paragraph" w:styleId="4">
    <w:name w:val="heading 4"/>
    <w:basedOn w:val="a0"/>
    <w:next w:val="a0"/>
    <w:qFormat/>
    <w:pPr>
      <w:spacing w:before="240"/>
      <w:ind w:firstLine="0"/>
      <w:outlineLvl w:val="3"/>
    </w:pPr>
  </w:style>
  <w:style w:type="character" w:default="1" w:styleId="a1">
    <w:name w:val="Default Paragraph Font"/>
    <w:uiPriority w:val="1"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bstract">
    <w:name w:val="abstract"/>
    <w:basedOn w:val="a0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0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3"/>
    <w:pPr>
      <w:numPr>
        <w:numId w:val="5"/>
      </w:numPr>
    </w:pPr>
  </w:style>
  <w:style w:type="paragraph" w:customStyle="1" w:styleId="author">
    <w:name w:val="author"/>
    <w:basedOn w:val="a0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0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0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1"/>
    <w:rPr>
      <w:rFonts w:ascii="Courier" w:hAnsi="Courier"/>
      <w:noProof/>
    </w:rPr>
  </w:style>
  <w:style w:type="paragraph" w:customStyle="1" w:styleId="equation">
    <w:name w:val="equation"/>
    <w:basedOn w:val="a0"/>
    <w:next w:val="a0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0"/>
    <w:next w:val="a0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4">
    <w:name w:val="footnote reference"/>
    <w:basedOn w:val="a1"/>
    <w:semiHidden/>
    <w:unhideWhenUsed/>
    <w:rPr>
      <w:position w:val="0"/>
      <w:vertAlign w:val="superscript"/>
    </w:rPr>
  </w:style>
  <w:style w:type="paragraph" w:styleId="a5">
    <w:name w:val="footer"/>
    <w:basedOn w:val="a0"/>
    <w:semiHidden/>
    <w:unhideWhenUsed/>
  </w:style>
  <w:style w:type="paragraph" w:customStyle="1" w:styleId="heading1">
    <w:name w:val="heading1"/>
    <w:basedOn w:val="a0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0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1"/>
    <w:rPr>
      <w:b/>
    </w:rPr>
  </w:style>
  <w:style w:type="character" w:customStyle="1" w:styleId="heading4">
    <w:name w:val="heading4"/>
    <w:basedOn w:val="a1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6">
    <w:name w:val="Hyperlink"/>
    <w:basedOn w:val="a1"/>
    <w:unhideWhenUsed/>
    <w:rPr>
      <w:color w:val="auto"/>
      <w:u w:val="none"/>
    </w:rPr>
  </w:style>
  <w:style w:type="paragraph" w:customStyle="1" w:styleId="image">
    <w:name w:val="image"/>
    <w:basedOn w:val="a0"/>
    <w:next w:val="a0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3"/>
    <w:pPr>
      <w:numPr>
        <w:numId w:val="1"/>
      </w:numPr>
    </w:pPr>
  </w:style>
  <w:style w:type="numbering" w:customStyle="1" w:styleId="itemization2">
    <w:name w:val="itemization2"/>
    <w:basedOn w:val="a3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7">
    <w:name w:val="header"/>
    <w:basedOn w:val="a0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0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0"/>
    <w:next w:val="a0"/>
    <w:pPr>
      <w:ind w:firstLine="0"/>
    </w:pPr>
  </w:style>
  <w:style w:type="paragraph" w:customStyle="1" w:styleId="programcode">
    <w:name w:val="programcode"/>
    <w:basedOn w:val="a0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0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3"/>
    <w:pPr>
      <w:numPr>
        <w:numId w:val="8"/>
      </w:numPr>
    </w:pPr>
  </w:style>
  <w:style w:type="paragraph" w:customStyle="1" w:styleId="runninghead-left">
    <w:name w:val="running head - left"/>
    <w:basedOn w:val="a0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0"/>
    <w:pPr>
      <w:ind w:firstLine="0"/>
      <w:jc w:val="right"/>
    </w:pPr>
    <w:rPr>
      <w:bCs/>
      <w:sz w:val="18"/>
      <w:szCs w:val="18"/>
    </w:rPr>
  </w:style>
  <w:style w:type="character" w:styleId="a8">
    <w:name w:val="page number"/>
    <w:basedOn w:val="a1"/>
    <w:semiHidden/>
    <w:unhideWhenUsed/>
    <w:rPr>
      <w:sz w:val="18"/>
    </w:rPr>
  </w:style>
  <w:style w:type="paragraph" w:customStyle="1" w:styleId="papertitle">
    <w:name w:val="papertitle"/>
    <w:basedOn w:val="a0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0"/>
    <w:next w:val="a0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1"/>
    <w:rPr>
      <w:rFonts w:ascii="Courier" w:hAnsi="Courier"/>
      <w:noProof/>
    </w:rPr>
  </w:style>
  <w:style w:type="character" w:customStyle="1" w:styleId="ORCID">
    <w:name w:val="ORCID"/>
    <w:basedOn w:val="a1"/>
    <w:rPr>
      <w:position w:val="0"/>
      <w:vertAlign w:val="superscript"/>
    </w:rPr>
  </w:style>
  <w:style w:type="paragraph" w:styleId="a9">
    <w:name w:val="footnote text"/>
    <w:basedOn w:val="a0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table" w:styleId="aa">
    <w:name w:val="Table Grid"/>
    <w:basedOn w:val="a2"/>
    <w:rsid w:val="00B1641B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">
    <w:name w:val="List Number"/>
    <w:basedOn w:val="a0"/>
    <w:uiPriority w:val="99"/>
    <w:unhideWhenUsed/>
    <w:rsid w:val="00191FAD"/>
    <w:pPr>
      <w:numPr>
        <w:numId w:val="10"/>
      </w:numPr>
      <w:overflowPunct/>
      <w:autoSpaceDE/>
      <w:autoSpaceDN/>
      <w:adjustRightInd/>
      <w:spacing w:line="240" w:lineRule="auto"/>
      <w:contextualSpacing/>
      <w:jc w:val="left"/>
      <w:textAlignment w:val="auto"/>
    </w:pPr>
    <w:rPr>
      <w:lang w:val="ru-RU" w:eastAsia="ru-RU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pihnastyi@gmail.com" TargetMode="External"/><Relationship Id="rId13" Type="http://schemas.openxmlformats.org/officeDocument/2006/relationships/hyperlink" Target="https://doi.org/10.14529/mmp170407" TargetMode="External"/><Relationship Id="rId18" Type="http://schemas.openxmlformats.org/officeDocument/2006/relationships/hyperlink" Target="https://doi.org/10.1109/saic.2018.8516739" TargetMode="External"/><Relationship Id="rId3" Type="http://schemas.openxmlformats.org/officeDocument/2006/relationships/styles" Target="styles.xml"/><Relationship Id="rId21" Type="http://schemas.openxmlformats.org/officeDocument/2006/relationships/header" Target="header1.xml"/><Relationship Id="rId7" Type="http://schemas.openxmlformats.org/officeDocument/2006/relationships/endnotes" Target="endnotes.xml"/><Relationship Id="rId12" Type="http://schemas.openxmlformats.org/officeDocument/2006/relationships/hyperlink" Target="https://10.15587/1729-4061.2016.75936" TargetMode="External"/><Relationship Id="rId17" Type="http://schemas.openxmlformats.org/officeDocument/2006/relationships/hyperlink" Target="https://doi.org/10.1177/0020294019840723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doi.org/10.1088/1755-1315/87/8/082041" TargetMode="External"/><Relationship Id="rId20" Type="http://schemas.openxmlformats.org/officeDocument/2006/relationships/hyperlink" Target="http://www.springer.com/lncs" TargetMode="Externa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https://doi.org/10.29202/nvngu/2019-6/18" TargetMode="Externa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hyperlink" Target="https://doi.org/10.3390/en81212375" TargetMode="External"/><Relationship Id="rId23" Type="http://schemas.openxmlformats.org/officeDocument/2006/relationships/fontTable" Target="fontTable.xml"/><Relationship Id="rId10" Type="http://schemas.openxmlformats.org/officeDocument/2006/relationships/hyperlink" Target="http://www.siemens.com/mining" TargetMode="External"/><Relationship Id="rId19" Type="http://schemas.openxmlformats.org/officeDocument/2006/relationships/hyperlink" Target="http://www.springer.com/lncs" TargetMode="External"/><Relationship Id="rId4" Type="http://schemas.openxmlformats.org/officeDocument/2006/relationships/settings" Target="settings.xml"/><Relationship Id="rId9" Type="http://schemas.openxmlformats.org/officeDocument/2006/relationships/chart" Target="charts/chart1.xml"/><Relationship Id="rId14" Type="http://schemas.openxmlformats.org/officeDocument/2006/relationships/hyperlink" Target="http://citeseerx.ist.psu.edu/viewdoc/download?doi=10.1.1.494.34&amp;rep=rep1&amp;type=pdf" TargetMode="External"/><Relationship Id="rId22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</c:dPt>
          <c:cat>
            <c:numRef>
              <c:f>Tabelle1!$A$2:$A$32</c:f>
              <c:numCache>
                <c:formatCode>s\t\a\nd\a\rd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s\t\a\nd\a\rd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s\t\a\nd\a\rd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s\t\a\nd\a\rd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735905104"/>
        <c:axId val="735904712"/>
      </c:lineChart>
      <c:dateAx>
        <c:axId val="735905104"/>
        <c:scaling>
          <c:orientation val="minMax"/>
        </c:scaling>
        <c:delete val="0"/>
        <c:axPos val="b"/>
        <c:numFmt formatCode="s\t\a\nd\a\rd" sourceLinked="1"/>
        <c:majorTickMark val="out"/>
        <c:minorTickMark val="none"/>
        <c:tickLblPos val="nextTo"/>
        <c:crossAx val="735904712"/>
        <c:crosses val="autoZero"/>
        <c:auto val="1"/>
        <c:lblOffset val="100"/>
        <c:baseTimeUnit val="days"/>
        <c:majorUnit val="5"/>
      </c:dateAx>
      <c:valAx>
        <c:axId val="7359047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s\t\a\nd\a\rd" sourceLinked="1"/>
        <c:majorTickMark val="out"/>
        <c:minorTickMark val="none"/>
        <c:tickLblPos val="nextTo"/>
        <c:crossAx val="73590510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ru-RU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1481</TotalTime>
  <Pages>8</Pages>
  <Words>2506</Words>
  <Characters>14285</Characters>
  <Application>Microsoft Office Word</Application>
  <DocSecurity>0</DocSecurity>
  <Lines>119</Lines>
  <Paragraphs>33</Paragraphs>
  <ScaleCrop>false</ScaleCrop>
  <HeadingPairs>
    <vt:vector size="6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5</vt:i4>
      </vt:variant>
      <vt:variant>
        <vt:lpstr>Titel</vt:lpstr>
      </vt:variant>
      <vt:variant>
        <vt:i4>1</vt:i4>
      </vt:variant>
    </vt:vector>
  </HeadingPairs>
  <TitlesOfParts>
    <vt:vector size="7" baseType="lpstr">
      <vt:lpstr/>
      <vt:lpstr>Introduction</vt:lpstr>
      <vt:lpstr>Introduction</vt:lpstr>
      <vt:lpstr>    A Subsection Sample</vt:lpstr>
      <vt:lpstr>        Sample Heading (Third Level). Only two levels of headings should be numbered. Lo</vt:lpstr>
      <vt:lpstr>References</vt:lpstr>
      <vt:lpstr/>
    </vt:vector>
  </TitlesOfParts>
  <Company>dataspect IT-Services, Neckargemuend, Germany</Company>
  <LinksUpToDate>false</LinksUpToDate>
  <CharactersWithSpaces>16758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Пользователь Windows</cp:lastModifiedBy>
  <cp:revision>10</cp:revision>
  <dcterms:created xsi:type="dcterms:W3CDTF">2017-02-26T12:30:00Z</dcterms:created>
  <dcterms:modified xsi:type="dcterms:W3CDTF">2020-02-09T14:18:00Z</dcterms:modified>
</cp:coreProperties>
</file>