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PingFang TC" w:cs="PingFang TC" w:eastAsia="PingFang TC" w:hAnsi="PingFang TC"/>
          <w:b/>
          <w:bCs/>
          <w:color w:val="000000"/>
          <w:spacing w:val="30"/>
          <w:sz w:val="44"/>
          <w:szCs w:val="44"/>
        </w:rPr>
        <w:t xml:space="preserve">黃宜品</w:t>
      </w:r>
    </w:p>
    <w:p>
      <w:pPr>
        <w:spacing w:after="60"/>
      </w:pPr>
      <w:r>
        <w:rPr>
          <w:rFonts w:ascii="PingFang TC" w:cs="PingFang TC" w:eastAsia="PingFang TC" w:hAnsi="PingFang TC"/>
          <w:color w:val="000000"/>
          <w:spacing w:val="20"/>
          <w:sz w:val="22"/>
          <w:szCs w:val="22"/>
        </w:rPr>
        <w:t xml:space="preserve">Yipin Huang</w:t>
      </w:r>
      <w:r>
        <w:rPr>
          <w:rFonts w:ascii="Hiragino Sans" w:cs="Hiragino Sans" w:eastAsia="Hiragino Sans" w:hAnsi="Hiragino Sans"/>
          <w:color w:val="000000"/>
          <w:sz w:val="20"/>
          <w:szCs w:val="20"/>
        </w:rPr>
        <w:t xml:space="preserve">　ホアン・イーピン</w:t>
      </w:r>
    </w:p>
    <w:p>
      <w:pPr>
        <w:spacing w:after="0"/>
      </w:pPr>
      <w:r>
        <w:rPr>
          <w:rFonts w:ascii="PingFang TC" w:cs="PingFang TC" w:eastAsia="PingFang TC" w:hAnsi="PingFang TC"/>
          <w:sz w:val="19"/>
          <w:szCs w:val="19"/>
        </w:rPr>
        <w:t xml:space="preserve">設計師／教育者｜互動／生物設計／跨域創作</w:t>
      </w:r>
    </w:p>
    <w:p>
      <w:pPr>
        <w:spacing w:after="0"/>
      </w:pPr>
      <w:r>
        <w:rPr>
          <w:rFonts w:ascii="Helvetica Neue" w:cs="Helvetica Neue" w:eastAsia="Helvetica Neue" w:hAnsi="Helvetica Neue"/>
          <w:color w:val="000000"/>
          <w:sz w:val="16"/>
          <w:szCs w:val="16"/>
        </w:rPr>
        <w:t xml:space="preserve">Designer &amp; Educator｜Interaction／Bio Design／Cross-disciplinary Creation</w:t>
      </w:r>
    </w:p>
    <w:p>
      <w:pPr>
        <w:spacing w:after="70"/>
      </w:pPr>
      <w:r>
        <w:rPr>
          <w:rFonts w:ascii="Hiragino Sans" w:cs="Hiragino Sans" w:eastAsia="Hiragino Sans" w:hAnsi="Hiragino Sans"/>
          <w:color w:val="000000"/>
          <w:sz w:val="16"/>
          <w:szCs w:val="16"/>
        </w:rPr>
        <w:t xml:space="preserve">デザイナー／教育者｜インタラクション／バイオデザイン／領域横断的創作</w:t>
      </w:r>
    </w:p>
    <w:p>
      <w:pPr>
        <w:spacing w:after="0"/>
      </w:pPr>
      <w:r>
        <w:rPr>
          <w:rFonts w:ascii="PingFang TC" w:cs="PingFang TC" w:eastAsia="PingFang TC" w:hAnsi="PingFang TC"/>
          <w:color w:val="000000"/>
          <w:sz w:val="18"/>
          <w:szCs w:val="18"/>
        </w:rPr>
        <w:t xml:space="preserve">現職：</w:t>
      </w:r>
      <w:r>
        <w:rPr>
          <w:rFonts w:ascii="PingFang TC" w:cs="PingFang TC" w:eastAsia="PingFang TC" w:hAnsi="PingFang TC"/>
          <w:sz w:val="18"/>
          <w:szCs w:val="18"/>
        </w:rPr>
        <w:t xml:space="preserve">實踐大學媒體傳達設計學系 兼任講師／獨立研究者</w:t>
      </w:r>
    </w:p>
    <w:p>
      <w:pPr>
        <w:spacing w:after="0"/>
      </w:pPr>
      <w:r>
        <w:rPr>
          <w:rFonts w:ascii="Helvetica Neue" w:cs="Helvetica Neue" w:eastAsia="Helvetica Neue" w:hAnsi="Helvetica Neue"/>
          <w:color w:val="000000"/>
          <w:sz w:val="16"/>
          <w:szCs w:val="16"/>
        </w:rPr>
        <w:t xml:space="preserve">Adjunct Lecturer, Department of Communications Design, Shih Chien University / Independent Researcher</w:t>
      </w:r>
    </w:p>
    <w:p>
      <w:pPr>
        <w:spacing w:after="70"/>
      </w:pPr>
      <w:r>
        <w:rPr>
          <w:rFonts w:ascii="Hiragino Sans" w:cs="Hiragino Sans" w:eastAsia="Hiragino Sans" w:hAnsi="Hiragino Sans"/>
          <w:color w:val="000000"/>
          <w:sz w:val="16"/>
          <w:szCs w:val="16"/>
        </w:rPr>
        <w:t xml:space="preserve">実踐大学メディアコミュニケーションデザイン学科 非常勤講師／独立研究者</w:t>
      </w:r>
    </w:p>
    <w:p>
      <w:pPr>
        <w:spacing w:after="0"/>
      </w:pPr>
      <w:r>
        <w:rPr>
          <w:rFonts w:ascii="PingFang TC" w:cs="PingFang TC" w:eastAsia="PingFang TC" w:hAnsi="PingFang TC"/>
          <w:color w:val="000000"/>
          <w:sz w:val="18"/>
          <w:szCs w:val="18"/>
        </w:rPr>
        <w:t xml:space="preserve">Email：</w:t>
      </w:r>
      <w:r>
        <w:rPr>
          <w:rFonts w:ascii="PingFang TC" w:cs="PingFang TC" w:eastAsia="PingFang TC" w:hAnsi="PingFang TC"/>
          <w:sz w:val="18"/>
          <w:szCs w:val="18"/>
        </w:rPr>
        <w:t xml:space="preserve">apinrec@gmail.com</w:t>
      </w:r>
      <w:r>
        <w:rPr>
          <w:rFonts w:ascii="PingFang TC" w:cs="PingFang TC" w:eastAsia="PingFang TC" w:hAnsi="PingFang TC"/>
          <w:color w:val="000000"/>
          <w:sz w:val="18"/>
          <w:szCs w:val="18"/>
        </w:rPr>
        <w:t xml:space="preserve">　|　Instagram：</w:t>
      </w:r>
      <w:r>
        <w:rPr>
          <w:rFonts w:ascii="PingFang TC" w:cs="PingFang TC" w:eastAsia="PingFang TC" w:hAnsi="PingFang TC"/>
          <w:sz w:val="18"/>
          <w:szCs w:val="18"/>
        </w:rPr>
        <w:t xml:space="preserve">@yipin.play</w:t>
      </w:r>
      <w:r>
        <w:rPr>
          <w:rFonts w:ascii="PingFang TC" w:cs="PingFang TC" w:eastAsia="PingFang TC" w:hAnsi="PingFang TC"/>
          <w:color w:val="000000"/>
          <w:sz w:val="18"/>
          <w:szCs w:val="18"/>
        </w:rPr>
        <w:t xml:space="preserve">　|　Website：</w:t>
      </w:r>
      <w:r>
        <w:rPr>
          <w:rFonts w:ascii="PingFang TC" w:cs="PingFang TC" w:eastAsia="PingFang TC" w:hAnsi="PingFang TC"/>
          <w:sz w:val="18"/>
          <w:szCs w:val="18"/>
        </w:rPr>
        <w:t xml:space="preserve">https://yipinworks.vercel.app/</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自述　PROFILE</w:t>
      </w:r>
    </w:p>
    <w:p>
      <w:pPr>
        <w:spacing w:after="16" w:line="300" w:lineRule="atLeast"/>
        <w:jc w:val="both"/>
      </w:pPr>
      <w:r>
        <w:rPr>
          <w:rFonts w:ascii="PingFang TC" w:cs="PingFang TC" w:eastAsia="PingFang TC" w:hAnsi="PingFang TC"/>
          <w:sz w:val="19"/>
          <w:szCs w:val="19"/>
        </w:rPr>
        <w:t xml:space="preserve">1982 年生於高雄。自媒體傳達設計與設計運算背景出發，長期投入數位製造、原型設計與跨域實作。2015 年修習 MIT 位元與原子中心 Neil Gershenfeld 主持之全球線上課程 Fab Academy「How to Make (Almost) Anything」並取得修業證書；2015–2019 年於 Loftwork Taiwan／FabCafe Taipei 擔任 Fab Director，規劃並執行逾 70 場工作坊、主題分享與國際設計營，並與日本、香港、馬來西亞團隊合作。2014 年起於實踐大學任教，2022–2026 年以建置 VISION BASE 跨域基地為核心，串連設計學院與食品營養保健學系，推動生物設計（Bio Design）等跨域工作營。現於陽明交通大學應用藝術研究所博士班進修中。</w:t>
      </w:r>
    </w:p>
    <w:p>
      <w:pPr>
        <w:spacing w:after="16" w:line="300" w:lineRule="atLeast"/>
        <w:jc w:val="both"/>
      </w:pPr>
      <w:r>
        <w:rPr>
          <w:rFonts w:ascii="Helvetica Neue" w:cs="Helvetica Neue" w:eastAsia="Helvetica Neue" w:hAnsi="Helvetica Neue"/>
          <w:sz w:val="16"/>
          <w:szCs w:val="16"/>
        </w:rPr>
        <w:t xml:space="preserve">Yipin Huang is a designer and educator working across digital fabrication, bio design, interaction, and cross-disciplinary creation. After completing MIT’s Fab Academy in 2015, she served as Fab Director at Loftwork Taiwan / FabCafe Taipei (2015–2019), planning over 70 workshops, talks, and international design camps in collaboration with teams in Japan, Hong Kong, and Malaysia. Since 2014 she has taught at Shih Chien University, and from 2022 to 2026 led the development of VISION BASE, a cross-disciplinary hub advancing bio design. She is currently a Ph.D. candidate at the Institute of Applied Arts, National Yang Ming Chiao Tung University.</w:t>
      </w:r>
    </w:p>
    <w:p>
      <w:pPr>
        <w:spacing w:after="16" w:line="300" w:lineRule="atLeast"/>
        <w:jc w:val="both"/>
      </w:pPr>
      <w:r>
        <w:rPr>
          <w:rFonts w:ascii="Hiragino Sans" w:cs="Hiragino Sans" w:eastAsia="Hiragino Sans" w:hAnsi="Hiragino Sans"/>
          <w:sz w:val="16"/>
          <w:szCs w:val="16"/>
        </w:rPr>
        <w:t xml:space="preserve">黃宜品（ホアン・イーピン）は、デジタルファブリケーション、バイオデザイン、インタラクション、そして領域横断的な創作に取り組むデザイナー兼教育者です。2015 年に MIT の Fab Academy を修了後、Loftwork Taiwan／FabCafe Taipei の Fab Director（2015〜2019 年）として、日本・香港・マレーシアのチームと協働し、70 回を超えるワークショップ、トークイベント、国際デザインキャンプを企画・運営しました。2014 年より実踐大学で教鞭をとり、2022〜2026 年には領域横断拠点「VISION BASE」の構築を主導し、バイオデザインを推進しています。現在は国立陽明交通大学 応用芸術研究所の博士課程に在籍しています。</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學歷　EDUCATION</w:t>
      </w:r>
    </w:p>
    <w:p>
      <w:pPr>
        <w:tabs>
          <w:tab w:val="left" w:pos="1600"/>
        </w:tabs>
        <w:spacing w:after="0" w:before="11"/>
      </w:pPr>
      <w:r>
        <w:rPr>
          <w:rFonts w:ascii="PingFang TC" w:cs="PingFang TC" w:eastAsia="PingFang TC" w:hAnsi="PingFang TC"/>
          <w:b/>
          <w:bCs/>
          <w:color w:val="000000"/>
          <w:sz w:val="19"/>
          <w:szCs w:val="19"/>
        </w:rPr>
        <w:t xml:space="preserve">2020.09–今</w:t>
      </w:r>
      <w:r>
        <w:rPr>
          <w:rFonts w:ascii="PingFang TC" w:cs="PingFang TC" w:eastAsia="PingFang TC" w:hAnsi="PingFang TC"/>
          <w:b/>
          <w:bCs/>
          <w:sz w:val="20"/>
          <w:szCs w:val="20"/>
        </w:rPr>
        <w:t xml:space="preserve">	國立陽明交通大學　應用藝術研究所 博士班（就讀中）</w:t>
      </w:r>
    </w:p>
    <w:p>
      <w:pPr>
        <w:tabs>
          <w:tab w:val="left" w:pos="1600"/>
        </w:tabs>
        <w:spacing w:after="0" w:before="0"/>
        <w:ind w:left="1600"/>
      </w:pPr>
      <w:r>
        <w:rPr>
          <w:rFonts w:ascii="PingFang TC" w:cs="PingFang TC" w:eastAsia="PingFang TC" w:hAnsi="PingFang TC"/>
          <w:i/>
          <w:iCs/>
          <w:color w:val="000000"/>
          <w:sz w:val="17"/>
          <w:szCs w:val="17"/>
        </w:rPr>
        <w:t xml:space="preserve">Ph.D. Program, Institute of Applied Arts, National Yang Ming Chiao Tung University</w:t>
      </w:r>
    </w:p>
    <w:p>
      <w:pPr>
        <w:tabs>
          <w:tab w:val="left" w:pos="1600"/>
        </w:tabs>
        <w:spacing w:after="0" w:before="11"/>
      </w:pPr>
      <w:r>
        <w:rPr>
          <w:rFonts w:ascii="PingFang TC" w:cs="PingFang TC" w:eastAsia="PingFang TC" w:hAnsi="PingFang TC"/>
          <w:b/>
          <w:bCs/>
          <w:color w:val="000000"/>
          <w:sz w:val="19"/>
          <w:szCs w:val="19"/>
        </w:rPr>
        <w:t xml:space="preserve">2006–2009</w:t>
      </w:r>
      <w:r>
        <w:rPr>
          <w:rFonts w:ascii="PingFang TC" w:cs="PingFang TC" w:eastAsia="PingFang TC" w:hAnsi="PingFang TC"/>
          <w:b/>
          <w:bCs/>
          <w:sz w:val="20"/>
          <w:szCs w:val="20"/>
        </w:rPr>
        <w:t xml:space="preserve">	國立雲林科技大學　設計運算研究所</w:t>
      </w:r>
    </w:p>
    <w:p>
      <w:pPr>
        <w:tabs>
          <w:tab w:val="left" w:pos="1600"/>
        </w:tabs>
        <w:spacing w:after="0" w:before="0"/>
        <w:ind w:left="1600"/>
      </w:pPr>
      <w:r>
        <w:rPr>
          <w:rFonts w:ascii="PingFang TC" w:cs="PingFang TC" w:eastAsia="PingFang TC" w:hAnsi="PingFang TC"/>
          <w:i/>
          <w:iCs/>
          <w:color w:val="000000"/>
          <w:sz w:val="17"/>
          <w:szCs w:val="17"/>
        </w:rPr>
        <w:t xml:space="preserve">Graduate School of Computational Design, National Yunlin University of Science &amp; Technology</w:t>
      </w:r>
    </w:p>
    <w:p>
      <w:pPr>
        <w:tabs>
          <w:tab w:val="left" w:pos="1600"/>
        </w:tabs>
        <w:spacing w:after="0" w:before="11"/>
      </w:pPr>
      <w:r>
        <w:rPr>
          <w:rFonts w:ascii="PingFang TC" w:cs="PingFang TC" w:eastAsia="PingFang TC" w:hAnsi="PingFang TC"/>
          <w:b/>
          <w:bCs/>
          <w:color w:val="000000"/>
          <w:sz w:val="19"/>
          <w:szCs w:val="19"/>
        </w:rPr>
        <w:t xml:space="preserve">2002–2006</w:t>
      </w:r>
      <w:r>
        <w:rPr>
          <w:rFonts w:ascii="PingFang TC" w:cs="PingFang TC" w:eastAsia="PingFang TC" w:hAnsi="PingFang TC"/>
          <w:b/>
          <w:bCs/>
          <w:sz w:val="20"/>
          <w:szCs w:val="20"/>
        </w:rPr>
        <w:t xml:space="preserve">	實踐大學　媒體傳達設計學系</w:t>
      </w:r>
    </w:p>
    <w:p>
      <w:pPr>
        <w:tabs>
          <w:tab w:val="left" w:pos="1600"/>
        </w:tabs>
        <w:spacing w:after="0" w:before="0"/>
        <w:ind w:left="1600"/>
      </w:pPr>
      <w:r>
        <w:rPr>
          <w:rFonts w:ascii="PingFang TC" w:cs="PingFang TC" w:eastAsia="PingFang TC" w:hAnsi="PingFang TC"/>
          <w:i/>
          <w:iCs/>
          <w:color w:val="000000"/>
          <w:sz w:val="17"/>
          <w:szCs w:val="17"/>
        </w:rPr>
        <w:t xml:space="preserve">Communications Design, Shih Chien University</w:t>
      </w:r>
    </w:p>
    <w:p>
      <w:pPr>
        <w:tabs>
          <w:tab w:val="left" w:pos="1600"/>
        </w:tabs>
        <w:spacing w:after="0" w:before="11"/>
      </w:pPr>
      <w:r>
        <w:rPr>
          <w:rFonts w:ascii="PingFang TC" w:cs="PingFang TC" w:eastAsia="PingFang TC" w:hAnsi="PingFang TC"/>
          <w:b/>
          <w:bCs/>
          <w:color w:val="000000"/>
          <w:sz w:val="19"/>
          <w:szCs w:val="19"/>
        </w:rPr>
        <w:t xml:space="preserve">1997–2002</w:t>
      </w:r>
      <w:r>
        <w:rPr>
          <w:rFonts w:ascii="PingFang TC" w:cs="PingFang TC" w:eastAsia="PingFang TC" w:hAnsi="PingFang TC"/>
          <w:b/>
          <w:bCs/>
          <w:sz w:val="20"/>
          <w:szCs w:val="20"/>
        </w:rPr>
        <w:t xml:space="preserve">	文藻外語學院　英國語文科</w:t>
      </w:r>
    </w:p>
    <w:p>
      <w:pPr>
        <w:tabs>
          <w:tab w:val="left" w:pos="1600"/>
        </w:tabs>
        <w:spacing w:after="0" w:before="0"/>
        <w:ind w:left="1600"/>
      </w:pPr>
      <w:r>
        <w:rPr>
          <w:rFonts w:ascii="PingFang TC" w:cs="PingFang TC" w:eastAsia="PingFang TC" w:hAnsi="PingFang TC"/>
          <w:i/>
          <w:iCs/>
          <w:color w:val="000000"/>
          <w:sz w:val="17"/>
          <w:szCs w:val="17"/>
        </w:rPr>
        <w:t xml:space="preserve">English Department, Wenzao Ursuline College of Languages</w:t>
      </w:r>
    </w:p>
    <w:p>
      <w:pPr>
        <w:tabs>
          <w:tab w:val="left" w:pos="1600"/>
        </w:tabs>
        <w:spacing w:after="0" w:before="11"/>
      </w:pPr>
      <w:r>
        <w:rPr>
          <w:rFonts w:ascii="PingFang TC" w:cs="PingFang TC" w:eastAsia="PingFang TC" w:hAnsi="PingFang TC"/>
          <w:b/>
          <w:bCs/>
          <w:color w:val="000000"/>
          <w:sz w:val="19"/>
          <w:szCs w:val="19"/>
        </w:rPr>
        <w:t xml:space="preserve">2015</w:t>
      </w:r>
      <w:r>
        <w:rPr>
          <w:rFonts w:ascii="PingFang TC" w:cs="PingFang TC" w:eastAsia="PingFang TC" w:hAnsi="PingFang TC"/>
          <w:b/>
          <w:bCs/>
          <w:sz w:val="20"/>
          <w:szCs w:val="20"/>
        </w:rPr>
        <w:t xml:space="preserve">	Fab Academy 2015 修業完成（MIT Center for Bits and Atoms）</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經歷　EXPERIENCE</w:t>
      </w:r>
    </w:p>
    <w:p>
      <w:pPr>
        <w:tabs>
          <w:tab w:val="left" w:pos="1600"/>
        </w:tabs>
        <w:spacing w:after="0" w:before="11"/>
      </w:pPr>
      <w:r>
        <w:rPr>
          <w:rFonts w:ascii="PingFang TC" w:cs="PingFang TC" w:eastAsia="PingFang TC" w:hAnsi="PingFang TC"/>
          <w:b/>
          <w:bCs/>
          <w:color w:val="000000"/>
          <w:sz w:val="19"/>
          <w:szCs w:val="19"/>
        </w:rPr>
        <w:t xml:space="preserve">2026.03–今</w:t>
      </w:r>
      <w:r>
        <w:rPr>
          <w:rFonts w:ascii="PingFang TC" w:cs="PingFang TC" w:eastAsia="PingFang TC" w:hAnsi="PingFang TC"/>
          <w:b/>
          <w:bCs/>
          <w:sz w:val="20"/>
          <w:szCs w:val="20"/>
        </w:rPr>
        <w:t xml:space="preserve">	兼任講師　·　實踐大學媒體傳達設計學系</w:t>
      </w:r>
    </w:p>
    <w:p>
      <w:pPr>
        <w:tabs>
          <w:tab w:val="left" w:pos="1600"/>
        </w:tabs>
        <w:spacing w:after="0" w:before="11"/>
      </w:pPr>
      <w:r>
        <w:rPr>
          <w:rFonts w:ascii="PingFang TC" w:cs="PingFang TC" w:eastAsia="PingFang TC" w:hAnsi="PingFang TC"/>
          <w:b/>
          <w:bCs/>
          <w:color w:val="000000"/>
          <w:sz w:val="19"/>
          <w:szCs w:val="19"/>
        </w:rPr>
        <w:t xml:space="preserve">2025.03–07</w:t>
      </w:r>
      <w:r>
        <w:rPr>
          <w:rFonts w:ascii="PingFang TC" w:cs="PingFang TC" w:eastAsia="PingFang TC" w:hAnsi="PingFang TC"/>
          <w:b/>
          <w:bCs/>
          <w:sz w:val="20"/>
          <w:szCs w:val="20"/>
        </w:rPr>
        <w:t xml:space="preserve">	大罷免志工</w:t>
      </w:r>
    </w:p>
    <w:p>
      <w:pPr>
        <w:tabs>
          <w:tab w:val="left" w:pos="1600"/>
        </w:tabs>
        <w:spacing w:after="0" w:before="0"/>
        <w:ind w:left="1600"/>
      </w:pPr>
      <w:r>
        <w:rPr>
          <w:rFonts w:ascii="PingFang TC" w:cs="PingFang TC" w:eastAsia="PingFang TC" w:hAnsi="PingFang TC"/>
          <w:i/>
          <w:iCs/>
          <w:color w:val="000000"/>
          <w:sz w:val="17"/>
          <w:szCs w:val="17"/>
        </w:rPr>
        <w:t xml:space="preserve">擔任造冊組、掃街組，參與臺灣大型社會運動公民行動。</w:t>
      </w:r>
    </w:p>
    <w:p>
      <w:pPr>
        <w:tabs>
          <w:tab w:val="left" w:pos="1600"/>
        </w:tabs>
        <w:spacing w:after="0" w:before="11"/>
      </w:pPr>
      <w:r>
        <w:rPr>
          <w:rFonts w:ascii="PingFang TC" w:cs="PingFang TC" w:eastAsia="PingFang TC" w:hAnsi="PingFang TC"/>
          <w:b/>
          <w:bCs/>
          <w:color w:val="000000"/>
          <w:sz w:val="19"/>
          <w:szCs w:val="19"/>
        </w:rPr>
        <w:t xml:space="preserve">2022.02–2026.03</w:t>
      </w:r>
      <w:r>
        <w:rPr>
          <w:rFonts w:ascii="PingFang TC" w:cs="PingFang TC" w:eastAsia="PingFang TC" w:hAnsi="PingFang TC"/>
          <w:b/>
          <w:bCs/>
          <w:sz w:val="20"/>
          <w:szCs w:val="20"/>
        </w:rPr>
        <w:t xml:space="preserve">	專任講師／VISION BASE 跨域基地　·　實踐大學媒體傳達設計學系</w:t>
      </w:r>
    </w:p>
    <w:p>
      <w:pPr>
        <w:tabs>
          <w:tab w:val="left" w:pos="1600"/>
        </w:tabs>
        <w:spacing w:after="0" w:before="0"/>
        <w:ind w:left="1600"/>
      </w:pPr>
      <w:r>
        <w:rPr>
          <w:rFonts w:ascii="PingFang TC" w:cs="PingFang TC" w:eastAsia="PingFang TC" w:hAnsi="PingFang TC"/>
          <w:i/>
          <w:iCs/>
          <w:color w:val="000000"/>
          <w:sz w:val="17"/>
          <w:szCs w:val="17"/>
        </w:rPr>
        <w:t xml:space="preserve">建置跨域基地，串連設計學院各系與食品營養保健學系，策劃生物設計等跨域工作營。</w:t>
      </w:r>
    </w:p>
    <w:p>
      <w:pPr>
        <w:tabs>
          <w:tab w:val="left" w:pos="1600"/>
        </w:tabs>
        <w:spacing w:after="0" w:before="11"/>
      </w:pPr>
      <w:r>
        <w:rPr>
          <w:rFonts w:ascii="PingFang TC" w:cs="PingFang TC" w:eastAsia="PingFang TC" w:hAnsi="PingFang TC"/>
          <w:b/>
          <w:bCs/>
          <w:color w:val="000000"/>
          <w:sz w:val="19"/>
          <w:szCs w:val="19"/>
        </w:rPr>
        <w:t xml:space="preserve">2014.09–2022.02</w:t>
      </w:r>
      <w:r>
        <w:rPr>
          <w:rFonts w:ascii="PingFang TC" w:cs="PingFang TC" w:eastAsia="PingFang TC" w:hAnsi="PingFang TC"/>
          <w:b/>
          <w:bCs/>
          <w:sz w:val="20"/>
          <w:szCs w:val="20"/>
        </w:rPr>
        <w:t xml:space="preserve">	兼任講師　·　實踐大學媒體傳達設計學系 創意媒體設計組</w:t>
      </w:r>
    </w:p>
    <w:p>
      <w:pPr>
        <w:tabs>
          <w:tab w:val="left" w:pos="1600"/>
        </w:tabs>
        <w:spacing w:after="0" w:before="0"/>
        <w:ind w:left="1600"/>
      </w:pPr>
      <w:r>
        <w:rPr>
          <w:rFonts w:ascii="PingFang TC" w:cs="PingFang TC" w:eastAsia="PingFang TC" w:hAnsi="PingFang TC"/>
          <w:i/>
          <w:iCs/>
          <w:color w:val="000000"/>
          <w:sz w:val="17"/>
          <w:szCs w:val="17"/>
        </w:rPr>
        <w:t xml:space="preserve">於設計課程中引導思考、敘事與實作討論。</w:t>
      </w:r>
    </w:p>
    <w:p>
      <w:pPr>
        <w:tabs>
          <w:tab w:val="left" w:pos="1600"/>
        </w:tabs>
        <w:spacing w:after="0" w:before="11"/>
      </w:pPr>
      <w:r>
        <w:rPr>
          <w:rFonts w:ascii="PingFang TC" w:cs="PingFang TC" w:eastAsia="PingFang TC" w:hAnsi="PingFang TC"/>
          <w:b/>
          <w:bCs/>
          <w:color w:val="000000"/>
          <w:sz w:val="19"/>
          <w:szCs w:val="19"/>
        </w:rPr>
        <w:t xml:space="preserve">2019–2020</w:t>
      </w:r>
      <w:r>
        <w:rPr>
          <w:rFonts w:ascii="PingFang TC" w:cs="PingFang TC" w:eastAsia="PingFang TC" w:hAnsi="PingFang TC"/>
          <w:b/>
          <w:bCs/>
          <w:sz w:val="20"/>
          <w:szCs w:val="20"/>
        </w:rPr>
        <w:t xml:space="preserve">	創新專案經理　·　衍象設計實驗室 FabCraft Design Lab</w:t>
      </w:r>
    </w:p>
    <w:p>
      <w:pPr>
        <w:tabs>
          <w:tab w:val="left" w:pos="1600"/>
        </w:tabs>
        <w:spacing w:after="0" w:before="11"/>
      </w:pPr>
      <w:r>
        <w:rPr>
          <w:rFonts w:ascii="PingFang TC" w:cs="PingFang TC" w:eastAsia="PingFang TC" w:hAnsi="PingFang TC"/>
          <w:b/>
          <w:bCs/>
          <w:color w:val="000000"/>
          <w:sz w:val="19"/>
          <w:szCs w:val="19"/>
        </w:rPr>
        <w:t xml:space="preserve">2015–2019</w:t>
      </w:r>
      <w:r>
        <w:rPr>
          <w:rFonts w:ascii="PingFang TC" w:cs="PingFang TC" w:eastAsia="PingFang TC" w:hAnsi="PingFang TC"/>
          <w:b/>
          <w:bCs/>
          <w:sz w:val="20"/>
          <w:szCs w:val="20"/>
        </w:rPr>
        <w:t xml:space="preserve">	Fab Director　·　Loftwork Taiwan／FabCafe Taipei</w:t>
      </w:r>
    </w:p>
    <w:p>
      <w:pPr>
        <w:tabs>
          <w:tab w:val="left" w:pos="1600"/>
        </w:tabs>
        <w:spacing w:after="0" w:before="0"/>
        <w:ind w:left="1600"/>
      </w:pPr>
      <w:r>
        <w:rPr>
          <w:rFonts w:ascii="PingFang TC" w:cs="PingFang TC" w:eastAsia="PingFang TC" w:hAnsi="PingFang TC"/>
          <w:i/>
          <w:iCs/>
          <w:color w:val="000000"/>
          <w:sz w:val="17"/>
          <w:szCs w:val="17"/>
        </w:rPr>
        <w:t xml:space="preserve">執行數位製造專案，規劃逾 70 場工作坊與國際設計營；協助吉隆坡 Isetan The Japan Store 建置 Fab Space KL。</w:t>
      </w:r>
    </w:p>
    <w:p>
      <w:pPr>
        <w:tabs>
          <w:tab w:val="left" w:pos="1600"/>
        </w:tabs>
        <w:spacing w:after="0" w:before="11"/>
      </w:pPr>
      <w:r>
        <w:rPr>
          <w:rFonts w:ascii="PingFang TC" w:cs="PingFang TC" w:eastAsia="PingFang TC" w:hAnsi="PingFang TC"/>
          <w:b/>
          <w:bCs/>
          <w:color w:val="000000"/>
          <w:sz w:val="19"/>
          <w:szCs w:val="19"/>
        </w:rPr>
        <w:t xml:space="preserve">2015–2016</w:t>
      </w:r>
      <w:r>
        <w:rPr>
          <w:rFonts w:ascii="PingFang TC" w:cs="PingFang TC" w:eastAsia="PingFang TC" w:hAnsi="PingFang TC"/>
          <w:b/>
          <w:bCs/>
          <w:sz w:val="20"/>
          <w:szCs w:val="20"/>
        </w:rPr>
        <w:t xml:space="preserve">	Fab Academy Local Instructor　·　Fab Lab Taipei／Fab Foundation</w:t>
      </w:r>
    </w:p>
    <w:p>
      <w:pPr>
        <w:tabs>
          <w:tab w:val="left" w:pos="1600"/>
        </w:tabs>
        <w:spacing w:after="0" w:before="11"/>
      </w:pPr>
      <w:r>
        <w:rPr>
          <w:rFonts w:ascii="PingFang TC" w:cs="PingFang TC" w:eastAsia="PingFang TC" w:hAnsi="PingFang TC"/>
          <w:b/>
          <w:bCs/>
          <w:color w:val="000000"/>
          <w:sz w:val="19"/>
          <w:szCs w:val="19"/>
        </w:rPr>
        <w:t xml:space="preserve">2014–2015</w:t>
      </w:r>
      <w:r>
        <w:rPr>
          <w:rFonts w:ascii="PingFang TC" w:cs="PingFang TC" w:eastAsia="PingFang TC" w:hAnsi="PingFang TC"/>
          <w:b/>
          <w:bCs/>
          <w:sz w:val="20"/>
          <w:szCs w:val="20"/>
        </w:rPr>
        <w:t xml:space="preserve">	育成部技術教練　·　三創數位 Syntrend</w:t>
      </w:r>
    </w:p>
    <w:p>
      <w:pPr>
        <w:tabs>
          <w:tab w:val="left" w:pos="1600"/>
        </w:tabs>
        <w:spacing w:after="0" w:before="11"/>
      </w:pPr>
      <w:r>
        <w:rPr>
          <w:rFonts w:ascii="PingFang TC" w:cs="PingFang TC" w:eastAsia="PingFang TC" w:hAnsi="PingFang TC"/>
          <w:b/>
          <w:bCs/>
          <w:color w:val="000000"/>
          <w:sz w:val="19"/>
          <w:szCs w:val="19"/>
        </w:rPr>
        <w:t xml:space="preserve">2010–2014</w:t>
      </w:r>
      <w:r>
        <w:rPr>
          <w:rFonts w:ascii="PingFang TC" w:cs="PingFang TC" w:eastAsia="PingFang TC" w:hAnsi="PingFang TC"/>
          <w:b/>
          <w:bCs/>
          <w:sz w:val="20"/>
          <w:szCs w:val="20"/>
        </w:rPr>
        <w:t xml:space="preserve">	使用者體驗設計師　·　廣達電腦 創新設計中心</w:t>
      </w:r>
    </w:p>
    <w:p>
      <w:pPr>
        <w:tabs>
          <w:tab w:val="left" w:pos="1600"/>
        </w:tabs>
        <w:spacing w:after="0" w:before="11"/>
      </w:pPr>
      <w:r>
        <w:rPr>
          <w:rFonts w:ascii="PingFang TC" w:cs="PingFang TC" w:eastAsia="PingFang TC" w:hAnsi="PingFang TC"/>
          <w:b/>
          <w:bCs/>
          <w:color w:val="000000"/>
          <w:sz w:val="19"/>
          <w:szCs w:val="19"/>
        </w:rPr>
        <w:t xml:space="preserve">2009–2010</w:t>
      </w:r>
      <w:r>
        <w:rPr>
          <w:rFonts w:ascii="PingFang TC" w:cs="PingFang TC" w:eastAsia="PingFang TC" w:hAnsi="PingFang TC"/>
          <w:b/>
          <w:bCs/>
          <w:sz w:val="20"/>
          <w:szCs w:val="20"/>
        </w:rPr>
        <w:t xml:space="preserve">	研究助理　·　國立成功大學建築系 運算設計研究室（CODE Lab）</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專長與代表成果　EXPERTISE &amp; SELECTED WORK</w:t>
      </w:r>
    </w:p>
    <w:p>
      <w:pPr>
        <w:pStyle w:val="ListParagraph"/>
        <w:numPr>
          <w:ilvl w:val="0"/>
          <w:numId w:val="2"/>
        </w:numPr>
        <w:spacing w:after="9" w:before="9"/>
      </w:pPr>
      <w:r>
        <w:rPr>
          <w:rFonts w:ascii="PingFang TC" w:cs="PingFang TC" w:eastAsia="PingFang TC" w:hAnsi="PingFang TC"/>
          <w:sz w:val="20"/>
          <w:szCs w:val="20"/>
        </w:rPr>
        <w:t xml:space="preserve">數位製造與原型實作：3D／2D CAD、電路與 PCB、CNC 操作（Fab Academy 訓練），應用於「字跡仿造機」等作品。</w:t>
      </w:r>
    </w:p>
    <w:p>
      <w:pPr>
        <w:pStyle w:val="ListParagraph"/>
        <w:numPr>
          <w:ilvl w:val="0"/>
          <w:numId w:val="2"/>
        </w:numPr>
        <w:spacing w:after="9" w:before="9"/>
      </w:pPr>
      <w:r>
        <w:rPr>
          <w:rFonts w:ascii="PingFang TC" w:cs="PingFang TC" w:eastAsia="PingFang TC" w:hAnsi="PingFang TC"/>
          <w:sz w:val="20"/>
          <w:szCs w:val="20"/>
        </w:rPr>
        <w:t xml:space="preserve">參數化與材料實驗：以 Grasshopper／Waffle 結構編輯材料觸覺與口感，作品 Curving Leather、Gradient Taste（2019）。</w:t>
      </w:r>
    </w:p>
    <w:p>
      <w:pPr>
        <w:pStyle w:val="ListParagraph"/>
        <w:numPr>
          <w:ilvl w:val="0"/>
          <w:numId w:val="2"/>
        </w:numPr>
        <w:spacing w:after="9" w:before="9"/>
      </w:pPr>
      <w:r>
        <w:rPr>
          <w:rFonts w:ascii="PingFang TC" w:cs="PingFang TC" w:eastAsia="PingFang TC" w:hAnsi="PingFang TC"/>
          <w:sz w:val="20"/>
          <w:szCs w:val="20"/>
        </w:rPr>
        <w:t xml:space="preserve">跨國設計營（Loftwork Taiwan）：日本飛驒市 Smart Craft Studio（2016／2017，助教與營運）；吉隆坡 Fab Space KL 建置與 Makeathon 教育訓練。</w:t>
      </w:r>
    </w:p>
    <w:p>
      <w:pPr>
        <w:pStyle w:val="ListParagraph"/>
        <w:numPr>
          <w:ilvl w:val="0"/>
          <w:numId w:val="2"/>
        </w:numPr>
        <w:spacing w:after="9" w:before="9"/>
      </w:pPr>
      <w:r>
        <w:rPr>
          <w:rFonts w:ascii="PingFang TC" w:cs="PingFang TC" w:eastAsia="PingFang TC" w:hAnsi="PingFang TC"/>
          <w:sz w:val="20"/>
          <w:szCs w:val="20"/>
        </w:rPr>
        <w:t xml:space="preserve">社群與內容設計（Loftwork Taiwan）：YouFab 校園徵件大使、Fab Demo Party、NEWVIEW（VR）內容創作課程、AI × 音樂／造形創作系列活動。</w:t>
      </w:r>
    </w:p>
    <w:p>
      <w:pPr>
        <w:pStyle w:val="ListParagraph"/>
        <w:numPr>
          <w:ilvl w:val="0"/>
          <w:numId w:val="2"/>
        </w:numPr>
        <w:spacing w:after="9" w:before="9"/>
      </w:pPr>
      <w:r>
        <w:rPr>
          <w:rFonts w:ascii="PingFang TC" w:cs="PingFang TC" w:eastAsia="PingFang TC" w:hAnsi="PingFang TC"/>
          <w:sz w:val="20"/>
          <w:szCs w:val="20"/>
        </w:rPr>
        <w:t xml:space="preserve">生物設計與跨域策展（實踐大學 VISION BASE）：主辦「有生命的材料與機器」物質想像工作營系列、真菌塊體材料 × CNC、真菌巢箱等跨系所工作坊。</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獲獎　AWARDS</w:t>
      </w:r>
    </w:p>
    <w:p>
      <w:pPr>
        <w:spacing w:after="9" w:before="9"/>
        <w:ind w:left="420"/>
      </w:pPr>
      <w:r>
        <w:rPr>
          <w:rFonts w:ascii="PingFang TC" w:cs="PingFang TC" w:eastAsia="PingFang TC" w:hAnsi="PingFang TC"/>
          <w:sz w:val="20"/>
          <w:szCs w:val="20"/>
        </w:rPr>
        <w:t xml:space="preserve">NEWVIEW Awards 2021 特別獎（2022）／作品《Grandpa’s New Old Times: Reminiscent of the Past with Haptics and VR》。</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駐村　RESIDENCY</w:t>
      </w:r>
    </w:p>
    <w:p>
      <w:pPr>
        <w:spacing w:after="9" w:before="9"/>
        <w:ind w:left="420"/>
      </w:pPr>
      <w:r>
        <w:rPr>
          <w:rFonts w:ascii="PingFang TC" w:cs="PingFang TC" w:eastAsia="PingFang TC" w:hAnsi="PingFang TC"/>
          <w:sz w:val="20"/>
          <w:szCs w:val="20"/>
        </w:rPr>
        <w:t xml:space="preserve">台北寶藏巖鏈上駐村計畫 — 鏈上田野（2023）。</w:t>
      </w:r>
      <w:r>
        <w:rPr>
          <w:rFonts w:ascii="Helvetica Neue" w:cs="Helvetica Neue" w:eastAsia="Helvetica Neue" w:hAnsi="Helvetica Neue"/>
          <w:i/>
          <w:iCs/>
          <w:color w:val="000000"/>
          <w:sz w:val="16"/>
          <w:szCs w:val="16"/>
        </w:rPr>
        <w:br/>
        <w:t xml:space="preserve">Yamakoshi Dao — On-Chain Residency, Treasure Hill, Taipei.</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創作展演／個展紀錄　EXHIBITIONS &amp; SCREENINGS</w:t>
      </w:r>
    </w:p>
    <w:p>
      <w:pPr>
        <w:pStyle w:val="ListParagraph"/>
        <w:numPr>
          <w:ilvl w:val="0"/>
          <w:numId w:val="3"/>
        </w:numPr>
        <w:spacing w:after="9" w:before="9"/>
      </w:pPr>
      <w:r>
        <w:rPr>
          <w:rFonts w:ascii="PingFang TC" w:cs="PingFang TC" w:eastAsia="PingFang TC" w:hAnsi="PingFang TC"/>
          <w:sz w:val="20"/>
          <w:szCs w:val="20"/>
        </w:rPr>
        <w:t xml:space="preserve">作品《致電三谷志》／台北寶藏巖鏈上駐村計畫 — 鏈上田野（2024）。</w:t>
      </w:r>
      <w:r>
        <w:rPr>
          <w:rFonts w:ascii="Helvetica Neue" w:cs="Helvetica Neue" w:eastAsia="Helvetica Neue" w:hAnsi="Helvetica Neue"/>
          <w:i/>
          <w:iCs/>
          <w:color w:val="000000"/>
          <w:sz w:val="16"/>
          <w:szCs w:val="16"/>
        </w:rPr>
        <w:br/>
        <w:t xml:space="preserve">Calling Yamakoshi — On-Chain Residency, Treasure Hill, Taipei.</w:t>
      </w:r>
    </w:p>
    <w:p>
      <w:pPr>
        <w:pStyle w:val="ListParagraph"/>
        <w:numPr>
          <w:ilvl w:val="0"/>
          <w:numId w:val="3"/>
        </w:numPr>
        <w:spacing w:after="9" w:before="9"/>
      </w:pPr>
      <w:r>
        <w:rPr>
          <w:rFonts w:ascii="PingFang TC" w:cs="PingFang TC" w:eastAsia="PingFang TC" w:hAnsi="PingFang TC"/>
          <w:sz w:val="20"/>
          <w:szCs w:val="20"/>
        </w:rPr>
        <w:t xml:space="preserve">作品《來自它處的觀看》／第十五屆卡塞爾文件展（2022）。</w:t>
      </w:r>
      <w:r>
        <w:rPr>
          <w:rFonts w:ascii="Helvetica Neue" w:cs="Helvetica Neue" w:eastAsia="Helvetica Neue" w:hAnsi="Helvetica Neue"/>
          <w:i/>
          <w:iCs/>
          <w:color w:val="000000"/>
          <w:sz w:val="16"/>
          <w:szCs w:val="16"/>
        </w:rPr>
        <w:br/>
        <w:t xml:space="preserve">Possible Land #imaginations — exhibited at Documenta fifteen, Hübner areal, Kassel.</w:t>
      </w:r>
    </w:p>
    <w:p>
      <w:pPr>
        <w:pStyle w:val="ListParagraph"/>
        <w:numPr>
          <w:ilvl w:val="0"/>
          <w:numId w:val="3"/>
        </w:numPr>
        <w:spacing w:after="9" w:before="9"/>
      </w:pPr>
      <w:r>
        <w:rPr>
          <w:rFonts w:ascii="PingFang TC" w:cs="PingFang TC" w:eastAsia="PingFang TC" w:hAnsi="PingFang TC"/>
          <w:sz w:val="20"/>
          <w:szCs w:val="20"/>
        </w:rPr>
        <w:t xml:space="preserve">作品《自然代償》／第十五屆卡塞爾文件展（2022）。</w:t>
      </w:r>
      <w:r>
        <w:rPr>
          <w:rFonts w:ascii="Helvetica Neue" w:cs="Helvetica Neue" w:eastAsia="Helvetica Neue" w:hAnsi="Helvetica Neue"/>
          <w:i/>
          <w:iCs/>
          <w:color w:val="000000"/>
          <w:sz w:val="16"/>
          <w:szCs w:val="16"/>
        </w:rPr>
        <w:br/>
        <w:t xml:space="preserve">Natural Compensation — exhibited at Documenta fifteen, Kassel.</w:t>
      </w:r>
    </w:p>
    <w:p>
      <w:pPr>
        <w:pBdr>
          <w:bottom w:val="single" w:color="000000" w:sz="6" w:space="3"/>
        </w:pBdr>
        <w:spacing w:after="48" w:before="80"/>
      </w:pPr>
      <w:r>
        <w:rPr>
          <w:rFonts w:ascii="PingFang TC" w:cs="PingFang TC" w:eastAsia="PingFang TC" w:hAnsi="PingFang TC"/>
          <w:b/>
          <w:bCs/>
          <w:color w:val="000000"/>
          <w:spacing w:val="20"/>
          <w:sz w:val="24"/>
          <w:szCs w:val="24"/>
        </w:rPr>
        <w:t xml:space="preserve">近年講座與工作坊（節選）　TALKS &amp; WORKSHOPS</w:t>
      </w:r>
    </w:p>
    <w:p>
      <w:pPr>
        <w:pStyle w:val="ListParagraph"/>
        <w:numPr>
          <w:ilvl w:val="0"/>
          <w:numId w:val="4"/>
        </w:numPr>
        <w:spacing w:after="9" w:before="9"/>
      </w:pPr>
      <w:r>
        <w:rPr>
          <w:rFonts w:ascii="PingFang TC" w:cs="PingFang TC" w:eastAsia="PingFang TC" w:hAnsi="PingFang TC"/>
          <w:sz w:val="20"/>
          <w:szCs w:val="20"/>
        </w:rPr>
        <w:t xml:space="preserve">2023　NVIDIA Studio × ASUS × VISION BASE 合作記者會（簡報人）；合成器駭客松分享（成功大學）。</w:t>
      </w:r>
    </w:p>
    <w:p>
      <w:pPr>
        <w:pStyle w:val="ListParagraph"/>
        <w:numPr>
          <w:ilvl w:val="0"/>
          <w:numId w:val="4"/>
        </w:numPr>
        <w:spacing w:after="9" w:before="9"/>
      </w:pPr>
      <w:r>
        <w:rPr>
          <w:rFonts w:ascii="PingFang TC" w:cs="PingFang TC" w:eastAsia="PingFang TC" w:hAnsi="PingFang TC"/>
          <w:sz w:val="20"/>
          <w:szCs w:val="20"/>
        </w:rPr>
        <w:t xml:space="preserve">2024　中原大學 AI 演算圖像生成跨域工作坊；中山女高 生成式 AI × 音樂 MV 動態影像工作坊；大稻埕國際藝術節 田調 AI 工作坊；新加坡藝術大學交流（COIL）。</w:t>
      </w:r>
    </w:p>
    <w:p>
      <w:pPr>
        <w:pStyle w:val="ListParagraph"/>
        <w:numPr>
          <w:ilvl w:val="0"/>
          <w:numId w:val="4"/>
        </w:numPr>
        <w:spacing w:after="9" w:before="9"/>
      </w:pPr>
      <w:r>
        <w:rPr>
          <w:rFonts w:ascii="PingFang TC" w:cs="PingFang TC" w:eastAsia="PingFang TC" w:hAnsi="PingFang TC"/>
          <w:sz w:val="20"/>
          <w:szCs w:val="20"/>
        </w:rPr>
        <w:t xml:space="preserve">2025　Bio Material in Context 工作營；科藝教育協會講座；跨系所「真菌巢箱 Mycelium Birdhouse」；與新加坡 LASALLE 大學合作工作坊。</w:t>
      </w:r>
    </w:p>
    <w:sectPr>
      <w:pgSz w:w="11906" w:h="16838" w:orient="portrait"/>
      <w:pgMar w:top="720" w:right="1050" w:bottom="6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0000"/>
      </w:rPr>
    </w:lvl>
  </w:abstractNum>
  <w:abstractNum w:abstractNumId="3" w15:restartNumberingAfterBreak="0">
    <w:multiLevelType w:val="hybridMultilevel"/>
    <w:lvl w:ilvl="0" w15:tentative="1">
      <w:start w:val="1"/>
      <w:numFmt w:val="lowerLetter"/>
      <w:lvlText w:val="%1."/>
      <w:lvlJc w:val="left"/>
      <w:pPr>
        <w:ind w:left="420" w:hanging="300"/>
      </w:pPr>
      <w:rPr>
        <w:b/>
        <w:bCs/>
        <w:color w:val="000000"/>
      </w:rPr>
    </w:lvl>
  </w:abstractNum>
  <w:abstractNum w:abstractNumId="4" w15:restartNumberingAfterBreak="0">
    <w:multiLevelType w:val="hybridMultilevel"/>
    <w:lvl w:ilvl="0" w15:tentative="1">
      <w:start w:val="1"/>
      <w:numFmt w:val="lowerLetter"/>
      <w:lvlText w:val="%1."/>
      <w:lvlJc w:val="left"/>
      <w:pPr>
        <w:ind w:left="420" w:hanging="300"/>
      </w:pPr>
      <w:rPr>
        <w:b/>
        <w:bCs/>
        <w:color w:val="000000"/>
      </w:rPr>
    </w:lvl>
  </w:abstractNum>
  <w:abstractNum w:abstractNumId="5" w15:restartNumberingAfterBreak="0">
    <w:multiLevelType w:val="hybridMultilevel"/>
    <w:lvl w:ilvl="0" w15:tentative="1">
      <w:start w:val="1"/>
      <w:numFmt w:val="lowerLetter"/>
      <w:lvlText w:val="%1."/>
      <w:lvlJc w:val="left"/>
      <w:pPr>
        <w:ind w:left="420" w:hanging="300"/>
      </w:pPr>
      <w:rPr>
        <w:b/>
        <w:bCs/>
        <w:color w:val="000000"/>
      </w:rPr>
    </w:lvl>
  </w:abstractNum>
  <w:abstractNum w:abstractNumId="6" w15:restartNumberingAfterBreak="0">
    <w:multiLevelType w:val="hybridMultilevel"/>
    <w:lvl w:ilvl="0" w15:tentative="1">
      <w:start w:val="1"/>
      <w:numFmt w:val="lowerLetter"/>
      <w:lvlText w:val="%1."/>
      <w:lvlJc w:val="left"/>
      <w:pPr>
        <w:ind w:left="420" w:hanging="300"/>
      </w:pPr>
      <w:rPr>
        <w:b/>
        <w:bCs/>
        <w:color w:val="000000"/>
      </w:rPr>
    </w:lvl>
  </w:abstractNum>
  <w:abstractNum w:abstractNumId="7" w15:restartNumberingAfterBreak="0">
    <w:multiLevelType w:val="hybridMultilevel"/>
    <w:lvl w:ilvl="0" w15:tentative="1">
      <w:start w:val="1"/>
      <w:numFmt w:val="lowerLetter"/>
      <w:lvlText w:val="%1."/>
      <w:lvlJc w:val="left"/>
      <w:pPr>
        <w:ind w:left="420" w:hanging="300"/>
      </w:pPr>
      <w:rPr>
        <w:b/>
        <w:bCs/>
        <w:color w:val="000000"/>
      </w:r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ingFang TC" w:cs="PingFang TC" w:eastAsia="PingFang TC" w:hAnsi="PingFang T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2026-06-26T06:57:39.932Z</dcterms:created>
  <dcterms:modified xsi:type="dcterms:W3CDTF">2026-06-26T06:57:39.932Z</dcterms:modified>
</cp:coreProperties>
</file>

<file path=docProps/custom.xml><?xml version="1.0" encoding="utf-8"?>
<Properties xmlns="http://schemas.openxmlformats.org/officeDocument/2006/custom-properties" xmlns:vt="http://schemas.openxmlformats.org/officeDocument/2006/docPropsVTypes"/>
</file>