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Practico Nº2 Comunicación Serial y Socket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Helvetica Neue" w:cs="Helvetica Neue" w:eastAsia="Helvetica Neue" w:hAnsi="Helvetica Neue"/>
          <w:color w:val="353740"/>
        </w:rPr>
      </w:pPr>
      <w:r w:rsidDel="00000000" w:rsidR="00000000" w:rsidRPr="00000000">
        <w:rPr>
          <w:rFonts w:ascii="Helvetica Neue" w:cs="Helvetica Neue" w:eastAsia="Helvetica Neue" w:hAnsi="Helvetica Neue"/>
          <w:color w:val="353740"/>
          <w:rtl w:val="0"/>
        </w:rPr>
        <w:t xml:space="preserve">Este código es un servidor de chat que permite que dos usuarios se conecten entre sí para chatear. El servidor escucha las conexiones entrantes y las maneja usando hilos. El usuario también puede enviar un mensaje a todos los usuarios conectados</w:t>
      </w:r>
      <w:r w:rsidDel="00000000" w:rsidR="00000000" w:rsidRPr="00000000">
        <w:rPr>
          <w:rFonts w:ascii="Helvetica Neue" w:cs="Helvetica Neue" w:eastAsia="Helvetica Neue" w:hAnsi="Helvetica Neue"/>
          <w:color w:val="353740"/>
          <w:highlight w:val="whit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353740"/>
          <w:rtl w:val="0"/>
        </w:rPr>
        <w:t xml:space="preserve"> El servidor también registra todos los eventos y los muestra en una ventana de registro.</w:t>
      </w:r>
    </w:p>
    <w:p w:rsidR="00000000" w:rsidDel="00000000" w:rsidP="00000000" w:rsidRDefault="00000000" w:rsidRPr="00000000" w14:paraId="00000005">
      <w:pPr>
        <w:jc w:val="center"/>
        <w:rPr>
          <w:rFonts w:ascii="Helvetica Neue" w:cs="Helvetica Neue" w:eastAsia="Helvetica Neue" w:hAnsi="Helvetica Neue"/>
          <w:color w:val="3537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353740"/>
          <w:rtl w:val="0"/>
        </w:rPr>
        <w:t xml:space="preserve">Aclaración: </w:t>
      </w:r>
      <w:r w:rsidDel="00000000" w:rsidR="00000000" w:rsidRPr="00000000">
        <w:rPr>
          <w:rFonts w:ascii="Arial" w:cs="Arial" w:eastAsia="Arial" w:hAnsi="Arial"/>
          <w:rtl w:val="0"/>
        </w:rPr>
        <w:t xml:space="preserve">es importante desactivar el firewall y conocer la ip del servidor para poder conectarlo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Desarrollo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Agregue las siguientes bibliotecas: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86160" cy="619211"/>
            <wp:effectExtent b="0" l="0" r="0" t="0"/>
            <wp:docPr descr="Imagen de la pantalla de un celular con letras&#10;&#10;Descripción generada automáticamente con confianza media" id="1" name="image1.png"/>
            <a:graphic>
              <a:graphicData uri="http://schemas.openxmlformats.org/drawingml/2006/picture">
                <pic:pic>
                  <pic:nvPicPr>
                    <pic:cNvPr descr="Imagen de la pantalla de un celular con letras&#10;&#10;Descripción generada automáticamente con confianza medi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19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Crearemos las variables necesarias para poder conectarnos como servidor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21360" cy="849269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1360" cy="849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Crearemos nuestra ventana de tkinter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461010</wp:posOffset>
            </wp:positionH>
            <wp:positionV relativeFrom="paragraph">
              <wp:posOffset>3175</wp:posOffset>
            </wp:positionV>
            <wp:extent cx="6210935" cy="4674870"/>
            <wp:effectExtent b="0" l="0" r="0" t="0"/>
            <wp:wrapNone/>
            <wp:docPr descr="Texto&#10;&#10;Descripción generada automáticamente" id="2" name="image9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674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Crearemos la función que inicia el servidor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53740"/>
          <w:sz w:val="22"/>
          <w:szCs w:val="22"/>
          <w:u w:val="none"/>
          <w:shd w:fill="auto" w:val="clear"/>
          <w:vertAlign w:val="baseline"/>
          <w:rtl w:val="0"/>
        </w:rPr>
        <w:t xml:space="preserve">: Esta función inicia el servidor. Crea un hilo para ejecutar la función correr_Servidor y luego habilita los botones necesarios para que el usuario pueda enviar y detener el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620270" cy="1943371"/>
            <wp:effectExtent b="0" l="0" r="0" t="0"/>
            <wp:docPr descr="Texto&#10;&#10;Descripción generada automáticamente" id="4" name="image11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943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Crearemos la función para detener el servidor: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53740"/>
          <w:sz w:val="22"/>
          <w:szCs w:val="22"/>
          <w:u w:val="none"/>
          <w:shd w:fill="auto" w:val="clear"/>
          <w:vertAlign w:val="baseline"/>
          <w:rtl w:val="0"/>
        </w:rPr>
        <w:t xml:space="preserve"> Esta función detiene el servidor. Cierra el socket y deshabilita los botones necesarios para que el usuario no pueda enviar o detener el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600953" cy="1600423"/>
            <wp:effectExtent b="0" l="0" r="0" t="0"/>
            <wp:docPr descr="Texto&#10;&#10;Descripción generada automáticamente" id="3" name="image6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600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Crearemos la función log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53740"/>
          <w:sz w:val="22"/>
          <w:szCs w:val="22"/>
          <w:u w:val="none"/>
          <w:shd w:fill="auto" w:val="clear"/>
          <w:vertAlign w:val="baseline"/>
          <w:rtl w:val="0"/>
        </w:rPr>
        <w:t xml:space="preserve">: Esta función registra los eventos en una ventana de registro.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372321" cy="743054"/>
            <wp:effectExtent b="0" l="0" r="0" t="0"/>
            <wp:docPr descr="Texto&#10;&#10;Descripción generada automáticamente" id="6" name="image4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43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Crearemos la función para Manejar_conexion: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53740"/>
          <w:sz w:val="22"/>
          <w:szCs w:val="22"/>
          <w:u w:val="none"/>
          <w:shd w:fill="auto" w:val="clear"/>
          <w:vertAlign w:val="baseline"/>
          <w:rtl w:val="0"/>
        </w:rPr>
        <w:t xml:space="preserve">Esta función maneja la conexión con un cliente. Recibe los mensajes del cliente, los procesa y envía la respuesta.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296375" cy="4334480"/>
            <wp:effectExtent b="0" l="0" r="0" t="0"/>
            <wp:docPr descr="Texto&#10;&#10;Descripción generada automáticamente" id="5" name="image3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334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Crearemos la función correr_servidor: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53740"/>
          <w:sz w:val="22"/>
          <w:szCs w:val="22"/>
          <w:u w:val="none"/>
          <w:shd w:fill="auto" w:val="clear"/>
          <w:vertAlign w:val="baseline"/>
          <w:rtl w:val="0"/>
        </w:rPr>
        <w:t xml:space="preserve">: Esta función inicia el socket, escucha las conexiones entrantes, acepta las conexiones y crea hilos para cada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53740"/>
          <w:sz w:val="22"/>
          <w:szCs w:val="22"/>
          <w:highlight w:val="white"/>
          <w:u w:val="none"/>
          <w:vertAlign w:val="baseline"/>
          <w:rtl w:val="0"/>
        </w:rPr>
        <w:t xml:space="preserve"> con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53740"/>
          <w:sz w:val="22"/>
          <w:szCs w:val="22"/>
          <w:u w:val="none"/>
          <w:shd w:fill="auto" w:val="clear"/>
          <w:vertAlign w:val="baseline"/>
          <w:rtl w:val="0"/>
        </w:rPr>
        <w:t xml:space="preserve">exión.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210935" cy="5344160"/>
            <wp:effectExtent b="0" l="0" r="0" t="0"/>
            <wp:docPr descr="Texto&#10;&#10;Descripción generada automáticamente" id="8" name="image5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344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Crearemos la función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53740"/>
          <w:sz w:val="22"/>
          <w:szCs w:val="22"/>
          <w:u w:val="none"/>
          <w:shd w:fill="auto" w:val="clear"/>
          <w:vertAlign w:val="baseline"/>
          <w:rtl w:val="0"/>
        </w:rPr>
        <w:t xml:space="preserve">enviar_Mensaje: Esta función toma el mensaje escrito por el usuario, lo envía a todos los usuarios conectados y lo registra en la ventana de registro.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01111" cy="1609950"/>
            <wp:effectExtent b="0" l="0" r="0" t="0"/>
            <wp:docPr descr="Texto&#10;&#10;Descripción generada automáticamente" id="7" name="image10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6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lo ejecutamos se vería de esta forma cuando este detenido.</w:t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867690" cy="3315163"/>
            <wp:effectExtent b="0" l="0" r="0" t="0"/>
            <wp:docPr descr="Tabla&#10;&#10;Descripción generada automáticamente con confianza media" id="11" name="image7.png"/>
            <a:graphic>
              <a:graphicData uri="http://schemas.openxmlformats.org/drawingml/2006/picture">
                <pic:pic>
                  <pic:nvPicPr>
                    <pic:cNvPr descr="Tabla&#10;&#10;Descripción generada automáticamente con confianza media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31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lo iniciamos se vería de esta forma.</w:t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877216" cy="3277057"/>
            <wp:effectExtent b="0" l="0" r="0" t="0"/>
            <wp:docPr descr="Tabla&#10;&#10;Descripción generada automáticamente" id="9" name="image8.png"/>
            <a:graphic>
              <a:graphicData uri="http://schemas.openxmlformats.org/drawingml/2006/picture">
                <pic:pic>
                  <pic:nvPicPr>
                    <pic:cNvPr descr="Tabla&#10;&#10;Descripción generada automáticamente"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277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17" w:top="1701" w:left="1134" w:right="1325" w:header="426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Laboratorio de MAC-IPP </w:t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Profesor: Luís Vera Quiroga</w:t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Alumno ayudante: Patricio Villalon</w:t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  <w:t xml:space="preserve">Actualizado por Luis Pereira</w:t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Sergio Villena</w:t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  <w:t xml:space="preserve">2023-2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069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