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Avian Acoustics Handbook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Comprehensive Guide to Birdsong Frequency Analysis, Signal Processing, and Machine Learning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of Contents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hyperlink w:anchor="5q5yeywvv7fz">
        <w:r w:rsidDel="00000000" w:rsidR="00000000" w:rsidRPr="00000000">
          <w:rPr>
            <w:rFonts w:ascii="Google Sans" w:cs="Google Sans" w:eastAsia="Google Sans" w:hAnsi="Google Sans"/>
            <w:color w:val="0b57d0"/>
            <w:u w:val="single"/>
            <w:rtl w:val="0"/>
          </w:rPr>
          <w:t xml:space="preserve">Introduction to Avian Bioacoustics</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bta94kkin2ix">
        <w:r w:rsidDel="00000000" w:rsidR="00000000" w:rsidRPr="00000000">
          <w:rPr>
            <w:rFonts w:ascii="Google Sans" w:cs="Google Sans" w:eastAsia="Google Sans" w:hAnsi="Google Sans"/>
            <w:color w:val="0b57d0"/>
            <w:u w:val="single"/>
            <w:rtl w:val="0"/>
          </w:rPr>
          <w:t xml:space="preserve">Frequency Analysis &amp; Signal Processing</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15j0i9p9xvsp">
        <w:r w:rsidDel="00000000" w:rsidR="00000000" w:rsidRPr="00000000">
          <w:rPr>
            <w:rFonts w:ascii="Google Sans" w:cs="Google Sans" w:eastAsia="Google Sans" w:hAnsi="Google Sans"/>
            <w:color w:val="0b57d0"/>
            <w:u w:val="single"/>
            <w:rtl w:val="0"/>
          </w:rPr>
          <w:t xml:space="preserve">Software and Open-Source Tools</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kme0h3uy21z0">
        <w:r w:rsidDel="00000000" w:rsidR="00000000" w:rsidRPr="00000000">
          <w:rPr>
            <w:rFonts w:ascii="Google Sans" w:cs="Google Sans" w:eastAsia="Google Sans" w:hAnsi="Google Sans"/>
            <w:color w:val="0b57d0"/>
            <w:u w:val="single"/>
            <w:rtl w:val="0"/>
          </w:rPr>
          <w:t xml:space="preserve">Acoustic Datasets for Machine Learning</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acum2bkyhjj9">
        <w:r w:rsidDel="00000000" w:rsidR="00000000" w:rsidRPr="00000000">
          <w:rPr>
            <w:rFonts w:ascii="Google Sans" w:cs="Google Sans" w:eastAsia="Google Sans" w:hAnsi="Google Sans"/>
            <w:color w:val="0b57d0"/>
            <w:u w:val="single"/>
            <w:rtl w:val="0"/>
          </w:rPr>
          <w:t xml:space="preserve">Academic Literature &amp; Research Papers</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hyperlink w:anchor="ob7mnuxcks1c">
        <w:r w:rsidDel="00000000" w:rsidR="00000000" w:rsidRPr="00000000">
          <w:rPr>
            <w:rFonts w:ascii="Google Sans" w:cs="Google Sans" w:eastAsia="Google Sans" w:hAnsi="Google Sans"/>
            <w:color w:val="0b57d0"/>
            <w:u w:val="single"/>
            <w:rtl w:val="0"/>
          </w:rPr>
          <w:t xml:space="preserve">Practical Implementation: Python &amp; Librosa</w:t>
        </w:r>
      </w:hyperlink>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1: Introduction to Avian Bioacoustics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Avian bioacoustics is the study of how birds produce, transmit, and receive sounds. Analyzing these sounds provides crucial insights into biodiversity, ecological health, animal behavior, and even the impacts of anthropogenic noise pollution.</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Frequency Range of Birdsong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hearing typically spans from 20 Hz to 20,000 Hz. Fortunately, the vast majority of bird vocalizations fall within the "sweet spot" of human hearing (1,000 Hz to 8,000 Hz), making them relatively accessible for standard acoustic recording equipment.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species vocalizations vary drastically:</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Low-Frequency Vocalizations:</w:t>
      </w:r>
      <w:r w:rsidDel="00000000" w:rsidR="00000000" w:rsidRPr="00000000">
        <w:rPr>
          <w:rFonts w:ascii="Google Sans" w:cs="Google Sans" w:eastAsia="Google Sans" w:hAnsi="Google Sans"/>
          <w:color w:val="1f1f1f"/>
          <w:rtl w:val="0"/>
        </w:rPr>
        <w:t xml:space="preserve"> The Dwarf Cassowary in New Guinea produces deep, booming calls as low as </w:t>
      </w:r>
      <w:r w:rsidDel="00000000" w:rsidR="00000000" w:rsidRPr="00000000">
        <w:rPr>
          <w:rFonts w:ascii="Google Sans" w:cs="Google Sans" w:eastAsia="Google Sans" w:hAnsi="Google Sans"/>
          <w:b w:val="1"/>
          <w:bCs w:val="1"/>
          <w:color w:val="1f1f1f"/>
          <w:rtl w:val="0"/>
        </w:rPr>
        <w:t xml:space="preserve">23 Hz</w:t>
      </w:r>
      <w:r w:rsidDel="00000000" w:rsidR="00000000" w:rsidRPr="00000000">
        <w:rPr>
          <w:rFonts w:ascii="Google Sans" w:cs="Google Sans" w:eastAsia="Google Sans" w:hAnsi="Google Sans"/>
          <w:color w:val="1f1f1f"/>
          <w:rtl w:val="0"/>
        </w:rPr>
        <w:t xml:space="preserve">, approaching infrasound.</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Mid-to-High Frequency Vocalizations:</w:t>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Brown Creeper:</w:t>
      </w:r>
      <w:r w:rsidDel="00000000" w:rsidR="00000000" w:rsidRPr="00000000">
        <w:rPr>
          <w:rFonts w:ascii="Google Sans" w:cs="Google Sans" w:eastAsia="Google Sans" w:hAnsi="Google Sans"/>
          <w:color w:val="1f1f1f"/>
          <w:rtl w:val="0"/>
        </w:rPr>
        <w:t xml:space="preserve"> 3,750 Hz to 8,000 Hz</w:t>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Cedar Waxwing:</w:t>
      </w:r>
      <w:r w:rsidDel="00000000" w:rsidR="00000000" w:rsidRPr="00000000">
        <w:rPr>
          <w:rFonts w:ascii="Google Sans" w:cs="Google Sans" w:eastAsia="Google Sans" w:hAnsi="Google Sans"/>
          <w:color w:val="1f1f1f"/>
          <w:rtl w:val="0"/>
        </w:rPr>
        <w:t xml:space="preserve"> 6,000 Hz to 8,000 Hz</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High-Frequency Vocalizations:</w:t>
      </w:r>
      <w:r w:rsidDel="00000000" w:rsidR="00000000" w:rsidRPr="00000000">
        <w:rPr>
          <w:rFonts w:ascii="Google Sans" w:cs="Google Sans" w:eastAsia="Google Sans" w:hAnsi="Google Sans"/>
          <w:color w:val="1f1f1f"/>
          <w:rtl w:val="0"/>
        </w:rPr>
        <w:t xml:space="preserve"> The Blackpoll Warbler and various sparrows/kinglets produce sounds reaching </w:t>
      </w:r>
      <w:r w:rsidDel="00000000" w:rsidR="00000000" w:rsidRPr="00000000">
        <w:rPr>
          <w:rFonts w:ascii="Google Sans" w:cs="Google Sans" w:eastAsia="Google Sans" w:hAnsi="Google Sans"/>
          <w:b w:val="1"/>
          <w:bCs w:val="1"/>
          <w:color w:val="1f1f1f"/>
          <w:rtl w:val="0"/>
        </w:rPr>
        <w:t xml:space="preserve">8,000 Hz to 10,000+ Hz</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When building filtering systems, the standard sampling rate required for capturing the full spectrum of birdsong without aliasing is usually 32 kHz to 48 kHz.</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2: Frequency Analysis &amp; Signal Processing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analyze a bird's chirp, raw audio waves must be transformed into mathematical representations.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Techniques</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Fast Fourier Transform (FFT):</w:t>
      </w:r>
      <w:r w:rsidDel="00000000" w:rsidR="00000000" w:rsidRPr="00000000">
        <w:rPr>
          <w:rFonts w:ascii="Google Sans" w:cs="Google Sans" w:eastAsia="Google Sans" w:hAnsi="Google Sans"/>
          <w:color w:val="1f1f1f"/>
          <w:rtl w:val="0"/>
        </w:rPr>
        <w:t xml:space="preserve"> Converts the audio signal from the time domain into the frequency domain, revealing the dominant frequencies of a chirp.</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Spectrograms:</w:t>
      </w:r>
      <w:r w:rsidDel="00000000" w:rsidR="00000000" w:rsidRPr="00000000">
        <w:rPr>
          <w:rFonts w:ascii="Google Sans" w:cs="Google Sans" w:eastAsia="Google Sans" w:hAnsi="Google Sans"/>
          <w:color w:val="1f1f1f"/>
          <w:rtl w:val="0"/>
        </w:rPr>
        <w:t xml:space="preserve"> The foundation of birdsong analysis. Spectrograms are visual representations of the spectrum of frequencies of a signal as it varies with time (Time on the X-axis, Frequency on the Y-axis, Amplitude represented by color/intensity).</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Mel-Frequency Cepstral Coefficients (MFCCs):</w:t>
      </w:r>
      <w:r w:rsidDel="00000000" w:rsidR="00000000" w:rsidRPr="00000000">
        <w:rPr>
          <w:rFonts w:ascii="Google Sans" w:cs="Google Sans" w:eastAsia="Google Sans" w:hAnsi="Google Sans"/>
          <w:color w:val="1f1f1f"/>
          <w:rtl w:val="0"/>
        </w:rPr>
        <w:t xml:space="preserve"> A representation of the short-term power spectrum of a sound. In avian bioacoustics, extracting 40 MFCCs per frame is common to capture the spectral envelope precisely.</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Wavelet Denoising:</w:t>
      </w:r>
      <w:r w:rsidDel="00000000" w:rsidR="00000000" w:rsidRPr="00000000">
        <w:rPr>
          <w:rFonts w:ascii="Google Sans" w:cs="Google Sans" w:eastAsia="Google Sans" w:hAnsi="Google Sans"/>
          <w:color w:val="1f1f1f"/>
          <w:rtl w:val="0"/>
        </w:rPr>
        <w:t xml:space="preserve"> Field recordings are notoriously noisy (wind, rain, traffic). Using Wavelet Packet Decomposition combined with band-pass filtering isolates the birdsong from background noise highly effectively.</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3: Software and Open-Source Tools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bioacoustics community has developed robust open-source tools to automate the detection and filtering of birdsong.</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BirdNET (Cornell Lab of Ornithology)</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An AI-powered bioacoustics tool using deep learning (CNNs) to recognize over 6,000 species globally. It captures audio at 48 kHz, divides it into 3-second segments, and processes them into log-scaled Mel-spectrograms (0-3 kHz and 150 Hz-15 kHz).</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Ecosystem:</w:t>
      </w:r>
      <w:r w:rsidDel="00000000" w:rsidR="00000000" w:rsidRPr="00000000">
        <w:rPr>
          <w:rFonts w:ascii="Google Sans" w:cs="Google Sans" w:eastAsia="Google Sans" w:hAnsi="Google Sans"/>
          <w:color w:val="1f1f1f"/>
          <w:rtl w:val="0"/>
        </w:rPr>
        <w:t xml:space="preserve"> Includes Python packages (birdnet), R integration (birdnetR), and edge-computing models (TFLite).</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Link:</w:t>
      </w:r>
      <w:r w:rsidDel="00000000" w:rsidR="00000000" w:rsidRPr="00000000">
        <w:rPr>
          <w:rFonts w:ascii="Google Sans" w:cs="Google Sans" w:eastAsia="Google Sans" w:hAnsi="Google Sans"/>
          <w:color w:val="1f1f1f"/>
          <w:rtl w:val="0"/>
        </w:rPr>
        <w:t xml:space="preserve"> </w:t>
      </w:r>
      <w:hyperlink r:id="rId6">
        <w:r w:rsidDel="00000000" w:rsidR="00000000" w:rsidRPr="00000000">
          <w:rPr>
            <w:rFonts w:ascii="Google Sans" w:cs="Google Sans" w:eastAsia="Google Sans" w:hAnsi="Google Sans"/>
            <w:color w:val="0b57d0"/>
            <w:u w:val="single"/>
            <w:rtl w:val="0"/>
          </w:rPr>
          <w:t xml:space="preserve">BirdNET Website</w:t>
        </w:r>
      </w:hyperlink>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AviaNZ</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Developed in New Zealand, AviaNZ is specialized open-source software that allows users to process folders of recordings manually or automatically. It is particularly noted for its advanced </w:t>
      </w:r>
      <w:r w:rsidDel="00000000" w:rsidR="00000000" w:rsidRPr="00000000">
        <w:rPr>
          <w:rFonts w:ascii="Google Sans" w:cs="Google Sans" w:eastAsia="Google Sans" w:hAnsi="Google Sans"/>
          <w:b w:val="1"/>
          <w:bCs w:val="1"/>
          <w:color w:val="1f1f1f"/>
          <w:rtl w:val="0"/>
        </w:rPr>
        <w:t xml:space="preserve">Birdsong Denoising Using Wavelets</w:t>
      </w:r>
      <w:r w:rsidDel="00000000" w:rsidR="00000000" w:rsidRPr="00000000">
        <w:rPr>
          <w:rFonts w:ascii="Google Sans" w:cs="Google Sans" w:eastAsia="Google Sans" w:hAnsi="Google Sans"/>
          <w:color w:val="1f1f1f"/>
          <w:rtl w:val="0"/>
        </w:rPr>
        <w:t xml:space="preserve">, which provides an order of magnitude improvement in noise reduction.</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Link:</w:t>
      </w:r>
      <w:r w:rsidDel="00000000" w:rsidR="00000000" w:rsidRPr="00000000">
        <w:rPr>
          <w:rFonts w:ascii="Google Sans" w:cs="Google Sans" w:eastAsia="Google Sans" w:hAnsi="Google Sans"/>
          <w:color w:val="1f1f1f"/>
          <w:rtl w:val="0"/>
        </w:rPr>
        <w:t xml:space="preserve"> </w:t>
      </w:r>
      <w:hyperlink r:id="rId7">
        <w:r w:rsidDel="00000000" w:rsidR="00000000" w:rsidRPr="00000000">
          <w:rPr>
            <w:rFonts w:ascii="Google Sans" w:cs="Google Sans" w:eastAsia="Google Sans" w:hAnsi="Google Sans"/>
            <w:color w:val="0b57d0"/>
            <w:u w:val="single"/>
            <w:rtl w:val="0"/>
          </w:rPr>
          <w:t xml:space="preserve">AviaNZ Official</w:t>
        </w:r>
      </w:hyperlink>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Raven Lite &amp; Raven Pro</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Industry-standard software for recording, saving, and visualizing sounds as spectrograms. It allows users to define rectangular time-frequency selections around signals, filter bands, and export selection tables for statistical analysis.</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Link:</w:t>
      </w:r>
      <w:r w:rsidDel="00000000" w:rsidR="00000000" w:rsidRPr="00000000">
        <w:rPr>
          <w:rFonts w:ascii="Google Sans" w:cs="Google Sans" w:eastAsia="Google Sans" w:hAnsi="Google Sans"/>
          <w:color w:val="1f1f1f"/>
          <w:rtl w:val="0"/>
        </w:rPr>
        <w:t xml:space="preserve"> </w:t>
      </w:r>
      <w:hyperlink r:id="rId8">
        <w:r w:rsidDel="00000000" w:rsidR="00000000" w:rsidRPr="00000000">
          <w:rPr>
            <w:rFonts w:ascii="Google Sans" w:cs="Google Sans" w:eastAsia="Google Sans" w:hAnsi="Google Sans"/>
            <w:color w:val="0b57d0"/>
            <w:u w:val="single"/>
            <w:rtl w:val="0"/>
          </w:rPr>
          <w:t xml:space="preserve">Raven Sound Software</w:t>
        </w:r>
      </w:hyperlink>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Avian Vocalization Network (AVN)</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A deep-learning behavior analysis toolkit (Python/GUI) focusing on analyzing song syntax, timing, and acoustic properties. It's heavily used for studying vocal learning in animal models like zebra finches.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Merlin Bird ID (Sound ID)</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While more consumer-focused, Merlin uses the same backend principles as Cornell’s research tools to provide real-time spectrogram filtering and species identification.</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Link:</w:t>
      </w:r>
      <w:r w:rsidDel="00000000" w:rsidR="00000000" w:rsidRPr="00000000">
        <w:rPr>
          <w:rFonts w:ascii="Google Sans" w:cs="Google Sans" w:eastAsia="Google Sans" w:hAnsi="Google Sans"/>
          <w:color w:val="1f1f1f"/>
          <w:rtl w:val="0"/>
        </w:rPr>
        <w:t xml:space="preserve"> </w:t>
      </w:r>
      <w:hyperlink r:id="rId9">
        <w:r w:rsidDel="00000000" w:rsidR="00000000" w:rsidRPr="00000000">
          <w:rPr>
            <w:rFonts w:ascii="Google Sans" w:cs="Google Sans" w:eastAsia="Google Sans" w:hAnsi="Google Sans"/>
            <w:color w:val="0b57d0"/>
            <w:u w:val="single"/>
            <w:rtl w:val="0"/>
          </w:rPr>
          <w:t xml:space="preserve">Merlin Bird ID</w:t>
        </w:r>
      </w:hyperlink>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4: Acoustic Datasets for Machine Learning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Training custom frequency filters and classification models requires vast amounts of annotated audio data.</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BirdSet (Hugging Face)</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Overview:</w:t>
      </w:r>
      <w:r w:rsidDel="00000000" w:rsidR="00000000" w:rsidRPr="00000000">
        <w:rPr>
          <w:rFonts w:ascii="Google Sans" w:cs="Google Sans" w:eastAsia="Google Sans" w:hAnsi="Google Sans"/>
          <w:color w:val="1f1f1f"/>
          <w:rtl w:val="0"/>
        </w:rPr>
        <w:t xml:space="preserve"> A massive, large-scale benchmark dataset for avian bioacoustics. It surpasses AudioSet with over 6,800 recording hours across nearly 10,000 classes.</w:t>
      </w:r>
    </w:p>
    <w:p w:rsidR="00000000" w:rsidDel="00000000" w:rsidP="00000000" w:rsidRDefault="00000000" w:rsidRPr="00000000" w14:paraId="0000003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Aggregated and standardized from Xeno-Canto.</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Access:</w:t>
      </w:r>
      <w:r w:rsidDel="00000000" w:rsidR="00000000" w:rsidRPr="00000000">
        <w:rPr>
          <w:rFonts w:ascii="Google Sans" w:cs="Google Sans" w:eastAsia="Google Sans" w:hAnsi="Google Sans"/>
          <w:color w:val="1f1f1f"/>
          <w:rtl w:val="0"/>
        </w:rPr>
        <w:t xml:space="preserve"> </w:t>
      </w:r>
      <w:hyperlink r:id="rId10">
        <w:r w:rsidDel="00000000" w:rsidR="00000000" w:rsidRPr="00000000">
          <w:rPr>
            <w:rFonts w:ascii="Google Sans" w:cs="Google Sans" w:eastAsia="Google Sans" w:hAnsi="Google Sans"/>
            <w:color w:val="0b57d0"/>
            <w:u w:val="single"/>
            <w:rtl w:val="0"/>
          </w:rPr>
          <w:t xml:space="preserve">BirdSet on HuggingFace</w:t>
        </w:r>
      </w:hyperlink>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DCASE Bird Audio Detection Challenge Datasets</w:t>
      </w:r>
    </w:p>
    <w:p w:rsidR="00000000" w:rsidDel="00000000" w:rsidP="00000000" w:rsidRDefault="00000000" w:rsidRPr="00000000" w14:paraId="0000003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Overview:</w:t>
      </w:r>
      <w:r w:rsidDel="00000000" w:rsidR="00000000" w:rsidRPr="00000000">
        <w:rPr>
          <w:rFonts w:ascii="Google Sans" w:cs="Google Sans" w:eastAsia="Google Sans" w:hAnsi="Google Sans"/>
          <w:color w:val="1f1f1f"/>
          <w:rtl w:val="0"/>
        </w:rPr>
        <w:t xml:space="preserve"> Datasets dedicated strictly to the binary classification of "Bird Present" vs. "Bird Absent," perfect for training pre-filters.</w:t>
      </w:r>
    </w:p>
    <w:p w:rsidR="00000000" w:rsidDel="00000000" w:rsidP="00000000" w:rsidRDefault="00000000" w:rsidRPr="00000000" w14:paraId="0000003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Sub-datasets: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Freefield1010:</w:t>
      </w:r>
      <w:r w:rsidDel="00000000" w:rsidR="00000000" w:rsidRPr="00000000">
        <w:rPr>
          <w:rFonts w:ascii="Google Sans" w:cs="Google Sans" w:eastAsia="Google Sans" w:hAnsi="Google Sans"/>
          <w:color w:val="1f1f1f"/>
          <w:rtl w:val="0"/>
        </w:rPr>
        <w:t xml:space="preserve"> 7,000 excerpts of standardized field recordings.</w:t>
      </w:r>
    </w:p>
    <w:p w:rsidR="00000000" w:rsidDel="00000000" w:rsidP="00000000" w:rsidRDefault="00000000" w:rsidRPr="00000000" w14:paraId="00000036">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Warblr:</w:t>
      </w:r>
      <w:r w:rsidDel="00000000" w:rsidR="00000000" w:rsidRPr="00000000">
        <w:rPr>
          <w:rFonts w:ascii="Google Sans" w:cs="Google Sans" w:eastAsia="Google Sans" w:hAnsi="Google Sans"/>
          <w:color w:val="1f1f1f"/>
          <w:rtl w:val="0"/>
        </w:rPr>
        <w:t xml:space="preserve"> 10,000 smartphone recordings (crowdsourced, noisy environments).</w:t>
      </w:r>
    </w:p>
    <w:p w:rsidR="00000000" w:rsidDel="00000000" w:rsidP="00000000" w:rsidRDefault="00000000" w:rsidRPr="00000000" w14:paraId="00000037">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Chernobyl Dataset:</w:t>
      </w:r>
      <w:r w:rsidDel="00000000" w:rsidR="00000000" w:rsidRPr="00000000">
        <w:rPr>
          <w:rFonts w:ascii="Google Sans" w:cs="Google Sans" w:eastAsia="Google Sans" w:hAnsi="Google Sans"/>
          <w:color w:val="1f1f1f"/>
          <w:rtl w:val="0"/>
        </w:rPr>
        <w:t xml:space="preserve"> 6,620 clips from unattended remote monitoring in the Chernobyl Exclusion Zone.</w:t>
      </w:r>
    </w:p>
    <w:p w:rsidR="00000000" w:rsidDel="00000000" w:rsidP="00000000" w:rsidRDefault="00000000" w:rsidRPr="00000000" w14:paraId="0000003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Access:</w:t>
      </w:r>
      <w:r w:rsidDel="00000000" w:rsidR="00000000" w:rsidRPr="00000000">
        <w:rPr>
          <w:rFonts w:ascii="Google Sans" w:cs="Google Sans" w:eastAsia="Google Sans" w:hAnsi="Google Sans"/>
          <w:color w:val="1f1f1f"/>
          <w:rtl w:val="0"/>
        </w:rPr>
        <w:t xml:space="preserve"> </w:t>
      </w:r>
      <w:hyperlink r:id="rId11">
        <w:r w:rsidDel="00000000" w:rsidR="00000000" w:rsidRPr="00000000">
          <w:rPr>
            <w:rFonts w:ascii="Google Sans" w:cs="Google Sans" w:eastAsia="Google Sans" w:hAnsi="Google Sans"/>
            <w:color w:val="0b57d0"/>
            <w:u w:val="single"/>
            <w:rtl w:val="0"/>
          </w:rPr>
          <w:t xml:space="preserve">Machine Listening Lab</w:t>
        </w:r>
      </w:hyperlink>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Xeno-Canto</w:t>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Overview:</w:t>
      </w:r>
      <w:r w:rsidDel="00000000" w:rsidR="00000000" w:rsidRPr="00000000">
        <w:rPr>
          <w:rFonts w:ascii="Google Sans" w:cs="Google Sans" w:eastAsia="Google Sans" w:hAnsi="Google Sans"/>
          <w:color w:val="1f1f1f"/>
          <w:rtl w:val="0"/>
        </w:rPr>
        <w:t xml:space="preserve"> The largest global database of bird sounds crowdsourced from recordists worldwide. Most ML datasets are derivatives of Xeno-Canto's API.</w:t>
      </w:r>
    </w:p>
    <w:p w:rsidR="00000000" w:rsidDel="00000000" w:rsidP="00000000" w:rsidRDefault="00000000" w:rsidRPr="00000000" w14:paraId="0000003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Link:</w:t>
      </w:r>
      <w:r w:rsidDel="00000000" w:rsidR="00000000" w:rsidRPr="00000000">
        <w:rPr>
          <w:rFonts w:ascii="Google Sans" w:cs="Google Sans" w:eastAsia="Google Sans" w:hAnsi="Google Sans"/>
          <w:color w:val="1f1f1f"/>
          <w:rtl w:val="0"/>
        </w:rPr>
        <w:t xml:space="preserve"> </w:t>
      </w:r>
      <w:hyperlink r:id="rId12">
        <w:r w:rsidDel="00000000" w:rsidR="00000000" w:rsidRPr="00000000">
          <w:rPr>
            <w:rFonts w:ascii="Google Sans" w:cs="Google Sans" w:eastAsia="Google Sans" w:hAnsi="Google Sans"/>
            <w:color w:val="0b57d0"/>
            <w:u w:val="single"/>
            <w:rtl w:val="0"/>
          </w:rPr>
          <w:t xml:space="preserve">xeno-canto.org</w:t>
        </w:r>
      </w:hyperlink>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5: Academic Literature &amp; Research Papers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dive deeper into the theoretical and ecological aspects of birdsong analysis, these peer-reviewed papers are foundational:</w:t>
      </w:r>
    </w:p>
    <w:p w:rsidR="00000000" w:rsidDel="00000000" w:rsidP="00000000" w:rsidRDefault="00000000" w:rsidRPr="00000000" w14:paraId="0000003E">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"Noise Pollution Filters Bird Communities Based on Vocal Frequency"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(Francis et al., PLOS One)</w:t>
      </w:r>
    </w:p>
    <w:p w:rsidR="00000000" w:rsidDel="00000000" w:rsidP="00000000" w:rsidRDefault="00000000" w:rsidRPr="00000000" w14:paraId="0000003F">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Focus:</w:t>
      </w:r>
      <w:r w:rsidDel="00000000" w:rsidR="00000000" w:rsidRPr="00000000">
        <w:rPr>
          <w:rFonts w:ascii="Google Sans" w:cs="Google Sans" w:eastAsia="Google Sans" w:hAnsi="Google Sans"/>
          <w:color w:val="1f1f1f"/>
          <w:rtl w:val="0"/>
        </w:rPr>
        <w:t xml:space="preserve"> Explores how anthropogenic noise acts as an acoustic filter in nature. It proves that birds with low-frequency vocalizations are masked by industrial noise and forced out of habitats, while species with higher frequencies remain.</w:t>
      </w:r>
    </w:p>
    <w:p w:rsidR="00000000" w:rsidDel="00000000" w:rsidP="00000000" w:rsidRDefault="00000000" w:rsidRPr="00000000" w14:paraId="00000040">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r:id="rId13">
        <w:r w:rsidDel="00000000" w:rsidR="00000000" w:rsidRPr="00000000">
          <w:rPr>
            <w:rFonts w:ascii="Google Sans" w:cs="Google Sans" w:eastAsia="Google Sans" w:hAnsi="Google Sans"/>
            <w:color w:val="0b57d0"/>
            <w:u w:val="single"/>
            <w:rtl w:val="0"/>
          </w:rPr>
          <w:t xml:space="preserve">Read Paper (PMC)</w:t>
        </w:r>
      </w:hyperlink>
      <w:r w:rsidDel="00000000" w:rsidR="00000000" w:rsidRPr="00000000">
        <w:rPr>
          <w:rtl w:val="0"/>
        </w:rPr>
      </w:r>
    </w:p>
    <w:p w:rsidR="00000000" w:rsidDel="00000000" w:rsidP="00000000" w:rsidRDefault="00000000" w:rsidRPr="00000000" w14:paraId="0000004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 deep learning approach for the analysis of birdsong"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(eLife)</w:t>
      </w:r>
    </w:p>
    <w:p w:rsidR="00000000" w:rsidDel="00000000" w:rsidP="00000000" w:rsidRDefault="00000000" w:rsidRPr="00000000" w14:paraId="00000042">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Focus:</w:t>
      </w:r>
      <w:r w:rsidDel="00000000" w:rsidR="00000000" w:rsidRPr="00000000">
        <w:rPr>
          <w:rFonts w:ascii="Google Sans" w:cs="Google Sans" w:eastAsia="Google Sans" w:hAnsi="Google Sans"/>
          <w:color w:val="1f1f1f"/>
          <w:rtl w:val="0"/>
        </w:rPr>
        <w:t xml:space="preserve"> Discusses the Avian Vocalization Network (AVN) and creating a common feature space for behavioral phenotypes through standardized deep learning metrics.</w:t>
      </w:r>
    </w:p>
    <w:p w:rsidR="00000000" w:rsidDel="00000000" w:rsidP="00000000" w:rsidRDefault="00000000" w:rsidRPr="00000000" w14:paraId="00000043">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r:id="rId14">
        <w:r w:rsidDel="00000000" w:rsidR="00000000" w:rsidRPr="00000000">
          <w:rPr>
            <w:rFonts w:ascii="Google Sans" w:cs="Google Sans" w:eastAsia="Google Sans" w:hAnsi="Google Sans"/>
            <w:color w:val="0b57d0"/>
            <w:u w:val="single"/>
            <w:rtl w:val="0"/>
          </w:rPr>
          <w:t xml:space="preserve">Read Paper (eLife)</w:t>
        </w:r>
      </w:hyperlink>
      <w:r w:rsidDel="00000000" w:rsidR="00000000" w:rsidRPr="00000000">
        <w:rPr>
          <w:rtl w:val="0"/>
        </w:rPr>
      </w:r>
    </w:p>
    <w:p w:rsidR="00000000" w:rsidDel="00000000" w:rsidP="00000000" w:rsidRDefault="00000000" w:rsidRPr="00000000" w14:paraId="0000004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 Bird Song Detector for improving bird identification through Deep Learning: a case study from Doñana"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(arXiv, 2024/2025)</w:t>
      </w:r>
    </w:p>
    <w:p w:rsidR="00000000" w:rsidDel="00000000" w:rsidP="00000000" w:rsidRDefault="00000000" w:rsidRPr="00000000" w14:paraId="00000045">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Focus:</w:t>
      </w:r>
      <w:r w:rsidDel="00000000" w:rsidR="00000000" w:rsidRPr="00000000">
        <w:rPr>
          <w:rFonts w:ascii="Google Sans" w:cs="Google Sans" w:eastAsia="Google Sans" w:hAnsi="Google Sans"/>
          <w:color w:val="1f1f1f"/>
          <w:rtl w:val="0"/>
        </w:rPr>
        <w:t xml:space="preserve"> Utilizes a YOLOv8-derived model to identify </w:t>
      </w:r>
      <w:r w:rsidDel="00000000" w:rsidR="00000000" w:rsidRPr="00000000">
        <w:rPr>
          <w:rFonts w:ascii="Google Sans" w:cs="Google Sans" w:eastAsia="Google Sans" w:hAnsi="Google Sans"/>
          <w:i w:val="1"/>
          <w:iCs w:val="1"/>
          <w:color w:val="1f1f1f"/>
          <w:rtl w:val="0"/>
        </w:rPr>
        <w:t xml:space="preserve">segments</w:t>
      </w:r>
      <w:r w:rsidDel="00000000" w:rsidR="00000000" w:rsidRPr="00000000">
        <w:rPr>
          <w:rFonts w:ascii="Google Sans" w:cs="Google Sans" w:eastAsia="Google Sans" w:hAnsi="Google Sans"/>
          <w:color w:val="1f1f1f"/>
          <w:rtl w:val="0"/>
        </w:rPr>
        <w:t xml:space="preserve"> of audio that contain sonograms of bird vocalizations before passing them to BirdNET, heavily increasing detection precision in continuous environmental audio.</w:t>
      </w:r>
    </w:p>
    <w:p w:rsidR="00000000" w:rsidDel="00000000" w:rsidP="00000000" w:rsidRDefault="00000000" w:rsidRPr="00000000" w14:paraId="0000004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r:id="rId15">
        <w:r w:rsidDel="00000000" w:rsidR="00000000" w:rsidRPr="00000000">
          <w:rPr>
            <w:rFonts w:ascii="Google Sans" w:cs="Google Sans" w:eastAsia="Google Sans" w:hAnsi="Google Sans"/>
            <w:color w:val="0b57d0"/>
            <w:u w:val="single"/>
            <w:rtl w:val="0"/>
          </w:rPr>
          <w:t xml:space="preserve">Read Paper (arXiv)</w:t>
        </w:r>
      </w:hyperlink>
      <w:r w:rsidDel="00000000" w:rsidR="00000000" w:rsidRPr="00000000">
        <w:rPr>
          <w:rtl w:val="0"/>
        </w:rPr>
      </w:r>
    </w:p>
    <w:p w:rsidR="00000000" w:rsidDel="00000000" w:rsidP="00000000" w:rsidRDefault="00000000" w:rsidRPr="00000000" w14:paraId="0000004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"Investigation of musicality in birdsong"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(Frontiers in Evolutionary Neuroscience)</w:t>
      </w:r>
    </w:p>
    <w:p w:rsidR="00000000" w:rsidDel="00000000" w:rsidP="00000000" w:rsidRDefault="00000000" w:rsidRPr="00000000" w14:paraId="00000048">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Focus:</w:t>
      </w:r>
      <w:r w:rsidDel="00000000" w:rsidR="00000000" w:rsidRPr="00000000">
        <w:rPr>
          <w:rFonts w:ascii="Google Sans" w:cs="Google Sans" w:eastAsia="Google Sans" w:hAnsi="Google Sans"/>
          <w:color w:val="1f1f1f"/>
          <w:rtl w:val="0"/>
        </w:rPr>
        <w:t xml:space="preserve"> Analyzes the trajectories of rhythms and pitches in thrush nightingale songs using complex feature extraction to study emotional response equivalents.</w:t>
      </w:r>
    </w:p>
    <w:p w:rsidR="00000000" w:rsidDel="00000000" w:rsidP="00000000" w:rsidRDefault="00000000" w:rsidRPr="00000000" w14:paraId="00000049">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hyperlink r:id="rId16">
        <w:r w:rsidDel="00000000" w:rsidR="00000000" w:rsidRPr="00000000">
          <w:rPr>
            <w:rFonts w:ascii="Google Sans" w:cs="Google Sans" w:eastAsia="Google Sans" w:hAnsi="Google Sans"/>
            <w:color w:val="0b57d0"/>
            <w:u w:val="single"/>
            <w:rtl w:val="0"/>
          </w:rPr>
          <w:t xml:space="preserve">Read Paper (PMC)</w:t>
        </w:r>
      </w:hyperlink>
      <w:r w:rsidDel="00000000" w:rsidR="00000000" w:rsidRPr="00000000">
        <w:rPr>
          <w:rtl w:val="0"/>
        </w:rPr>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6: Practical Implementation: Python &amp; Librosa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your own basic birdsong frequency filtering and visualization system, the librosa library in Python is the standard starting point.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basic script to load a birdsong audio file, apply a high-pass filter (to remove low-frequency wind noise), and generate a Mel-spectrogram:</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librosa</w:t>
        <w:br w:type="textWrapping"/>
        <w:t xml:space="preserve">import librosa.display</w:t>
        <w:br w:type="textWrapping"/>
        <w:t xml:space="preserve">import matplotlib.pyplot as plt</w:t>
        <w:br w:type="textWrapping"/>
        <w:t xml:space="preserve">import numpy as np</w:t>
        <w:br w:type="textWrapping"/>
        <w:t xml:space="preserve">import scipy.signal</w:t>
        <w:br w:type="textWrapping"/>
        <w:br w:type="textWrapping"/>
        <w:t xml:space="preserve"># 1. Load the birdsong audio file (Sample rate typically 32000 or 44100 for birds)</w:t>
        <w:br w:type="textWrapping"/>
        <w:t xml:space="preserve">audio_path = 'bird_chirp.wav'</w:t>
        <w:br w:type="textWrapping"/>
        <w:t xml:space="preserve">y, sr = librosa.load(audio_path, sr=32000)</w:t>
        <w:br w:type="textWrapping"/>
        <w:br w:type="textWrapping"/>
        <w:t xml:space="preserve"># 2. Apply a High-Pass Filter (e.g., cutoff at 1000 Hz to remove wind/traffic)</w:t>
        <w:br w:type="textWrapping"/>
        <w:t xml:space="preserve">cutoff_frequency = 1000.0</w:t>
        <w:br w:type="textWrapping"/>
        <w:t xml:space="preserve">nyquist = 0.5 * sr</w:t>
        <w:br w:type="textWrapping"/>
        <w:t xml:space="preserve">normal_cutoff = cutoff_frequency / nyquist</w:t>
        <w:br w:type="textWrapping"/>
        <w:t xml:space="preserve">b, a = scipy.signal.butter(4, normal_cutoff, btype='high', analog=False)</w:t>
        <w:br w:type="textWrapping"/>
        <w:t xml:space="preserve">y_filtered = scipy.signal.filtfilt(b, a, y)</w:t>
        <w:br w:type="textWrapping"/>
        <w:br w:type="textWrapping"/>
        <w:t xml:space="preserve"># 3. Generate Mel Spectrogram</w:t>
        <w:br w:type="textWrapping"/>
        <w:t xml:space="preserve">S = librosa.feature.melspectrogram(y=y_filtered, sr=sr, n_mels=128, fmax=15000)</w:t>
        <w:br w:type="textWrapping"/>
        <w:t xml:space="preserve">S_dB = librosa.power_to_db(S, ref=np.max)</w:t>
        <w:br w:type="textWrapping"/>
        <w:br w:type="textWrapping"/>
        <w:t xml:space="preserve"># 4. Visualize the Spectrogram</w:t>
        <w:br w:type="textWrapping"/>
        <w:t xml:space="preserve">plt.figure(figsize=(10, 4))</w:t>
        <w:br w:type="textWrapping"/>
        <w:t xml:space="preserve">librosa.display.specshow(S_dB, x_axis='time', y_axis='mel', sr=sr, fmax=15000)</w:t>
        <w:br w:type="textWrapping"/>
        <w:t xml:space="preserve">plt.colorbar(format='%+2.0f dB')</w:t>
        <w:br w:type="textWrapping"/>
        <w:t xml:space="preserve">plt.title('Filtered Mel-frequency spectrogram of Birdsong')</w:t>
        <w:br w:type="textWrapping"/>
        <w:t xml:space="preserve">plt.tight_layout()</w:t>
        <w:br w:type="textWrapping"/>
        <w:t xml:space="preserve">plt.show()</w:t>
        <w:br w:type="textWrapping"/>
        <w:br w:type="textWrapping"/>
        <w:t xml:space="preserve"># 5. Extract MFCCs for Machine Learning </w:t>
        <w:br w:type="textWrapping"/>
        <w:t xml:space="preserve">mfccs = librosa.feature.mfcc(y=y_filtered, sr=sr, n_mfcc=40)</w:t>
        <w:br w:type="textWrapping"/>
        <w:t xml:space="preserve">print(f"Extracted {mfccs.shape[0]} MFCCs over {mfccs.shape[1]} frames.")</w:t>
        <w:br w:type="textWrapping"/>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 Steps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plan to deploy a system at scale, consider utilizing the </w:t>
      </w:r>
      <w:r w:rsidDel="00000000" w:rsidR="00000000" w:rsidRPr="00000000">
        <w:rPr>
          <w:rFonts w:ascii="Google Sans" w:cs="Google Sans" w:eastAsia="Google Sans" w:hAnsi="Google Sans"/>
          <w:b w:val="1"/>
          <w:bCs w:val="1"/>
          <w:color w:val="1f1f1f"/>
          <w:rtl w:val="0"/>
        </w:rPr>
        <w:t xml:space="preserve">BirdNET-Analyzer</w:t>
      </w:r>
      <w:r w:rsidDel="00000000" w:rsidR="00000000" w:rsidRPr="00000000">
        <w:rPr>
          <w:rFonts w:ascii="Google Sans" w:cs="Google Sans" w:eastAsia="Google Sans" w:hAnsi="Google Sans"/>
          <w:color w:val="1f1f1f"/>
          <w:rtl w:val="0"/>
        </w:rPr>
        <w:t xml:space="preserve"> command-line tools or integrating </w:t>
      </w:r>
      <w:r w:rsidDel="00000000" w:rsidR="00000000" w:rsidRPr="00000000">
        <w:rPr>
          <w:rFonts w:ascii="Google Sans" w:cs="Google Sans" w:eastAsia="Google Sans" w:hAnsi="Google Sans"/>
          <w:b w:val="1"/>
          <w:bCs w:val="1"/>
          <w:color w:val="1f1f1f"/>
          <w:rtl w:val="0"/>
        </w:rPr>
        <w:t xml:space="preserve">BirdSet</w:t>
      </w:r>
      <w:r w:rsidDel="00000000" w:rsidR="00000000" w:rsidRPr="00000000">
        <w:rPr>
          <w:rFonts w:ascii="Google Sans" w:cs="Google Sans" w:eastAsia="Google Sans" w:hAnsi="Google Sans"/>
          <w:color w:val="1f1f1f"/>
          <w:rtl w:val="0"/>
        </w:rPr>
        <w:t xml:space="preserve"> data into a PyTorch model to train custom classifiers for your local ecological region.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Generated by AI based on current bioacoustic research and available open-source tools.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machine-listening.eecs.qmul.ac.uk/bird-audio-detection-challenge/" TargetMode="External"/><Relationship Id="rId10" Type="http://schemas.openxmlformats.org/officeDocument/2006/relationships/hyperlink" Target="https://huggingface.co/datasets/DBD-research-group/BirdSet" TargetMode="External"/><Relationship Id="rId13" Type="http://schemas.openxmlformats.org/officeDocument/2006/relationships/hyperlink" Target="https://pmc.ncbi.nlm.nih.gov/articles/PMC3212537/" TargetMode="External"/><Relationship Id="rId12" Type="http://schemas.openxmlformats.org/officeDocument/2006/relationships/hyperlink" Target="https://xeno-canto.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rlin.allaboutbirds.org/sound-id/" TargetMode="External"/><Relationship Id="rId15" Type="http://schemas.openxmlformats.org/officeDocument/2006/relationships/hyperlink" Target="https://arxiv.org/html/2503.15576v1" TargetMode="External"/><Relationship Id="rId14" Type="http://schemas.openxmlformats.org/officeDocument/2006/relationships/hyperlink" Target="https://elifesciences.org/articles/101111" TargetMode="External"/><Relationship Id="rId16" Type="http://schemas.openxmlformats.org/officeDocument/2006/relationships/hyperlink" Target="https://pmc.ncbi.nlm.nih.gov/articles/PMC3947120/" TargetMode="External"/><Relationship Id="rId5" Type="http://schemas.openxmlformats.org/officeDocument/2006/relationships/styles" Target="styles.xml"/><Relationship Id="rId6" Type="http://schemas.openxmlformats.org/officeDocument/2006/relationships/hyperlink" Target="https://birdnet.cornell.edu/" TargetMode="External"/><Relationship Id="rId7" Type="http://schemas.openxmlformats.org/officeDocument/2006/relationships/hyperlink" Target="https://www.avianz.net/" TargetMode="External"/><Relationship Id="rId8" Type="http://schemas.openxmlformats.org/officeDocument/2006/relationships/hyperlink" Target="https://www.ravensoundsoftware.com/software/raven-li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