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4"/>
        <w:gridCol w:w="1723"/>
        <w:gridCol w:w="1546"/>
        <w:gridCol w:w="2290"/>
      </w:tblGrid>
      <w:tr w14:paraId="5D2AD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789" w:type="dxa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982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编码器</w:t>
            </w:r>
          </w:p>
        </w:tc>
        <w:tc>
          <w:tcPr>
            <w:tcW w:w="169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8A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码率</w:t>
            </w:r>
          </w:p>
        </w:tc>
        <w:tc>
          <w:tcPr>
            <w:tcW w:w="151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0AA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文件大小</w:t>
            </w:r>
          </w:p>
        </w:tc>
        <w:tc>
          <w:tcPr>
            <w:tcW w:w="224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9F4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PSNR-Y</w:t>
            </w:r>
          </w:p>
        </w:tc>
      </w:tr>
      <w:tr w14:paraId="29F66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8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043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H.264 (libx264)</w:t>
            </w:r>
          </w:p>
        </w:tc>
        <w:tc>
          <w:tcPr>
            <w:tcW w:w="169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EEF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 kbps</w:t>
            </w:r>
          </w:p>
        </w:tc>
        <w:tc>
          <w:tcPr>
            <w:tcW w:w="15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130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MB</w:t>
            </w:r>
          </w:p>
        </w:tc>
        <w:tc>
          <w:tcPr>
            <w:tcW w:w="224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1FD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27.980430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dB</w:t>
            </w:r>
          </w:p>
        </w:tc>
      </w:tr>
      <w:tr w14:paraId="1BFDC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8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67C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H.264 (libx264)</w:t>
            </w:r>
          </w:p>
        </w:tc>
        <w:tc>
          <w:tcPr>
            <w:tcW w:w="169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59E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 kbps</w:t>
            </w:r>
          </w:p>
        </w:tc>
        <w:tc>
          <w:tcPr>
            <w:tcW w:w="15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7D4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MB</w:t>
            </w:r>
          </w:p>
        </w:tc>
        <w:tc>
          <w:tcPr>
            <w:tcW w:w="224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B0E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30.651012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dB</w:t>
            </w:r>
          </w:p>
        </w:tc>
      </w:tr>
      <w:tr w14:paraId="482DB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8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46E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MPEG-4</w:t>
            </w:r>
          </w:p>
        </w:tc>
        <w:tc>
          <w:tcPr>
            <w:tcW w:w="169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876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00 kbps</w:t>
            </w:r>
          </w:p>
        </w:tc>
        <w:tc>
          <w:tcPr>
            <w:tcW w:w="15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28F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5.20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MB</w:t>
            </w:r>
          </w:p>
        </w:tc>
        <w:tc>
          <w:tcPr>
            <w:tcW w:w="224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5E8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28.570537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dB</w:t>
            </w:r>
          </w:p>
        </w:tc>
      </w:tr>
      <w:tr w14:paraId="3C614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78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A78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MPEG-4</w:t>
            </w:r>
          </w:p>
        </w:tc>
        <w:tc>
          <w:tcPr>
            <w:tcW w:w="169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41E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 kbps</w:t>
            </w:r>
          </w:p>
        </w:tc>
        <w:tc>
          <w:tcPr>
            <w:tcW w:w="151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37C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5.21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MB</w:t>
            </w:r>
          </w:p>
        </w:tc>
        <w:tc>
          <w:tcPr>
            <w:tcW w:w="224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D2C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28.570537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dB</w:t>
            </w:r>
          </w:p>
        </w:tc>
      </w:tr>
    </w:tbl>
    <w:p w14:paraId="69C4C8E2"/>
    <w:p w14:paraId="65BD91B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实验结论</w:t>
      </w:r>
    </w:p>
    <w:p w14:paraId="10432F8B">
      <w:pPr>
        <w:pStyle w:val="5"/>
        <w:keepNext w:val="0"/>
        <w:keepLines w:val="0"/>
        <w:widowControl/>
        <w:suppressLineNumbers w:val="0"/>
        <w:jc w:val="left"/>
        <w:rPr>
          <w:rFonts w:hint="eastAsia" w:eastAsiaTheme="minorEastAsia"/>
          <w:lang w:val="en-US" w:eastAsia="zh-CN"/>
        </w:rPr>
      </w:pPr>
      <w:r>
        <w:t>在相同码率下，</w:t>
      </w:r>
      <w:r>
        <w:rPr>
          <w:rStyle w:val="8"/>
        </w:rPr>
        <w:t>H.264（libx264）明显优于 MPEG-4</w:t>
      </w:r>
      <w:r>
        <w:t>，具有更高的 PSNR 和更好的视觉表现</w:t>
      </w:r>
      <w:r>
        <w:rPr>
          <w:rFonts w:hint="eastAsia"/>
          <w:lang w:eastAsia="zh-CN"/>
        </w:rPr>
        <w:t>：</w:t>
      </w:r>
    </w:p>
    <w:p w14:paraId="32111ABE">
      <w:pPr>
        <w:pStyle w:val="3"/>
        <w:keepNext w:val="0"/>
        <w:keepLines w:val="0"/>
        <w:widowControl/>
        <w:suppressLineNumbers w:val="0"/>
      </w:pPr>
      <w:r>
        <w:t>1</w:t>
      </w:r>
      <w:r>
        <w:rPr>
          <w:rFonts w:hint="eastAsia"/>
          <w:lang w:eastAsia="zh-CN"/>
        </w:rPr>
        <w:t>.</w:t>
      </w:r>
      <w:r>
        <w:t xml:space="preserve"> 更强的帧内预测（Intra Prediction）</w:t>
      </w:r>
    </w:p>
    <w:p w14:paraId="71873302">
      <w:pPr>
        <w:pStyle w:val="5"/>
        <w:keepNext w:val="0"/>
        <w:keepLines w:val="0"/>
        <w:widowControl/>
        <w:suppressLineNumbers w:val="0"/>
      </w:pPr>
      <w:r>
        <w:t>H.264 支持多方向、多块尺寸的预测（4×4、16×16），相比 MPEG-4 的 1–2 个方向预测，残差更小。</w:t>
      </w:r>
    </w:p>
    <w:p w14:paraId="62871B13">
      <w:pPr>
        <w:pStyle w:val="5"/>
        <w:keepNext w:val="0"/>
        <w:keepLines w:val="0"/>
        <w:widowControl/>
        <w:suppressLineNumbers w:val="0"/>
      </w:pPr>
      <w:r>
        <w:t>效果：降低编码误差，同等码率下细节保存更好。</w:t>
      </w:r>
    </w:p>
    <w:p w14:paraId="7A914C02">
      <w:pPr>
        <w:pStyle w:val="3"/>
        <w:keepNext w:val="0"/>
        <w:keepLines w:val="0"/>
        <w:widowControl/>
        <w:suppressLineNumbers w:val="0"/>
      </w:pPr>
      <w:r>
        <w:t>2</w:t>
      </w:r>
      <w:r>
        <w:rPr>
          <w:rFonts w:hint="eastAsia"/>
          <w:lang w:eastAsia="zh-CN"/>
        </w:rPr>
        <w:t>.</w:t>
      </w:r>
      <w:r>
        <w:t xml:space="preserve"> 更高效的运动估计与补偿（Inter Prediction）</w:t>
      </w:r>
    </w:p>
    <w:p w14:paraId="0429B157">
      <w:pPr>
        <w:pStyle w:val="5"/>
        <w:keepNext w:val="0"/>
        <w:keepLines w:val="0"/>
        <w:widowControl/>
        <w:suppressLineNumbers w:val="0"/>
      </w:pPr>
      <w:r>
        <w:t>H.264 支持 1/4 像素精度、多块尺寸划分和多参考帧。</w:t>
      </w:r>
    </w:p>
    <w:p w14:paraId="1783D814">
      <w:pPr>
        <w:pStyle w:val="5"/>
        <w:keepNext w:val="0"/>
        <w:keepLines w:val="0"/>
        <w:widowControl/>
        <w:suppressLineNumbers w:val="0"/>
      </w:pPr>
      <w:r>
        <w:t>效果：运动区域预测更准确，边缘更平滑，低码率下马赛克减少。</w:t>
      </w:r>
    </w:p>
    <w:p w14:paraId="6398D1C1">
      <w:pPr>
        <w:pStyle w:val="3"/>
        <w:keepNext w:val="0"/>
        <w:keepLines w:val="0"/>
        <w:widowControl/>
        <w:suppressLineNumbers w:val="0"/>
      </w:pPr>
      <w:r>
        <w:t>3 内置去块滤波器（Deblocking Filter）</w:t>
      </w:r>
    </w:p>
    <w:p w14:paraId="05610CE1">
      <w:pPr>
        <w:pStyle w:val="5"/>
        <w:keepNext w:val="0"/>
        <w:keepLines w:val="0"/>
        <w:widowControl/>
        <w:suppressLineNumbers w:val="0"/>
      </w:pPr>
      <w:r>
        <w:t>H.264 使用自适应滤波器减少块状伪影。</w:t>
      </w:r>
    </w:p>
    <w:p w14:paraId="07456843">
      <w:pPr>
        <w:pStyle w:val="5"/>
        <w:keepNext w:val="0"/>
        <w:keepLines w:val="0"/>
        <w:widowControl/>
        <w:suppressLineNumbers w:val="0"/>
      </w:pPr>
      <w:r>
        <w:t>MPEG-4 去块能力弱，容易出现块效应和锯齿。</w:t>
      </w:r>
    </w:p>
    <w:p w14:paraId="65E5FA01">
      <w:pPr>
        <w:pStyle w:val="5"/>
        <w:keepNext w:val="0"/>
        <w:keepLines w:val="0"/>
        <w:widowControl/>
        <w:suppressLineNumbers w:val="0"/>
      </w:pPr>
      <w:r>
        <w:t>效果：视觉更平滑，PSNR 更高。</w:t>
      </w:r>
    </w:p>
    <w:p w14:paraId="45634CC4">
      <w:pPr>
        <w:pStyle w:val="3"/>
        <w:keepNext w:val="0"/>
        <w:keepLines w:val="0"/>
        <w:widowControl/>
        <w:suppressLineNumbers w:val="0"/>
      </w:pPr>
      <w:r>
        <w:t>4</w:t>
      </w:r>
      <w:r>
        <w:rPr>
          <w:rFonts w:hint="eastAsia"/>
          <w:lang w:eastAsia="zh-CN"/>
        </w:rPr>
        <w:t>.</w:t>
      </w:r>
      <w:r>
        <w:t xml:space="preserve"> 更优秀的变换与量化</w:t>
      </w:r>
    </w:p>
    <w:p w14:paraId="0FCE598E">
      <w:pPr>
        <w:pStyle w:val="5"/>
        <w:keepNext w:val="0"/>
        <w:keepLines w:val="0"/>
        <w:widowControl/>
        <w:suppressLineNumbers w:val="0"/>
      </w:pPr>
      <w:r>
        <w:t>H.264 使用整数变换（4×4 DCT）和优化量化矩阵，低频纹理保留更好，高频噪声抑制更强。</w:t>
      </w:r>
    </w:p>
    <w:p w14:paraId="5D608D55">
      <w:pPr>
        <w:pStyle w:val="5"/>
        <w:keepNext w:val="0"/>
        <w:keepLines w:val="0"/>
        <w:widowControl/>
        <w:suppressLineNumbers w:val="0"/>
      </w:pPr>
      <w:r>
        <w:t>MPEG-4 8×8 DCT，对低码率高频信息处理不够。</w:t>
      </w:r>
    </w:p>
    <w:p w14:paraId="4424A69E">
      <w:pPr>
        <w:pStyle w:val="3"/>
        <w:keepNext w:val="0"/>
        <w:keepLines w:val="0"/>
        <w:widowControl/>
        <w:suppressLineNumbers w:val="0"/>
      </w:pPr>
      <w:r>
        <w:t>5</w:t>
      </w:r>
      <w:r>
        <w:rPr>
          <w:rFonts w:hint="eastAsia"/>
          <w:lang w:eastAsia="zh-CN"/>
        </w:rPr>
        <w:t>.</w:t>
      </w:r>
      <w:bookmarkStart w:id="0" w:name="_GoBack"/>
      <w:bookmarkEnd w:id="0"/>
      <w:r>
        <w:t xml:space="preserve"> 高效熵编码</w:t>
      </w:r>
    </w:p>
    <w:p w14:paraId="498BC94B">
      <w:pPr>
        <w:pStyle w:val="5"/>
        <w:keepNext w:val="0"/>
        <w:keepLines w:val="0"/>
        <w:widowControl/>
        <w:suppressLineNumbers w:val="0"/>
      </w:pPr>
      <w:r>
        <w:t>H.264 支持 CAVLC/CABAC 熵编码，比 MPEG-4 VLC 更接近信息论极限。</w:t>
      </w:r>
    </w:p>
    <w:p w14:paraId="4663DFE8">
      <w:pPr>
        <w:pStyle w:val="5"/>
        <w:keepNext w:val="0"/>
        <w:keepLines w:val="0"/>
        <w:widowControl/>
        <w:suppressLineNumbers w:val="0"/>
      </w:pPr>
      <w:r>
        <w:t>效果：相同码率下能存储更多图像信息。</w:t>
      </w:r>
    </w:p>
    <w:p w14:paraId="167907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4F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2025-12-11T02:47:04Z</dcterms:created>
  <dc:creator>yuyang</dc:creator>
  <cp:lastModifiedBy>于洋</cp:lastModifiedBy>
  <dcterms:modified xsi:type="dcterms:W3CDTF">2025-12-11T02:52:06Z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eyJoZGlkIjoiMDQzNTBkZDhlMzAwNjU0YjA0YTMzNjY2N2JkNzc3YTYiLCJ1c2VySWQiOiIxNzYzNDI4NTI0In0=</vt:lpwstr>
  </property>
  <property fmtid="{D5CDD505-2E9C-101B-9397-08002B2CF9AE}" pid="4" name="ICV">
    <vt:lpwstr>F7FA4F1CBEE348E48B6A36C568A0F255_12</vt:lpwstr>
  </property>
</Properties>
</file>