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A9E4A4"/>
    <w:p w14:paraId="2E65B636"/>
    <w:p w14:paraId="6DE7E4C6"/>
    <w:p w14:paraId="25CCC3DC"/>
    <w:p w14:paraId="04F5C681"/>
    <w:p w14:paraId="66D1EBE3"/>
    <w:p w14:paraId="151FC420"/>
    <w:p w14:paraId="36F55474"/>
    <w:p w14:paraId="2698E214">
      <w:pPr>
        <w:jc w:val="center"/>
        <w:rPr>
          <w:rFonts w:hint="eastAsia" w:ascii="微软雅黑" w:hAnsi="微软雅黑" w:eastAsia="微软雅黑" w:cs="微软雅黑"/>
          <w:color w:val="auto"/>
        </w:rPr>
      </w:pPr>
      <w:r>
        <w:rPr>
          <w:rFonts w:hint="eastAsia" w:ascii="微软雅黑" w:hAnsi="微软雅黑" w:eastAsia="微软雅黑" w:cs="微软雅黑"/>
          <w:b/>
          <w:color w:val="auto"/>
          <w:sz w:val="56"/>
        </w:rPr>
        <w:t>新疆公司数据管理平台项目</w:t>
      </w:r>
    </w:p>
    <w:p w14:paraId="28BAEE7B">
      <w:pPr>
        <w:jc w:val="center"/>
      </w:pPr>
      <w:r>
        <w:rPr>
          <w:rFonts w:hint="eastAsia" w:ascii="微软雅黑" w:hAnsi="微软雅黑" w:eastAsia="微软雅黑" w:cs="微软雅黑"/>
          <w:b/>
          <w:color w:val="auto"/>
          <w:sz w:val="48"/>
          <w:lang w:val="en-US" w:eastAsia="zh-CN"/>
        </w:rPr>
        <w:t>详细设计</w:t>
      </w:r>
    </w:p>
    <w:p w14:paraId="00D2710B"/>
    <w:p w14:paraId="5A969C59"/>
    <w:p w14:paraId="2096ABA8"/>
    <w:p w14:paraId="45D012D6"/>
    <w:p w14:paraId="45DA1C98">
      <w:pPr>
        <w:jc w:val="center"/>
        <w:sectPr>
          <w:headerReference r:id="rId5" w:type="default"/>
          <w:footerReference r:id="rId6" w:type="default"/>
          <w:pgSz w:w="11906" w:h="16838"/>
          <w:pgMar w:top="1160" w:right="1417" w:bottom="1417" w:left="1417" w:header="720" w:footer="720" w:gutter="0"/>
          <w:cols w:space="720" w:num="1"/>
          <w:docGrid w:linePitch="360" w:charSpace="0"/>
        </w:sectPr>
      </w:pPr>
    </w:p>
    <w:p w14:paraId="0175208D">
      <w:pPr>
        <w:rPr>
          <w:rFonts w:hint="eastAsia" w:ascii="Times New Roman" w:hAnsi="Times New Roman" w:eastAsia="方正仿宋简体" w:cs="Times New Roman"/>
          <w:color w:val="auto"/>
          <w:sz w:val="30"/>
          <w:szCs w:val="30"/>
          <w:highlight w:val="none"/>
          <w:lang w:eastAsia="zh-CN"/>
        </w:rPr>
      </w:pPr>
    </w:p>
    <w:p w14:paraId="7FEF878C">
      <w:pPr>
        <w:jc w:val="center"/>
        <w:rPr>
          <w:rFonts w:hint="default" w:ascii="Times New Roman" w:hAnsi="Times New Roman" w:eastAsia="方正仿宋简体" w:cs="Times New Roman"/>
          <w:color w:val="auto"/>
          <w:sz w:val="48"/>
          <w:szCs w:val="48"/>
          <w:highlight w:val="none"/>
          <w:lang w:val="en-US" w:eastAsia="zh-CN"/>
        </w:rPr>
      </w:pPr>
      <w:r>
        <w:rPr>
          <w:rFonts w:hint="eastAsia" w:ascii="Times New Roman" w:hAnsi="Times New Roman" w:eastAsia="方正仿宋简体" w:cs="Times New Roman"/>
          <w:color w:val="auto"/>
          <w:sz w:val="48"/>
          <w:szCs w:val="48"/>
          <w:highlight w:val="none"/>
          <w:lang w:val="en-US" w:eastAsia="zh-CN"/>
        </w:rPr>
        <w:t>中煤新疆能源有限公司</w:t>
      </w:r>
    </w:p>
    <w:p w14:paraId="16E4D4E5">
      <w:pPr>
        <w:jc w:val="center"/>
        <w:rPr>
          <w:rFonts w:hint="default" w:ascii="Times New Roman" w:hAnsi="Times New Roman" w:eastAsia="方正仿宋简体" w:cs="Times New Roman"/>
          <w:color w:val="auto"/>
          <w:sz w:val="48"/>
          <w:szCs w:val="48"/>
          <w:highlight w:val="none"/>
          <w:lang w:val="en-US" w:eastAsia="zh-CN"/>
        </w:rPr>
      </w:pPr>
      <w:r>
        <w:rPr>
          <w:rFonts w:hint="eastAsia" w:ascii="Times New Roman" w:hAnsi="Times New Roman" w:eastAsia="方正仿宋简体" w:cs="Times New Roman"/>
          <w:color w:val="auto"/>
          <w:sz w:val="48"/>
          <w:szCs w:val="48"/>
          <w:highlight w:val="none"/>
          <w:lang w:val="en-US" w:eastAsia="zh-CN"/>
        </w:rPr>
        <w:t>数据管理平台</w:t>
      </w:r>
      <w:r>
        <w:rPr>
          <w:rFonts w:hint="eastAsia" w:ascii="Times New Roman" w:hAnsi="Times New Roman" w:eastAsia="方正仿宋简体" w:cs="Times New Roman"/>
          <w:color w:val="auto"/>
          <w:sz w:val="48"/>
          <w:szCs w:val="48"/>
          <w:highlight w:val="none"/>
          <w:lang w:eastAsia="zh-CN"/>
        </w:rPr>
        <w:t>项目</w:t>
      </w:r>
      <w:r>
        <w:rPr>
          <w:rFonts w:hint="eastAsia" w:ascii="Times New Roman" w:hAnsi="Times New Roman" w:eastAsia="方正仿宋简体" w:cs="Times New Roman"/>
          <w:color w:val="auto"/>
          <w:sz w:val="48"/>
          <w:szCs w:val="48"/>
          <w:highlight w:val="none"/>
          <w:lang w:val="en-US" w:eastAsia="zh-CN"/>
        </w:rPr>
        <w:t>详细设计</w:t>
      </w:r>
    </w:p>
    <w:p w14:paraId="25D3B4B7">
      <w:pPr>
        <w:jc w:val="center"/>
        <w:rPr>
          <w:rFonts w:hint="eastAsia" w:ascii="Times New Roman" w:hAnsi="Times New Roman" w:eastAsia="方正仿宋简体" w:cs="Times New Roman"/>
          <w:color w:val="auto"/>
          <w:sz w:val="48"/>
          <w:szCs w:val="48"/>
          <w:highlight w:val="none"/>
          <w:lang w:eastAsia="zh-CN"/>
        </w:rPr>
      </w:pPr>
    </w:p>
    <w:p w14:paraId="4609E784">
      <w:pPr>
        <w:jc w:val="both"/>
        <w:rPr>
          <w:rFonts w:hint="default" w:ascii="Times New Roman" w:hAnsi="Times New Roman" w:eastAsia="方正仿宋简体" w:cs="Times New Roman"/>
          <w:color w:val="auto"/>
          <w:sz w:val="28"/>
          <w:szCs w:val="28"/>
          <w:highlight w:val="none"/>
          <w:lang w:val="en-US" w:eastAsia="zh-CN"/>
        </w:rPr>
      </w:pPr>
      <w:r>
        <w:rPr>
          <w:rFonts w:hint="eastAsia" w:ascii="Times New Roman" w:hAnsi="Times New Roman" w:eastAsia="方正仿宋简体" w:cs="Times New Roman"/>
          <w:color w:val="auto"/>
          <w:sz w:val="28"/>
          <w:szCs w:val="28"/>
          <w:highlight w:val="none"/>
          <w:lang w:val="en-US" w:eastAsia="zh-CN"/>
        </w:rPr>
        <w:t>甲方单位：中煤鄂尔多斯能源化工有限公司</w:t>
      </w:r>
    </w:p>
    <w:p w14:paraId="5D447E2B">
      <w:pPr>
        <w:jc w:val="both"/>
        <w:rPr>
          <w:rFonts w:hint="default" w:ascii="Times New Roman" w:hAnsi="Times New Roman" w:eastAsia="方正仿宋简体" w:cs="Times New Roman"/>
          <w:color w:val="auto"/>
          <w:sz w:val="28"/>
          <w:szCs w:val="28"/>
          <w:highlight w:val="none"/>
          <w:lang w:val="en-US" w:eastAsia="zh-CN"/>
        </w:rPr>
      </w:pPr>
      <w:r>
        <w:rPr>
          <w:rFonts w:hint="eastAsia" w:ascii="Times New Roman" w:hAnsi="Times New Roman" w:eastAsia="方正仿宋简体" w:cs="Times New Roman"/>
          <w:color w:val="auto"/>
          <w:sz w:val="28"/>
          <w:szCs w:val="28"/>
          <w:highlight w:val="none"/>
          <w:lang w:val="en-US" w:eastAsia="zh-CN"/>
        </w:rPr>
        <w:t>乙方单位：中煤信息技术（北京）有限公司</w:t>
      </w:r>
    </w:p>
    <w:p w14:paraId="09B548A1">
      <w:pPr>
        <w:jc w:val="both"/>
        <w:rPr>
          <w:rFonts w:hint="default" w:ascii="Times New Roman" w:hAnsi="Times New Roman" w:eastAsia="方正仿宋简体" w:cs="Times New Roman"/>
          <w:color w:val="auto"/>
          <w:sz w:val="30"/>
          <w:szCs w:val="30"/>
          <w:highlight w:val="none"/>
          <w:lang w:val="en-US" w:eastAsia="zh-CN"/>
        </w:rPr>
      </w:pPr>
      <w:r>
        <w:rPr>
          <w:rFonts w:hint="eastAsia" w:ascii="Times New Roman" w:hAnsi="Times New Roman" w:eastAsia="方正仿宋简体" w:cs="Times New Roman"/>
          <w:color w:val="auto"/>
          <w:sz w:val="28"/>
          <w:szCs w:val="28"/>
          <w:highlight w:val="none"/>
          <w:lang w:val="en-US" w:eastAsia="zh-CN"/>
        </w:rPr>
        <w:t>时    间：  2026  年    月    日</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0"/>
        <w:gridCol w:w="6691"/>
      </w:tblGrid>
      <w:tr w14:paraId="0634F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0" w:hRule="atLeast"/>
        </w:trPr>
        <w:tc>
          <w:tcPr>
            <w:tcW w:w="2370" w:type="dxa"/>
            <w:noWrap w:val="0"/>
            <w:vAlign w:val="center"/>
          </w:tcPr>
          <w:p w14:paraId="5E6FFC92">
            <w:pPr>
              <w:widowControl/>
              <w:spacing w:line="560" w:lineRule="exact"/>
              <w:jc w:val="center"/>
              <w:outlineLvl w:val="0"/>
              <w:rPr>
                <w:rFonts w:hint="default" w:ascii="黑体" w:hAnsi="黑体" w:eastAsia="黑体" w:cs="黑体"/>
                <w:color w:val="auto"/>
                <w:sz w:val="30"/>
                <w:szCs w:val="30"/>
                <w:highlight w:val="none"/>
                <w:vertAlign w:val="baseline"/>
                <w:lang w:val="en-US" w:eastAsia="zh-CN"/>
              </w:rPr>
            </w:pPr>
            <w:r>
              <w:rPr>
                <w:rFonts w:hint="eastAsia" w:ascii="黑体" w:hAnsi="黑体" w:eastAsia="黑体" w:cs="黑体"/>
                <w:color w:val="auto"/>
                <w:sz w:val="30"/>
                <w:szCs w:val="30"/>
                <w:highlight w:val="none"/>
                <w:vertAlign w:val="baseline"/>
                <w:lang w:val="en-US" w:eastAsia="zh-CN"/>
              </w:rPr>
              <w:t>乙方单位负责人</w:t>
            </w:r>
          </w:p>
        </w:tc>
        <w:tc>
          <w:tcPr>
            <w:tcW w:w="6691" w:type="dxa"/>
            <w:noWrap w:val="0"/>
            <w:vAlign w:val="top"/>
          </w:tcPr>
          <w:p w14:paraId="0ADBA01E">
            <w:pPr>
              <w:widowControl/>
              <w:spacing w:line="560" w:lineRule="exact"/>
              <w:jc w:val="both"/>
              <w:outlineLvl w:val="0"/>
              <w:rPr>
                <w:rFonts w:hint="eastAsia" w:ascii="黑体" w:hAnsi="黑体" w:eastAsia="黑体" w:cs="黑体"/>
                <w:color w:val="auto"/>
                <w:sz w:val="30"/>
                <w:szCs w:val="30"/>
                <w:highlight w:val="none"/>
                <w:vertAlign w:val="baseline"/>
                <w:lang w:val="en-US" w:eastAsia="zh-CN"/>
              </w:rPr>
            </w:pPr>
          </w:p>
          <w:p w14:paraId="00D6E61C">
            <w:pPr>
              <w:widowControl/>
              <w:spacing w:line="560" w:lineRule="exact"/>
              <w:jc w:val="both"/>
              <w:outlineLvl w:val="0"/>
              <w:rPr>
                <w:rFonts w:hint="eastAsia" w:ascii="黑体" w:hAnsi="黑体" w:eastAsia="黑体" w:cs="黑体"/>
                <w:color w:val="auto"/>
                <w:sz w:val="30"/>
                <w:szCs w:val="30"/>
                <w:highlight w:val="none"/>
                <w:vertAlign w:val="baseline"/>
                <w:lang w:val="en-US" w:eastAsia="zh-CN"/>
              </w:rPr>
            </w:pPr>
          </w:p>
          <w:p w14:paraId="369B26E0">
            <w:pPr>
              <w:widowControl/>
              <w:spacing w:line="560" w:lineRule="exact"/>
              <w:ind w:firstLine="3300" w:firstLineChars="1100"/>
              <w:jc w:val="both"/>
              <w:outlineLvl w:val="0"/>
              <w:rPr>
                <w:rFonts w:hint="default" w:ascii="黑体" w:hAnsi="黑体" w:eastAsia="黑体" w:cs="黑体"/>
                <w:color w:val="auto"/>
                <w:sz w:val="30"/>
                <w:szCs w:val="30"/>
                <w:highlight w:val="none"/>
                <w:vertAlign w:val="baseline"/>
                <w:lang w:val="en-US" w:eastAsia="zh-CN"/>
              </w:rPr>
            </w:pPr>
            <w:r>
              <w:rPr>
                <w:rFonts w:hint="eastAsia" w:ascii="黑体" w:hAnsi="黑体" w:eastAsia="黑体" w:cs="黑体"/>
                <w:color w:val="auto"/>
                <w:sz w:val="30"/>
                <w:szCs w:val="30"/>
                <w:highlight w:val="none"/>
                <w:vertAlign w:val="baseline"/>
                <w:lang w:val="en-US" w:eastAsia="zh-CN"/>
              </w:rPr>
              <w:t>签字（盖章）</w:t>
            </w:r>
          </w:p>
        </w:tc>
      </w:tr>
      <w:tr w14:paraId="6D2C9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0" w:hRule="atLeast"/>
        </w:trPr>
        <w:tc>
          <w:tcPr>
            <w:tcW w:w="2370" w:type="dxa"/>
            <w:noWrap w:val="0"/>
            <w:vAlign w:val="center"/>
          </w:tcPr>
          <w:p w14:paraId="4BDD4358">
            <w:pPr>
              <w:widowControl/>
              <w:spacing w:line="560" w:lineRule="exact"/>
              <w:jc w:val="center"/>
              <w:outlineLvl w:val="0"/>
              <w:rPr>
                <w:rFonts w:hint="default" w:ascii="黑体" w:hAnsi="黑体" w:eastAsia="黑体" w:cs="黑体"/>
                <w:color w:val="auto"/>
                <w:sz w:val="30"/>
                <w:szCs w:val="30"/>
                <w:highlight w:val="none"/>
                <w:vertAlign w:val="baseline"/>
                <w:lang w:val="en-US" w:eastAsia="zh-CN"/>
              </w:rPr>
            </w:pPr>
            <w:r>
              <w:rPr>
                <w:rFonts w:hint="eastAsia" w:ascii="黑体" w:hAnsi="黑体" w:eastAsia="黑体" w:cs="黑体"/>
                <w:color w:val="auto"/>
                <w:sz w:val="30"/>
                <w:szCs w:val="30"/>
                <w:highlight w:val="none"/>
                <w:vertAlign w:val="baseline"/>
                <w:lang w:val="en-US" w:eastAsia="zh-CN"/>
              </w:rPr>
              <w:t>项目组或业务单位人员</w:t>
            </w:r>
          </w:p>
        </w:tc>
        <w:tc>
          <w:tcPr>
            <w:tcW w:w="6691" w:type="dxa"/>
            <w:noWrap w:val="0"/>
            <w:vAlign w:val="top"/>
          </w:tcPr>
          <w:p w14:paraId="19D79C8B">
            <w:pPr>
              <w:widowControl/>
              <w:spacing w:line="560" w:lineRule="exact"/>
              <w:jc w:val="both"/>
              <w:outlineLvl w:val="0"/>
              <w:rPr>
                <w:rFonts w:hint="eastAsia" w:ascii="黑体" w:hAnsi="黑体" w:eastAsia="黑体" w:cs="黑体"/>
                <w:color w:val="auto"/>
                <w:sz w:val="30"/>
                <w:szCs w:val="30"/>
                <w:highlight w:val="none"/>
                <w:vertAlign w:val="baseline"/>
                <w:lang w:val="en-US" w:eastAsia="zh-CN"/>
              </w:rPr>
            </w:pPr>
          </w:p>
        </w:tc>
      </w:tr>
      <w:tr w14:paraId="0C38B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0" w:hRule="atLeast"/>
        </w:trPr>
        <w:tc>
          <w:tcPr>
            <w:tcW w:w="2370" w:type="dxa"/>
            <w:noWrap w:val="0"/>
            <w:vAlign w:val="center"/>
          </w:tcPr>
          <w:p w14:paraId="3D23EE3E">
            <w:pPr>
              <w:widowControl/>
              <w:spacing w:line="560" w:lineRule="exact"/>
              <w:jc w:val="center"/>
              <w:outlineLvl w:val="0"/>
              <w:rPr>
                <w:rFonts w:hint="default" w:ascii="黑体" w:hAnsi="黑体" w:eastAsia="黑体" w:cs="黑体"/>
                <w:color w:val="auto"/>
                <w:sz w:val="30"/>
                <w:szCs w:val="30"/>
                <w:highlight w:val="none"/>
                <w:vertAlign w:val="baseline"/>
                <w:lang w:val="en-US" w:eastAsia="zh-CN"/>
              </w:rPr>
            </w:pPr>
            <w:r>
              <w:rPr>
                <w:rFonts w:hint="eastAsia" w:ascii="黑体" w:hAnsi="黑体" w:eastAsia="黑体" w:cs="黑体"/>
                <w:color w:val="auto"/>
                <w:sz w:val="30"/>
                <w:szCs w:val="30"/>
                <w:highlight w:val="none"/>
                <w:vertAlign w:val="baseline"/>
                <w:lang w:val="en-US" w:eastAsia="zh-CN"/>
              </w:rPr>
              <w:t>项目组长或业务管理单位负责人</w:t>
            </w:r>
          </w:p>
        </w:tc>
        <w:tc>
          <w:tcPr>
            <w:tcW w:w="6691" w:type="dxa"/>
            <w:noWrap w:val="0"/>
            <w:vAlign w:val="top"/>
          </w:tcPr>
          <w:p w14:paraId="6C8DA66E">
            <w:pPr>
              <w:widowControl/>
              <w:spacing w:line="560" w:lineRule="exact"/>
              <w:jc w:val="both"/>
              <w:outlineLvl w:val="0"/>
              <w:rPr>
                <w:rFonts w:hint="eastAsia" w:ascii="黑体" w:hAnsi="黑体" w:eastAsia="黑体" w:cs="黑体"/>
                <w:color w:val="auto"/>
                <w:sz w:val="30"/>
                <w:szCs w:val="30"/>
                <w:highlight w:val="none"/>
                <w:vertAlign w:val="baseline"/>
                <w:lang w:val="en-US" w:eastAsia="zh-CN"/>
              </w:rPr>
            </w:pPr>
          </w:p>
          <w:p w14:paraId="14346E9C">
            <w:pPr>
              <w:widowControl/>
              <w:spacing w:line="560" w:lineRule="exact"/>
              <w:jc w:val="both"/>
              <w:outlineLvl w:val="0"/>
              <w:rPr>
                <w:rFonts w:hint="eastAsia" w:ascii="黑体" w:hAnsi="黑体" w:eastAsia="黑体" w:cs="黑体"/>
                <w:color w:val="auto"/>
                <w:sz w:val="30"/>
                <w:szCs w:val="30"/>
                <w:highlight w:val="none"/>
                <w:vertAlign w:val="baseline"/>
                <w:lang w:val="en-US" w:eastAsia="zh-CN"/>
              </w:rPr>
            </w:pPr>
          </w:p>
          <w:p w14:paraId="7FBF6D5A">
            <w:pPr>
              <w:widowControl/>
              <w:spacing w:line="560" w:lineRule="exact"/>
              <w:ind w:firstLine="3300" w:firstLineChars="1100"/>
              <w:jc w:val="both"/>
              <w:outlineLvl w:val="0"/>
              <w:rPr>
                <w:rFonts w:hint="default" w:ascii="黑体" w:hAnsi="黑体" w:eastAsia="黑体" w:cs="黑体"/>
                <w:color w:val="auto"/>
                <w:sz w:val="30"/>
                <w:szCs w:val="30"/>
                <w:highlight w:val="none"/>
                <w:vertAlign w:val="baseline"/>
                <w:lang w:val="en-US" w:eastAsia="zh-CN"/>
              </w:rPr>
            </w:pPr>
            <w:r>
              <w:rPr>
                <w:rFonts w:hint="eastAsia" w:ascii="黑体" w:hAnsi="黑体" w:eastAsia="黑体" w:cs="黑体"/>
                <w:color w:val="auto"/>
                <w:sz w:val="30"/>
                <w:szCs w:val="30"/>
                <w:highlight w:val="none"/>
                <w:vertAlign w:val="baseline"/>
                <w:lang w:val="en-US" w:eastAsia="zh-CN"/>
              </w:rPr>
              <w:t>签字（盖章）</w:t>
            </w:r>
          </w:p>
        </w:tc>
      </w:tr>
    </w:tbl>
    <w:p w14:paraId="1E6F406D">
      <w:pPr>
        <w:jc w:val="both"/>
        <w:sectPr>
          <w:pgSz w:w="11906" w:h="16838"/>
          <w:pgMar w:top="1280" w:right="1417" w:bottom="1417" w:left="1417" w:header="720" w:footer="720" w:gutter="0"/>
          <w:cols w:space="720" w:num="1"/>
          <w:docGrid w:linePitch="360" w:charSpace="0"/>
        </w:sectPr>
      </w:pPr>
    </w:p>
    <w:p w14:paraId="10D86274">
      <w:pPr>
        <w:jc w:val="both"/>
      </w:pPr>
      <w:r>
        <w:rPr>
          <w:rFonts w:ascii="黑体" w:hAnsi="黑体" w:eastAsia="黑体"/>
          <w:b/>
          <w:sz w:val="32"/>
        </w:rPr>
        <w:t>目  录</w:t>
      </w:r>
    </w:p>
    <w:sdt>
      <w:sdtPr>
        <w:rPr>
          <w:rFonts w:ascii="宋体" w:hAnsi="宋体" w:eastAsia="宋体" w:cstheme="minorBidi"/>
          <w:sz w:val="21"/>
          <w:szCs w:val="22"/>
          <w:lang w:val="en-US" w:eastAsia="en-US" w:bidi="ar-SA"/>
        </w:rPr>
        <w:id w:val="147482769"/>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7A5879C2">
          <w:pPr>
            <w:spacing w:before="0" w:beforeLines="0" w:after="0" w:afterLines="0" w:line="240" w:lineRule="auto"/>
            <w:ind w:left="0" w:leftChars="0" w:right="0" w:rightChars="0" w:firstLine="0" w:firstLineChars="0"/>
            <w:jc w:val="center"/>
          </w:pPr>
        </w:p>
        <w:p w14:paraId="6624C3D8">
          <w:pPr>
            <w:pStyle w:val="29"/>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TOC \o "1-9" \h \u </w:instrText>
          </w:r>
          <w:r>
            <w:fldChar w:fldCharType="separate"/>
          </w:r>
          <w:r>
            <w:fldChar w:fldCharType="begin"/>
          </w:r>
          <w:r>
            <w:instrText xml:space="preserve"> HYPERLINK \l _Toc30837 </w:instrText>
          </w:r>
          <w:r>
            <w:fldChar w:fldCharType="separate"/>
          </w:r>
          <w:r>
            <w:rPr>
              <w:rFonts w:ascii="黑体" w:hAnsi="黑体" w:eastAsia="黑体"/>
            </w:rPr>
            <w:t>第1章  项目概述</w:t>
          </w:r>
          <w:r>
            <w:tab/>
          </w:r>
          <w:r>
            <w:fldChar w:fldCharType="begin"/>
          </w:r>
          <w:r>
            <w:instrText xml:space="preserve"> PAGEREF _Toc30837 \h </w:instrText>
          </w:r>
          <w:r>
            <w:fldChar w:fldCharType="separate"/>
          </w:r>
          <w:r>
            <w:t>7</w:t>
          </w:r>
          <w:r>
            <w:fldChar w:fldCharType="end"/>
          </w:r>
          <w:r>
            <w:fldChar w:fldCharType="end"/>
          </w:r>
        </w:p>
        <w:p w14:paraId="6793818E">
          <w:pPr>
            <w:pStyle w:val="33"/>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_Toc13691 </w:instrText>
          </w:r>
          <w:r>
            <w:fldChar w:fldCharType="separate"/>
          </w:r>
          <w:r>
            <w:rPr>
              <w:rFonts w:ascii="黑体" w:hAnsi="黑体" w:eastAsia="黑体"/>
            </w:rPr>
            <w:t>1.1  项目背景</w:t>
          </w:r>
          <w:r>
            <w:tab/>
          </w:r>
          <w:r>
            <w:fldChar w:fldCharType="begin"/>
          </w:r>
          <w:r>
            <w:instrText xml:space="preserve"> PAGEREF _Toc13691 \h </w:instrText>
          </w:r>
          <w:r>
            <w:fldChar w:fldCharType="separate"/>
          </w:r>
          <w:r>
            <w:t>7</w:t>
          </w:r>
          <w:r>
            <w:fldChar w:fldCharType="end"/>
          </w:r>
          <w:r>
            <w:fldChar w:fldCharType="end"/>
          </w:r>
        </w:p>
        <w:p w14:paraId="1DED3C4E">
          <w:pPr>
            <w:pStyle w:val="33"/>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_Toc31869 </w:instrText>
          </w:r>
          <w:r>
            <w:fldChar w:fldCharType="separate"/>
          </w:r>
          <w:r>
            <w:rPr>
              <w:rFonts w:ascii="黑体" w:hAnsi="黑体" w:eastAsia="黑体"/>
            </w:rPr>
            <w:t>1.2  建设目标</w:t>
          </w:r>
          <w:r>
            <w:tab/>
          </w:r>
          <w:r>
            <w:fldChar w:fldCharType="begin"/>
          </w:r>
          <w:r>
            <w:instrText xml:space="preserve"> PAGEREF _Toc31869 \h </w:instrText>
          </w:r>
          <w:r>
            <w:fldChar w:fldCharType="separate"/>
          </w:r>
          <w:r>
            <w:t>7</w:t>
          </w:r>
          <w:r>
            <w:fldChar w:fldCharType="end"/>
          </w:r>
          <w:r>
            <w:fldChar w:fldCharType="end"/>
          </w:r>
        </w:p>
        <w:p w14:paraId="4B991911">
          <w:pPr>
            <w:pStyle w:val="33"/>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_Toc28071 </w:instrText>
          </w:r>
          <w:r>
            <w:fldChar w:fldCharType="separate"/>
          </w:r>
          <w:r>
            <w:rPr>
              <w:rFonts w:ascii="黑体" w:hAnsi="黑体" w:eastAsia="黑体"/>
            </w:rPr>
            <w:t>1.3  建设范围</w:t>
          </w:r>
          <w:r>
            <w:tab/>
          </w:r>
          <w:r>
            <w:fldChar w:fldCharType="begin"/>
          </w:r>
          <w:r>
            <w:instrText xml:space="preserve"> PAGEREF _Toc28071 \h </w:instrText>
          </w:r>
          <w:r>
            <w:fldChar w:fldCharType="separate"/>
          </w:r>
          <w:r>
            <w:t>7</w:t>
          </w:r>
          <w:r>
            <w:fldChar w:fldCharType="end"/>
          </w:r>
          <w:r>
            <w:fldChar w:fldCharType="end"/>
          </w:r>
        </w:p>
        <w:p w14:paraId="6A686330">
          <w:pPr>
            <w:pStyle w:val="33"/>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_Toc17994 </w:instrText>
          </w:r>
          <w:r>
            <w:fldChar w:fldCharType="separate"/>
          </w:r>
          <w:r>
            <w:rPr>
              <w:rFonts w:ascii="黑体" w:hAnsi="黑体" w:eastAsia="黑体"/>
            </w:rPr>
            <w:t>1.4  设计依据</w:t>
          </w:r>
          <w:r>
            <w:tab/>
          </w:r>
          <w:r>
            <w:fldChar w:fldCharType="begin"/>
          </w:r>
          <w:r>
            <w:instrText xml:space="preserve"> PAGEREF _Toc17994 \h </w:instrText>
          </w:r>
          <w:r>
            <w:fldChar w:fldCharType="separate"/>
          </w:r>
          <w:r>
            <w:t>8</w:t>
          </w:r>
          <w:r>
            <w:fldChar w:fldCharType="end"/>
          </w:r>
          <w:r>
            <w:fldChar w:fldCharType="end"/>
          </w:r>
        </w:p>
        <w:p w14:paraId="682A4BDF">
          <w:pPr>
            <w:pStyle w:val="29"/>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_Toc31728 </w:instrText>
          </w:r>
          <w:r>
            <w:fldChar w:fldCharType="separate"/>
          </w:r>
          <w:r>
            <w:rPr>
              <w:rFonts w:ascii="黑体" w:hAnsi="黑体" w:eastAsia="黑体"/>
            </w:rPr>
            <w:t>第2章  总体架构设计</w:t>
          </w:r>
          <w:r>
            <w:tab/>
          </w:r>
          <w:r>
            <w:fldChar w:fldCharType="begin"/>
          </w:r>
          <w:r>
            <w:instrText xml:space="preserve"> PAGEREF _Toc31728 \h </w:instrText>
          </w:r>
          <w:r>
            <w:fldChar w:fldCharType="separate"/>
          </w:r>
          <w:r>
            <w:t>9</w:t>
          </w:r>
          <w:r>
            <w:fldChar w:fldCharType="end"/>
          </w:r>
          <w:r>
            <w:fldChar w:fldCharType="end"/>
          </w:r>
        </w:p>
        <w:p w14:paraId="32CF091E">
          <w:pPr>
            <w:pStyle w:val="33"/>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_Toc4224 </w:instrText>
          </w:r>
          <w:r>
            <w:fldChar w:fldCharType="separate"/>
          </w:r>
          <w:r>
            <w:rPr>
              <w:rFonts w:ascii="黑体" w:hAnsi="黑体" w:eastAsia="黑体"/>
            </w:rPr>
            <w:t>2.1  系统总体架构</w:t>
          </w:r>
          <w:r>
            <w:tab/>
          </w:r>
          <w:r>
            <w:fldChar w:fldCharType="begin"/>
          </w:r>
          <w:r>
            <w:instrText xml:space="preserve"> PAGEREF _Toc4224 \h </w:instrText>
          </w:r>
          <w:r>
            <w:fldChar w:fldCharType="separate"/>
          </w:r>
          <w:r>
            <w:t>9</w:t>
          </w:r>
          <w:r>
            <w:fldChar w:fldCharType="end"/>
          </w:r>
          <w:r>
            <w:fldChar w:fldCharType="end"/>
          </w:r>
        </w:p>
        <w:p w14:paraId="4DB7FD92">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_Toc5560 </w:instrText>
          </w:r>
          <w:r>
            <w:fldChar w:fldCharType="separate"/>
          </w:r>
          <w:r>
            <w:rPr>
              <w:rFonts w:ascii="黑体" w:hAnsi="黑体" w:eastAsia="黑体"/>
            </w:rPr>
            <w:t>2.1.1  数据采集层</w:t>
          </w:r>
          <w:r>
            <w:tab/>
          </w:r>
          <w:r>
            <w:fldChar w:fldCharType="begin"/>
          </w:r>
          <w:r>
            <w:instrText xml:space="preserve"> PAGEREF _Toc5560 \h </w:instrText>
          </w:r>
          <w:r>
            <w:fldChar w:fldCharType="separate"/>
          </w:r>
          <w:r>
            <w:t>9</w:t>
          </w:r>
          <w:r>
            <w:fldChar w:fldCharType="end"/>
          </w:r>
          <w:r>
            <w:fldChar w:fldCharType="end"/>
          </w:r>
        </w:p>
        <w:p w14:paraId="7E4CD67A">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_Toc21251 </w:instrText>
          </w:r>
          <w:r>
            <w:fldChar w:fldCharType="separate"/>
          </w:r>
          <w:r>
            <w:rPr>
              <w:rFonts w:ascii="黑体" w:hAnsi="黑体" w:eastAsia="黑体"/>
            </w:rPr>
            <w:t>2.1.2  数据治理层</w:t>
          </w:r>
          <w:r>
            <w:tab/>
          </w:r>
          <w:r>
            <w:fldChar w:fldCharType="begin"/>
          </w:r>
          <w:r>
            <w:instrText xml:space="preserve"> PAGEREF _Toc21251 \h </w:instrText>
          </w:r>
          <w:r>
            <w:fldChar w:fldCharType="separate"/>
          </w:r>
          <w:r>
            <w:t>9</w:t>
          </w:r>
          <w:r>
            <w:fldChar w:fldCharType="end"/>
          </w:r>
          <w:r>
            <w:fldChar w:fldCharType="end"/>
          </w:r>
        </w:p>
        <w:p w14:paraId="32D6A104">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_Toc13115 </w:instrText>
          </w:r>
          <w:r>
            <w:fldChar w:fldCharType="separate"/>
          </w:r>
          <w:r>
            <w:rPr>
              <w:rFonts w:ascii="黑体" w:hAnsi="黑体" w:eastAsia="黑体"/>
            </w:rPr>
            <w:t>2.1.3  数据服务层</w:t>
          </w:r>
          <w:r>
            <w:tab/>
          </w:r>
          <w:r>
            <w:fldChar w:fldCharType="begin"/>
          </w:r>
          <w:r>
            <w:instrText xml:space="preserve"> PAGEREF _Toc13115 \h </w:instrText>
          </w:r>
          <w:r>
            <w:fldChar w:fldCharType="separate"/>
          </w:r>
          <w:r>
            <w:t>9</w:t>
          </w:r>
          <w:r>
            <w:fldChar w:fldCharType="end"/>
          </w:r>
          <w:r>
            <w:fldChar w:fldCharType="end"/>
          </w:r>
        </w:p>
        <w:p w14:paraId="640D2BF9">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_Toc3452 </w:instrText>
          </w:r>
          <w:r>
            <w:fldChar w:fldCharType="separate"/>
          </w:r>
          <w:r>
            <w:rPr>
              <w:rFonts w:ascii="黑体" w:hAnsi="黑体" w:eastAsia="黑体"/>
            </w:rPr>
            <w:t>2.1.4  应用展示层</w:t>
          </w:r>
          <w:r>
            <w:tab/>
          </w:r>
          <w:r>
            <w:fldChar w:fldCharType="begin"/>
          </w:r>
          <w:r>
            <w:instrText xml:space="preserve"> PAGEREF _Toc3452 \h </w:instrText>
          </w:r>
          <w:r>
            <w:fldChar w:fldCharType="separate"/>
          </w:r>
          <w:r>
            <w:t>9</w:t>
          </w:r>
          <w:r>
            <w:fldChar w:fldCharType="end"/>
          </w:r>
          <w:r>
            <w:fldChar w:fldCharType="end"/>
          </w:r>
        </w:p>
        <w:p w14:paraId="74B727DD">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_Toc1129 </w:instrText>
          </w:r>
          <w:r>
            <w:fldChar w:fldCharType="separate"/>
          </w:r>
          <w:r>
            <w:rPr>
              <w:rFonts w:ascii="黑体" w:hAnsi="黑体" w:eastAsia="黑体"/>
            </w:rPr>
            <w:t>2.1.5  用户接入层</w:t>
          </w:r>
          <w:r>
            <w:tab/>
          </w:r>
          <w:r>
            <w:fldChar w:fldCharType="begin"/>
          </w:r>
          <w:r>
            <w:instrText xml:space="preserve"> PAGEREF _Toc1129 \h </w:instrText>
          </w:r>
          <w:r>
            <w:fldChar w:fldCharType="separate"/>
          </w:r>
          <w:r>
            <w:t>10</w:t>
          </w:r>
          <w:r>
            <w:fldChar w:fldCharType="end"/>
          </w:r>
          <w:r>
            <w:fldChar w:fldCharType="end"/>
          </w:r>
        </w:p>
        <w:p w14:paraId="19910247">
          <w:pPr>
            <w:pStyle w:val="33"/>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_Toc27461 </w:instrText>
          </w:r>
          <w:r>
            <w:fldChar w:fldCharType="separate"/>
          </w:r>
          <w:r>
            <w:rPr>
              <w:rFonts w:ascii="黑体" w:hAnsi="黑体" w:eastAsia="黑体"/>
            </w:rPr>
            <w:t>2.2  三级穿透管控架构</w:t>
          </w:r>
          <w:r>
            <w:tab/>
          </w:r>
          <w:r>
            <w:fldChar w:fldCharType="begin"/>
          </w:r>
          <w:r>
            <w:instrText xml:space="preserve"> PAGEREF _Toc27461 \h </w:instrText>
          </w:r>
          <w:r>
            <w:fldChar w:fldCharType="separate"/>
          </w:r>
          <w:r>
            <w:t>10</w:t>
          </w:r>
          <w:r>
            <w:fldChar w:fldCharType="end"/>
          </w:r>
          <w:r>
            <w:fldChar w:fldCharType="end"/>
          </w:r>
        </w:p>
        <w:p w14:paraId="1A62F4D4">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_Toc32188 </w:instrText>
          </w:r>
          <w:r>
            <w:fldChar w:fldCharType="separate"/>
          </w:r>
          <w:r>
            <w:rPr>
              <w:rFonts w:ascii="黑体" w:hAnsi="黑体" w:eastAsia="黑体"/>
            </w:rPr>
            <w:t>2.2.1  公司级（顶层）</w:t>
          </w:r>
          <w:r>
            <w:tab/>
          </w:r>
          <w:r>
            <w:fldChar w:fldCharType="begin"/>
          </w:r>
          <w:r>
            <w:instrText xml:space="preserve"> PAGEREF _Toc32188 \h </w:instrText>
          </w:r>
          <w:r>
            <w:fldChar w:fldCharType="separate"/>
          </w:r>
          <w:r>
            <w:t>10</w:t>
          </w:r>
          <w:r>
            <w:fldChar w:fldCharType="end"/>
          </w:r>
          <w:r>
            <w:fldChar w:fldCharType="end"/>
          </w:r>
        </w:p>
        <w:p w14:paraId="6F9E6241">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_Toc13157 </w:instrText>
          </w:r>
          <w:r>
            <w:fldChar w:fldCharType="separate"/>
          </w:r>
          <w:r>
            <w:rPr>
              <w:rFonts w:ascii="黑体" w:hAnsi="黑体" w:eastAsia="黑体"/>
            </w:rPr>
            <w:t>2.2.2  矿井级（中间层）</w:t>
          </w:r>
          <w:r>
            <w:tab/>
          </w:r>
          <w:r>
            <w:fldChar w:fldCharType="begin"/>
          </w:r>
          <w:r>
            <w:instrText xml:space="preserve"> PAGEREF _Toc13157 \h </w:instrText>
          </w:r>
          <w:r>
            <w:fldChar w:fldCharType="separate"/>
          </w:r>
          <w:r>
            <w:t>10</w:t>
          </w:r>
          <w:r>
            <w:fldChar w:fldCharType="end"/>
          </w:r>
          <w:r>
            <w:fldChar w:fldCharType="end"/>
          </w:r>
        </w:p>
        <w:p w14:paraId="6D1074DA">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_Toc17578 </w:instrText>
          </w:r>
          <w:r>
            <w:fldChar w:fldCharType="separate"/>
          </w:r>
          <w:r>
            <w:rPr>
              <w:rFonts w:ascii="黑体" w:hAnsi="黑体" w:eastAsia="黑体"/>
            </w:rPr>
            <w:t>2.2.3  工作面/核心设备级（底层）</w:t>
          </w:r>
          <w:r>
            <w:tab/>
          </w:r>
          <w:r>
            <w:fldChar w:fldCharType="begin"/>
          </w:r>
          <w:r>
            <w:instrText xml:space="preserve"> PAGEREF _Toc17578 \h </w:instrText>
          </w:r>
          <w:r>
            <w:fldChar w:fldCharType="separate"/>
          </w:r>
          <w:r>
            <w:t>10</w:t>
          </w:r>
          <w:r>
            <w:fldChar w:fldCharType="end"/>
          </w:r>
          <w:r>
            <w:fldChar w:fldCharType="end"/>
          </w:r>
        </w:p>
        <w:p w14:paraId="4D701153">
          <w:pPr>
            <w:pStyle w:val="33"/>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_Toc19912 </w:instrText>
          </w:r>
          <w:r>
            <w:fldChar w:fldCharType="separate"/>
          </w:r>
          <w:r>
            <w:rPr>
              <w:rFonts w:ascii="黑体" w:hAnsi="黑体" w:eastAsia="黑体"/>
            </w:rPr>
            <w:t>2.3  技术架构设计</w:t>
          </w:r>
          <w:r>
            <w:tab/>
          </w:r>
          <w:r>
            <w:fldChar w:fldCharType="begin"/>
          </w:r>
          <w:r>
            <w:instrText xml:space="preserve"> PAGEREF _Toc19912 \h </w:instrText>
          </w:r>
          <w:r>
            <w:fldChar w:fldCharType="separate"/>
          </w:r>
          <w:r>
            <w:t>11</w:t>
          </w:r>
          <w:r>
            <w:fldChar w:fldCharType="end"/>
          </w:r>
          <w:r>
            <w:fldChar w:fldCharType="end"/>
          </w:r>
        </w:p>
        <w:p w14:paraId="28A39378">
          <w:pPr>
            <w:pStyle w:val="33"/>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_Toc16538 </w:instrText>
          </w:r>
          <w:r>
            <w:fldChar w:fldCharType="separate"/>
          </w:r>
          <w:r>
            <w:rPr>
              <w:rFonts w:ascii="黑体" w:hAnsi="黑体" w:eastAsia="黑体"/>
            </w:rPr>
            <w:t>2.4  数据架构设计</w:t>
          </w:r>
          <w:r>
            <w:tab/>
          </w:r>
          <w:r>
            <w:fldChar w:fldCharType="begin"/>
          </w:r>
          <w:r>
            <w:instrText xml:space="preserve"> PAGEREF _Toc16538 \h </w:instrText>
          </w:r>
          <w:r>
            <w:fldChar w:fldCharType="separate"/>
          </w:r>
          <w:r>
            <w:t>11</w:t>
          </w:r>
          <w:r>
            <w:fldChar w:fldCharType="end"/>
          </w:r>
          <w:r>
            <w:fldChar w:fldCharType="end"/>
          </w:r>
        </w:p>
        <w:p w14:paraId="5CC3EBB3">
          <w:pPr>
            <w:pStyle w:val="29"/>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_Toc11989 </w:instrText>
          </w:r>
          <w:r>
            <w:fldChar w:fldCharType="separate"/>
          </w:r>
          <w:r>
            <w:rPr>
              <w:rFonts w:ascii="黑体" w:hAnsi="黑体" w:eastAsia="黑体"/>
            </w:rPr>
            <w:t>第3章  功能模块详细设计</w:t>
          </w:r>
          <w:r>
            <w:tab/>
          </w:r>
          <w:r>
            <w:fldChar w:fldCharType="begin"/>
          </w:r>
          <w:r>
            <w:instrText xml:space="preserve"> PAGEREF _Toc11989 \h </w:instrText>
          </w:r>
          <w:r>
            <w:fldChar w:fldCharType="separate"/>
          </w:r>
          <w:r>
            <w:t>13</w:t>
          </w:r>
          <w:r>
            <w:fldChar w:fldCharType="end"/>
          </w:r>
          <w:r>
            <w:fldChar w:fldCharType="end"/>
          </w:r>
        </w:p>
        <w:p w14:paraId="4D84700D">
          <w:pPr>
            <w:pStyle w:val="33"/>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_Toc31875 </w:instrText>
          </w:r>
          <w:r>
            <w:fldChar w:fldCharType="separate"/>
          </w:r>
          <w:r>
            <w:rPr>
              <w:rFonts w:ascii="黑体" w:hAnsi="黑体" w:eastAsia="黑体"/>
            </w:rPr>
            <w:t>3.1  生产运营管理</w:t>
          </w:r>
          <w:r>
            <w:tab/>
          </w:r>
          <w:r>
            <w:fldChar w:fldCharType="begin"/>
          </w:r>
          <w:r>
            <w:instrText xml:space="preserve"> PAGEREF _Toc31875 \h </w:instrText>
          </w:r>
          <w:r>
            <w:fldChar w:fldCharType="separate"/>
          </w:r>
          <w:r>
            <w:t>13</w:t>
          </w:r>
          <w:r>
            <w:fldChar w:fldCharType="end"/>
          </w:r>
          <w:r>
            <w:fldChar w:fldCharType="end"/>
          </w:r>
        </w:p>
        <w:p w14:paraId="74C37CAD">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_Toc17675 </w:instrText>
          </w:r>
          <w:r>
            <w:fldChar w:fldCharType="separate"/>
          </w:r>
          <w:r>
            <w:rPr>
              <w:rFonts w:ascii="黑体" w:hAnsi="黑体" w:eastAsia="黑体"/>
            </w:rPr>
            <w:t>3.1.1  当日值班</w:t>
          </w:r>
          <w:r>
            <w:tab/>
          </w:r>
          <w:r>
            <w:fldChar w:fldCharType="begin"/>
          </w:r>
          <w:r>
            <w:instrText xml:space="preserve"> PAGEREF _Toc17675 \h </w:instrText>
          </w:r>
          <w:r>
            <w:fldChar w:fldCharType="separate"/>
          </w:r>
          <w:r>
            <w:t>13</w:t>
          </w:r>
          <w:r>
            <w:fldChar w:fldCharType="end"/>
          </w:r>
          <w:r>
            <w:fldChar w:fldCharType="end"/>
          </w:r>
        </w:p>
        <w:p w14:paraId="38BE2C3A">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_Toc9898 </w:instrText>
          </w:r>
          <w:r>
            <w:fldChar w:fldCharType="separate"/>
          </w:r>
          <w:r>
            <w:rPr>
              <w:rFonts w:ascii="黑体" w:hAnsi="黑体" w:eastAsia="黑体"/>
            </w:rPr>
            <w:t>3.1.2  采煤</w:t>
          </w:r>
          <w:r>
            <w:tab/>
          </w:r>
          <w:r>
            <w:fldChar w:fldCharType="begin"/>
          </w:r>
          <w:r>
            <w:instrText xml:space="preserve"> PAGEREF _Toc9898 \h </w:instrText>
          </w:r>
          <w:r>
            <w:fldChar w:fldCharType="separate"/>
          </w:r>
          <w:r>
            <w:t>14</w:t>
          </w:r>
          <w:r>
            <w:fldChar w:fldCharType="end"/>
          </w:r>
          <w:r>
            <w:fldChar w:fldCharType="end"/>
          </w:r>
        </w:p>
        <w:p w14:paraId="50C34A0D">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_Toc8283 </w:instrText>
          </w:r>
          <w:r>
            <w:fldChar w:fldCharType="separate"/>
          </w:r>
          <w:r>
            <w:rPr>
              <w:rFonts w:ascii="黑体" w:hAnsi="黑体" w:eastAsia="黑体"/>
            </w:rPr>
            <w:t>3.1.3  掘进</w:t>
          </w:r>
          <w:r>
            <w:tab/>
          </w:r>
          <w:r>
            <w:fldChar w:fldCharType="begin"/>
          </w:r>
          <w:r>
            <w:instrText xml:space="preserve"> PAGEREF _Toc8283 \h </w:instrText>
          </w:r>
          <w:r>
            <w:fldChar w:fldCharType="separate"/>
          </w:r>
          <w:r>
            <w:t>15</w:t>
          </w:r>
          <w:r>
            <w:fldChar w:fldCharType="end"/>
          </w:r>
          <w:r>
            <w:fldChar w:fldCharType="end"/>
          </w:r>
        </w:p>
        <w:p w14:paraId="623B1D4D">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_Toc10000 </w:instrText>
          </w:r>
          <w:r>
            <w:fldChar w:fldCharType="separate"/>
          </w:r>
          <w:r>
            <w:rPr>
              <w:rFonts w:ascii="黑体" w:hAnsi="黑体" w:eastAsia="黑体"/>
            </w:rPr>
            <w:t>3.1.4  剥离</w:t>
          </w:r>
          <w:r>
            <w:tab/>
          </w:r>
          <w:r>
            <w:fldChar w:fldCharType="begin"/>
          </w:r>
          <w:r>
            <w:instrText xml:space="preserve"> PAGEREF _Toc10000 \h </w:instrText>
          </w:r>
          <w:r>
            <w:fldChar w:fldCharType="separate"/>
          </w:r>
          <w:r>
            <w:t>16</w:t>
          </w:r>
          <w:r>
            <w:fldChar w:fldCharType="end"/>
          </w:r>
          <w:r>
            <w:fldChar w:fldCharType="end"/>
          </w:r>
        </w:p>
        <w:p w14:paraId="72082F25">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_Toc2374 </w:instrText>
          </w:r>
          <w:r>
            <w:fldChar w:fldCharType="separate"/>
          </w:r>
          <w:r>
            <w:rPr>
              <w:rFonts w:ascii="黑体" w:hAnsi="黑体" w:eastAsia="黑体"/>
            </w:rPr>
            <w:t>3.1.5  洗选</w:t>
          </w:r>
          <w:r>
            <w:tab/>
          </w:r>
          <w:r>
            <w:fldChar w:fldCharType="begin"/>
          </w:r>
          <w:r>
            <w:instrText xml:space="preserve"> PAGEREF _Toc2374 \h </w:instrText>
          </w:r>
          <w:r>
            <w:fldChar w:fldCharType="separate"/>
          </w:r>
          <w:r>
            <w:t>16</w:t>
          </w:r>
          <w:r>
            <w:fldChar w:fldCharType="end"/>
          </w:r>
          <w:r>
            <w:fldChar w:fldCharType="end"/>
          </w:r>
        </w:p>
        <w:p w14:paraId="6F010223">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_Toc19090 </w:instrText>
          </w:r>
          <w:r>
            <w:fldChar w:fldCharType="separate"/>
          </w:r>
          <w:r>
            <w:rPr>
              <w:rFonts w:ascii="黑体" w:hAnsi="黑体" w:eastAsia="黑体"/>
            </w:rPr>
            <w:t>3.1.6  库存</w:t>
          </w:r>
          <w:r>
            <w:tab/>
          </w:r>
          <w:r>
            <w:fldChar w:fldCharType="begin"/>
          </w:r>
          <w:r>
            <w:instrText xml:space="preserve"> PAGEREF _Toc19090 \h </w:instrText>
          </w:r>
          <w:r>
            <w:fldChar w:fldCharType="separate"/>
          </w:r>
          <w:r>
            <w:t>17</w:t>
          </w:r>
          <w:r>
            <w:fldChar w:fldCharType="end"/>
          </w:r>
          <w:r>
            <w:fldChar w:fldCharType="end"/>
          </w:r>
        </w:p>
        <w:p w14:paraId="4DD7E749">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_Toc11797 </w:instrText>
          </w:r>
          <w:r>
            <w:fldChar w:fldCharType="separate"/>
          </w:r>
          <w:r>
            <w:rPr>
              <w:rFonts w:ascii="黑体" w:hAnsi="黑体" w:eastAsia="黑体"/>
            </w:rPr>
            <w:t>3.1.7  销售</w:t>
          </w:r>
          <w:r>
            <w:tab/>
          </w:r>
          <w:r>
            <w:fldChar w:fldCharType="begin"/>
          </w:r>
          <w:r>
            <w:instrText xml:space="preserve"> PAGEREF _Toc11797 \h </w:instrText>
          </w:r>
          <w:r>
            <w:fldChar w:fldCharType="separate"/>
          </w:r>
          <w:r>
            <w:t>18</w:t>
          </w:r>
          <w:r>
            <w:fldChar w:fldCharType="end"/>
          </w:r>
          <w:r>
            <w:fldChar w:fldCharType="end"/>
          </w:r>
        </w:p>
        <w:p w14:paraId="185F37AB">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_Toc12234 </w:instrText>
          </w:r>
          <w:r>
            <w:fldChar w:fldCharType="separate"/>
          </w:r>
          <w:r>
            <w:rPr>
              <w:rFonts w:ascii="黑体" w:hAnsi="黑体" w:eastAsia="黑体"/>
            </w:rPr>
            <w:t>3.1.8  新疆全域地理可视化地图</w:t>
          </w:r>
          <w:r>
            <w:tab/>
          </w:r>
          <w:r>
            <w:fldChar w:fldCharType="begin"/>
          </w:r>
          <w:r>
            <w:instrText xml:space="preserve"> PAGEREF _Toc12234 \h </w:instrText>
          </w:r>
          <w:r>
            <w:fldChar w:fldCharType="separate"/>
          </w:r>
          <w:r>
            <w:t>19</w:t>
          </w:r>
          <w:r>
            <w:fldChar w:fldCharType="end"/>
          </w:r>
          <w:r>
            <w:fldChar w:fldCharType="end"/>
          </w:r>
        </w:p>
        <w:p w14:paraId="7502CB2A">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_Toc32417 </w:instrText>
          </w:r>
          <w:r>
            <w:fldChar w:fldCharType="separate"/>
          </w:r>
          <w:r>
            <w:rPr>
              <w:rFonts w:ascii="黑体" w:hAnsi="黑体" w:eastAsia="黑体"/>
            </w:rPr>
            <w:t>3.1.9  资源与产能指标看板</w:t>
          </w:r>
          <w:r>
            <w:tab/>
          </w:r>
          <w:r>
            <w:fldChar w:fldCharType="begin"/>
          </w:r>
          <w:r>
            <w:instrText xml:space="preserve"> PAGEREF _Toc32417 \h </w:instrText>
          </w:r>
          <w:r>
            <w:fldChar w:fldCharType="separate"/>
          </w:r>
          <w:r>
            <w:t>20</w:t>
          </w:r>
          <w:r>
            <w:fldChar w:fldCharType="end"/>
          </w:r>
          <w:r>
            <w:fldChar w:fldCharType="end"/>
          </w:r>
        </w:p>
        <w:p w14:paraId="78363E65">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_Toc19502 </w:instrText>
          </w:r>
          <w:r>
            <w:fldChar w:fldCharType="separate"/>
          </w:r>
          <w:r>
            <w:rPr>
              <w:rFonts w:ascii="黑体" w:hAnsi="黑体" w:eastAsia="黑体"/>
            </w:rPr>
            <w:t>3.1.10  企业台账与经营概况</w:t>
          </w:r>
          <w:r>
            <w:tab/>
          </w:r>
          <w:r>
            <w:fldChar w:fldCharType="begin"/>
          </w:r>
          <w:r>
            <w:instrText xml:space="preserve"> PAGEREF _Toc19502 \h </w:instrText>
          </w:r>
          <w:r>
            <w:fldChar w:fldCharType="separate"/>
          </w:r>
          <w:r>
            <w:t>22</w:t>
          </w:r>
          <w:r>
            <w:fldChar w:fldCharType="end"/>
          </w:r>
          <w:r>
            <w:fldChar w:fldCharType="end"/>
          </w:r>
        </w:p>
        <w:p w14:paraId="1B090B68">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_Toc21377 </w:instrText>
          </w:r>
          <w:r>
            <w:fldChar w:fldCharType="separate"/>
          </w:r>
          <w:r>
            <w:rPr>
              <w:rFonts w:ascii="黑体" w:hAnsi="黑体" w:eastAsia="黑体"/>
            </w:rPr>
            <w:t>3.1.11  储运销告警滚动栏</w:t>
          </w:r>
          <w:r>
            <w:tab/>
          </w:r>
          <w:r>
            <w:fldChar w:fldCharType="begin"/>
          </w:r>
          <w:r>
            <w:instrText xml:space="preserve"> PAGEREF _Toc21377 \h </w:instrText>
          </w:r>
          <w:r>
            <w:fldChar w:fldCharType="separate"/>
          </w:r>
          <w:r>
            <w:t>22</w:t>
          </w:r>
          <w:r>
            <w:fldChar w:fldCharType="end"/>
          </w:r>
          <w:r>
            <w:fldChar w:fldCharType="end"/>
          </w:r>
        </w:p>
        <w:p w14:paraId="14F8ED3D">
          <w:pPr>
            <w:pStyle w:val="33"/>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_Toc21255 </w:instrText>
          </w:r>
          <w:r>
            <w:fldChar w:fldCharType="separate"/>
          </w:r>
          <w:r>
            <w:rPr>
              <w:rFonts w:ascii="黑体" w:hAnsi="黑体" w:eastAsia="黑体"/>
            </w:rPr>
            <w:t>3.2  煤炭生产</w:t>
          </w:r>
          <w:r>
            <w:rPr>
              <w:rFonts w:hint="eastAsia" w:ascii="黑体" w:hAnsi="黑体" w:eastAsia="黑体"/>
              <w:lang w:val="en-US" w:eastAsia="zh-CN"/>
            </w:rPr>
            <w:t>管理</w:t>
          </w:r>
          <w:r>
            <w:tab/>
          </w:r>
          <w:r>
            <w:fldChar w:fldCharType="begin"/>
          </w:r>
          <w:r>
            <w:instrText xml:space="preserve"> PAGEREF _Toc21255 \h </w:instrText>
          </w:r>
          <w:r>
            <w:fldChar w:fldCharType="separate"/>
          </w:r>
          <w:r>
            <w:t>23</w:t>
          </w:r>
          <w:r>
            <w:fldChar w:fldCharType="end"/>
          </w:r>
          <w:r>
            <w:fldChar w:fldCharType="end"/>
          </w:r>
        </w:p>
        <w:p w14:paraId="03225796">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_Toc9123 </w:instrText>
          </w:r>
          <w:r>
            <w:fldChar w:fldCharType="separate"/>
          </w:r>
          <w:r>
            <w:rPr>
              <w:rFonts w:ascii="黑体" w:hAnsi="黑体" w:eastAsia="黑体"/>
            </w:rPr>
            <w:t>3.2.1  原煤生产进度</w:t>
          </w:r>
          <w:r>
            <w:tab/>
          </w:r>
          <w:r>
            <w:fldChar w:fldCharType="begin"/>
          </w:r>
          <w:r>
            <w:instrText xml:space="preserve"> PAGEREF _Toc9123 \h </w:instrText>
          </w:r>
          <w:r>
            <w:fldChar w:fldCharType="separate"/>
          </w:r>
          <w:r>
            <w:t>24</w:t>
          </w:r>
          <w:r>
            <w:fldChar w:fldCharType="end"/>
          </w:r>
          <w:r>
            <w:fldChar w:fldCharType="end"/>
          </w:r>
        </w:p>
        <w:p w14:paraId="3EC79A97">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_Toc21810 </w:instrText>
          </w:r>
          <w:r>
            <w:fldChar w:fldCharType="separate"/>
          </w:r>
          <w:r>
            <w:rPr>
              <w:rFonts w:ascii="黑体" w:hAnsi="黑体" w:eastAsia="黑体"/>
            </w:rPr>
            <w:t>3.2.2  原煤月产量</w:t>
          </w:r>
          <w:r>
            <w:tab/>
          </w:r>
          <w:r>
            <w:fldChar w:fldCharType="begin"/>
          </w:r>
          <w:r>
            <w:instrText xml:space="preserve"> PAGEREF _Toc21810 \h </w:instrText>
          </w:r>
          <w:r>
            <w:fldChar w:fldCharType="separate"/>
          </w:r>
          <w:r>
            <w:t>25</w:t>
          </w:r>
          <w:r>
            <w:fldChar w:fldCharType="end"/>
          </w:r>
          <w:r>
            <w:fldChar w:fldCharType="end"/>
          </w:r>
        </w:p>
        <w:p w14:paraId="666465EA">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_Toc25488 </w:instrText>
          </w:r>
          <w:r>
            <w:fldChar w:fldCharType="separate"/>
          </w:r>
          <w:r>
            <w:rPr>
              <w:rFonts w:ascii="黑体" w:hAnsi="黑体" w:eastAsia="黑体"/>
            </w:rPr>
            <w:t>3.2.3  掘进进度监管</w:t>
          </w:r>
          <w:r>
            <w:tab/>
          </w:r>
          <w:r>
            <w:fldChar w:fldCharType="begin"/>
          </w:r>
          <w:r>
            <w:instrText xml:space="preserve"> PAGEREF _Toc25488 \h </w:instrText>
          </w:r>
          <w:r>
            <w:fldChar w:fldCharType="separate"/>
          </w:r>
          <w:r>
            <w:t>26</w:t>
          </w:r>
          <w:r>
            <w:fldChar w:fldCharType="end"/>
          </w:r>
          <w:r>
            <w:fldChar w:fldCharType="end"/>
          </w:r>
        </w:p>
        <w:p w14:paraId="1839E248">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_Toc26565 </w:instrText>
          </w:r>
          <w:r>
            <w:fldChar w:fldCharType="separate"/>
          </w:r>
          <w:r>
            <w:rPr>
              <w:rFonts w:ascii="黑体" w:hAnsi="黑体" w:eastAsia="黑体"/>
            </w:rPr>
            <w:t>3.2.4  剥离进度监管</w:t>
          </w:r>
          <w:r>
            <w:tab/>
          </w:r>
          <w:r>
            <w:fldChar w:fldCharType="begin"/>
          </w:r>
          <w:r>
            <w:instrText xml:space="preserve"> PAGEREF _Toc26565 \h </w:instrText>
          </w:r>
          <w:r>
            <w:fldChar w:fldCharType="separate"/>
          </w:r>
          <w:r>
            <w:t>26</w:t>
          </w:r>
          <w:r>
            <w:fldChar w:fldCharType="end"/>
          </w:r>
          <w:r>
            <w:fldChar w:fldCharType="end"/>
          </w:r>
        </w:p>
        <w:p w14:paraId="649F9814">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_Toc17389 </w:instrText>
          </w:r>
          <w:r>
            <w:fldChar w:fldCharType="separate"/>
          </w:r>
          <w:r>
            <w:rPr>
              <w:rFonts w:ascii="黑体" w:hAnsi="黑体" w:eastAsia="黑体"/>
            </w:rPr>
            <w:t>3.2.5  商品煤生产进度</w:t>
          </w:r>
          <w:r>
            <w:tab/>
          </w:r>
          <w:r>
            <w:fldChar w:fldCharType="begin"/>
          </w:r>
          <w:r>
            <w:instrText xml:space="preserve"> PAGEREF _Toc17389 \h </w:instrText>
          </w:r>
          <w:r>
            <w:fldChar w:fldCharType="separate"/>
          </w:r>
          <w:r>
            <w:t>27</w:t>
          </w:r>
          <w:r>
            <w:fldChar w:fldCharType="end"/>
          </w:r>
          <w:r>
            <w:fldChar w:fldCharType="end"/>
          </w:r>
        </w:p>
        <w:p w14:paraId="5375F096">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_Toc20753 </w:instrText>
          </w:r>
          <w:r>
            <w:fldChar w:fldCharType="separate"/>
          </w:r>
          <w:r>
            <w:rPr>
              <w:rFonts w:ascii="黑体" w:hAnsi="黑体" w:eastAsia="黑体"/>
            </w:rPr>
            <w:t>3.2.6  商品煤月产量</w:t>
          </w:r>
          <w:r>
            <w:tab/>
          </w:r>
          <w:r>
            <w:fldChar w:fldCharType="begin"/>
          </w:r>
          <w:r>
            <w:instrText xml:space="preserve"> PAGEREF _Toc20753 \h </w:instrText>
          </w:r>
          <w:r>
            <w:fldChar w:fldCharType="separate"/>
          </w:r>
          <w:r>
            <w:t>28</w:t>
          </w:r>
          <w:r>
            <w:fldChar w:fldCharType="end"/>
          </w:r>
          <w:r>
            <w:fldChar w:fldCharType="end"/>
          </w:r>
        </w:p>
        <w:p w14:paraId="7F9F2E4A">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_Toc28924 </w:instrText>
          </w:r>
          <w:r>
            <w:fldChar w:fldCharType="separate"/>
          </w:r>
          <w:r>
            <w:rPr>
              <w:rFonts w:ascii="黑体" w:hAnsi="黑体" w:eastAsia="黑体"/>
            </w:rPr>
            <w:t>3.2.7  商品煤外运</w:t>
          </w:r>
          <w:r>
            <w:tab/>
          </w:r>
          <w:r>
            <w:fldChar w:fldCharType="begin"/>
          </w:r>
          <w:r>
            <w:instrText xml:space="preserve"> PAGEREF _Toc28924 \h </w:instrText>
          </w:r>
          <w:r>
            <w:fldChar w:fldCharType="separate"/>
          </w:r>
          <w:r>
            <w:t>29</w:t>
          </w:r>
          <w:r>
            <w:fldChar w:fldCharType="end"/>
          </w:r>
          <w:r>
            <w:fldChar w:fldCharType="end"/>
          </w:r>
        </w:p>
        <w:p w14:paraId="354269AB">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_Toc30371 </w:instrText>
          </w:r>
          <w:r>
            <w:fldChar w:fldCharType="separate"/>
          </w:r>
          <w:r>
            <w:rPr>
              <w:rFonts w:ascii="黑体" w:hAnsi="黑体" w:eastAsia="黑体"/>
            </w:rPr>
            <w:t>3.2.8  毛煤质量（煤质）</w:t>
          </w:r>
          <w:r>
            <w:tab/>
          </w:r>
          <w:r>
            <w:fldChar w:fldCharType="begin"/>
          </w:r>
          <w:r>
            <w:instrText xml:space="preserve"> PAGEREF _Toc30371 \h </w:instrText>
          </w:r>
          <w:r>
            <w:fldChar w:fldCharType="separate"/>
          </w:r>
          <w:r>
            <w:t>30</w:t>
          </w:r>
          <w:r>
            <w:fldChar w:fldCharType="end"/>
          </w:r>
          <w:r>
            <w:fldChar w:fldCharType="end"/>
          </w:r>
        </w:p>
        <w:p w14:paraId="5207C40B">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_Toc17192 </w:instrText>
          </w:r>
          <w:r>
            <w:fldChar w:fldCharType="separate"/>
          </w:r>
          <w:r>
            <w:rPr>
              <w:rFonts w:ascii="黑体" w:hAnsi="黑体" w:eastAsia="黑体"/>
            </w:rPr>
            <w:t>3.2.9  商品煤质量（煤质）</w:t>
          </w:r>
          <w:r>
            <w:tab/>
          </w:r>
          <w:r>
            <w:fldChar w:fldCharType="begin"/>
          </w:r>
          <w:r>
            <w:instrText xml:space="preserve"> PAGEREF _Toc17192 \h </w:instrText>
          </w:r>
          <w:r>
            <w:fldChar w:fldCharType="separate"/>
          </w:r>
          <w:r>
            <w:t>30</w:t>
          </w:r>
          <w:r>
            <w:fldChar w:fldCharType="end"/>
          </w:r>
          <w:r>
            <w:fldChar w:fldCharType="end"/>
          </w:r>
        </w:p>
        <w:p w14:paraId="7A45AC64">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_Toc23582 </w:instrText>
          </w:r>
          <w:r>
            <w:fldChar w:fldCharType="separate"/>
          </w:r>
          <w:r>
            <w:rPr>
              <w:rFonts w:ascii="黑体" w:hAnsi="黑体" w:eastAsia="黑体"/>
            </w:rPr>
            <w:t>3.2.10  生产计划执行跟踪</w:t>
          </w:r>
          <w:r>
            <w:tab/>
          </w:r>
          <w:r>
            <w:fldChar w:fldCharType="begin"/>
          </w:r>
          <w:r>
            <w:instrText xml:space="preserve"> PAGEREF _Toc23582 \h </w:instrText>
          </w:r>
          <w:r>
            <w:fldChar w:fldCharType="separate"/>
          </w:r>
          <w:r>
            <w:t>31</w:t>
          </w:r>
          <w:r>
            <w:fldChar w:fldCharType="end"/>
          </w:r>
          <w:r>
            <w:fldChar w:fldCharType="end"/>
          </w:r>
        </w:p>
        <w:p w14:paraId="3C54A8C7">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_Toc4316 </w:instrText>
          </w:r>
          <w:r>
            <w:fldChar w:fldCharType="separate"/>
          </w:r>
          <w:r>
            <w:rPr>
              <w:rFonts w:ascii="黑体" w:hAnsi="黑体" w:eastAsia="黑体"/>
            </w:rPr>
            <w:t>3.2.11  生产异常预警联动</w:t>
          </w:r>
          <w:r>
            <w:tab/>
          </w:r>
          <w:r>
            <w:fldChar w:fldCharType="begin"/>
          </w:r>
          <w:r>
            <w:instrText xml:space="preserve"> PAGEREF _Toc4316 \h </w:instrText>
          </w:r>
          <w:r>
            <w:fldChar w:fldCharType="separate"/>
          </w:r>
          <w:r>
            <w:t>32</w:t>
          </w:r>
          <w:r>
            <w:fldChar w:fldCharType="end"/>
          </w:r>
          <w:r>
            <w:fldChar w:fldCharType="end"/>
          </w:r>
        </w:p>
        <w:p w14:paraId="24B67160">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_Toc16944 </w:instrText>
          </w:r>
          <w:r>
            <w:fldChar w:fldCharType="separate"/>
          </w:r>
          <w:r>
            <w:rPr>
              <w:rFonts w:ascii="黑体" w:hAnsi="黑体" w:eastAsia="黑体"/>
            </w:rPr>
            <w:t>3.2.12  采煤运营分析</w:t>
          </w:r>
          <w:r>
            <w:tab/>
          </w:r>
          <w:r>
            <w:fldChar w:fldCharType="begin"/>
          </w:r>
          <w:r>
            <w:instrText xml:space="preserve"> PAGEREF _Toc16944 \h </w:instrText>
          </w:r>
          <w:r>
            <w:fldChar w:fldCharType="separate"/>
          </w:r>
          <w:r>
            <w:t>33</w:t>
          </w:r>
          <w:r>
            <w:fldChar w:fldCharType="end"/>
          </w:r>
          <w:r>
            <w:fldChar w:fldCharType="end"/>
          </w:r>
        </w:p>
        <w:p w14:paraId="0901A9FA">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_Toc5180 </w:instrText>
          </w:r>
          <w:r>
            <w:fldChar w:fldCharType="separate"/>
          </w:r>
          <w:r>
            <w:rPr>
              <w:rFonts w:ascii="黑体" w:hAnsi="黑体" w:eastAsia="黑体"/>
            </w:rPr>
            <w:t>3.2.13  掘进运营分析</w:t>
          </w:r>
          <w:r>
            <w:tab/>
          </w:r>
          <w:r>
            <w:fldChar w:fldCharType="begin"/>
          </w:r>
          <w:r>
            <w:instrText xml:space="preserve"> PAGEREF _Toc5180 \h </w:instrText>
          </w:r>
          <w:r>
            <w:fldChar w:fldCharType="separate"/>
          </w:r>
          <w:r>
            <w:t>34</w:t>
          </w:r>
          <w:r>
            <w:fldChar w:fldCharType="end"/>
          </w:r>
          <w:r>
            <w:fldChar w:fldCharType="end"/>
          </w:r>
        </w:p>
        <w:p w14:paraId="47DFDA9C">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_Toc11761 </w:instrText>
          </w:r>
          <w:r>
            <w:fldChar w:fldCharType="separate"/>
          </w:r>
          <w:r>
            <w:rPr>
              <w:rFonts w:ascii="黑体" w:hAnsi="黑体" w:eastAsia="黑体"/>
            </w:rPr>
            <w:t>3.2.14  区队分类排名</w:t>
          </w:r>
          <w:r>
            <w:tab/>
          </w:r>
          <w:r>
            <w:fldChar w:fldCharType="begin"/>
          </w:r>
          <w:r>
            <w:instrText xml:space="preserve"> PAGEREF _Toc11761 \h </w:instrText>
          </w:r>
          <w:r>
            <w:fldChar w:fldCharType="separate"/>
          </w:r>
          <w:r>
            <w:t>34</w:t>
          </w:r>
          <w:r>
            <w:fldChar w:fldCharType="end"/>
          </w:r>
          <w:r>
            <w:fldChar w:fldCharType="end"/>
          </w:r>
        </w:p>
        <w:p w14:paraId="4CDE245C">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_Toc11126 </w:instrText>
          </w:r>
          <w:r>
            <w:fldChar w:fldCharType="separate"/>
          </w:r>
          <w:r>
            <w:rPr>
              <w:rFonts w:ascii="黑体" w:hAnsi="黑体" w:eastAsia="黑体"/>
            </w:rPr>
            <w:t>3.2.15  主要大型设备管理</w:t>
          </w:r>
          <w:r>
            <w:tab/>
          </w:r>
          <w:r>
            <w:fldChar w:fldCharType="begin"/>
          </w:r>
          <w:r>
            <w:instrText xml:space="preserve"> PAGEREF _Toc11126 \h </w:instrText>
          </w:r>
          <w:r>
            <w:fldChar w:fldCharType="separate"/>
          </w:r>
          <w:r>
            <w:t>35</w:t>
          </w:r>
          <w:r>
            <w:fldChar w:fldCharType="end"/>
          </w:r>
          <w:r>
            <w:fldChar w:fldCharType="end"/>
          </w:r>
        </w:p>
        <w:p w14:paraId="2ED1A38B">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_Toc9320 </w:instrText>
          </w:r>
          <w:r>
            <w:fldChar w:fldCharType="separate"/>
          </w:r>
          <w:r>
            <w:rPr>
              <w:rFonts w:ascii="黑体" w:hAnsi="黑体" w:eastAsia="黑体"/>
            </w:rPr>
            <w:t>3.2.16  机电设备运行时间管控预警</w:t>
          </w:r>
          <w:r>
            <w:tab/>
          </w:r>
          <w:r>
            <w:fldChar w:fldCharType="begin"/>
          </w:r>
          <w:r>
            <w:instrText xml:space="preserve"> PAGEREF _Toc9320 \h </w:instrText>
          </w:r>
          <w:r>
            <w:fldChar w:fldCharType="separate"/>
          </w:r>
          <w:r>
            <w:t>36</w:t>
          </w:r>
          <w:r>
            <w:fldChar w:fldCharType="end"/>
          </w:r>
          <w:r>
            <w:fldChar w:fldCharType="end"/>
          </w:r>
        </w:p>
        <w:p w14:paraId="7F67531B">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_Toc12482 </w:instrText>
          </w:r>
          <w:r>
            <w:fldChar w:fldCharType="separate"/>
          </w:r>
          <w:r>
            <w:rPr>
              <w:rFonts w:ascii="黑体" w:hAnsi="黑体" w:eastAsia="黑体"/>
            </w:rPr>
            <w:t>3.2.17  地测图纸管理</w:t>
          </w:r>
          <w:r>
            <w:tab/>
          </w:r>
          <w:r>
            <w:fldChar w:fldCharType="begin"/>
          </w:r>
          <w:r>
            <w:instrText xml:space="preserve"> PAGEREF _Toc12482 \h </w:instrText>
          </w:r>
          <w:r>
            <w:fldChar w:fldCharType="separate"/>
          </w:r>
          <w:r>
            <w:t>37</w:t>
          </w:r>
          <w:r>
            <w:fldChar w:fldCharType="end"/>
          </w:r>
          <w:r>
            <w:fldChar w:fldCharType="end"/>
          </w:r>
        </w:p>
        <w:p w14:paraId="314BA242">
          <w:pPr>
            <w:pStyle w:val="33"/>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_Toc781 </w:instrText>
          </w:r>
          <w:r>
            <w:fldChar w:fldCharType="separate"/>
          </w:r>
          <w:r>
            <w:rPr>
              <w:rFonts w:ascii="黑体" w:hAnsi="黑体" w:eastAsia="黑体"/>
            </w:rPr>
            <w:t xml:space="preserve">3.3  </w:t>
          </w:r>
          <w:r>
            <w:rPr>
              <w:rFonts w:hint="eastAsia" w:ascii="黑体" w:hAnsi="黑体" w:eastAsia="黑体"/>
              <w:lang w:eastAsia="zh-CN"/>
            </w:rPr>
            <w:t>储运销管理</w:t>
          </w:r>
          <w:r>
            <w:tab/>
          </w:r>
          <w:r>
            <w:fldChar w:fldCharType="begin"/>
          </w:r>
          <w:r>
            <w:instrText xml:space="preserve"> PAGEREF _Toc781 \h </w:instrText>
          </w:r>
          <w:r>
            <w:fldChar w:fldCharType="separate"/>
          </w:r>
          <w:r>
            <w:t>38</w:t>
          </w:r>
          <w:r>
            <w:fldChar w:fldCharType="end"/>
          </w:r>
          <w:r>
            <w:fldChar w:fldCharType="end"/>
          </w:r>
        </w:p>
        <w:p w14:paraId="047C6872">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_Toc20308 </w:instrText>
          </w:r>
          <w:r>
            <w:fldChar w:fldCharType="separate"/>
          </w:r>
          <w:r>
            <w:rPr>
              <w:rFonts w:ascii="黑体" w:hAnsi="黑体" w:eastAsia="黑体"/>
            </w:rPr>
            <w:t>3.3.1  煤炭仓储监控</w:t>
          </w:r>
          <w:r>
            <w:tab/>
          </w:r>
          <w:r>
            <w:fldChar w:fldCharType="begin"/>
          </w:r>
          <w:r>
            <w:instrText xml:space="preserve"> PAGEREF _Toc20308 \h </w:instrText>
          </w:r>
          <w:r>
            <w:fldChar w:fldCharType="separate"/>
          </w:r>
          <w:r>
            <w:t>38</w:t>
          </w:r>
          <w:r>
            <w:fldChar w:fldCharType="end"/>
          </w:r>
          <w:r>
            <w:fldChar w:fldCharType="end"/>
          </w:r>
        </w:p>
        <w:p w14:paraId="103810F3">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_Toc25980 </w:instrText>
          </w:r>
          <w:r>
            <w:fldChar w:fldCharType="separate"/>
          </w:r>
          <w:r>
            <w:rPr>
              <w:rFonts w:ascii="黑体" w:hAnsi="黑体" w:eastAsia="黑体"/>
            </w:rPr>
            <w:t>3.3.2  自用煤量监控</w:t>
          </w:r>
          <w:r>
            <w:tab/>
          </w:r>
          <w:r>
            <w:fldChar w:fldCharType="begin"/>
          </w:r>
          <w:r>
            <w:instrText xml:space="preserve"> PAGEREF _Toc25980 \h </w:instrText>
          </w:r>
          <w:r>
            <w:fldChar w:fldCharType="separate"/>
          </w:r>
          <w:r>
            <w:t>39</w:t>
          </w:r>
          <w:r>
            <w:fldChar w:fldCharType="end"/>
          </w:r>
          <w:r>
            <w:fldChar w:fldCharType="end"/>
          </w:r>
        </w:p>
        <w:p w14:paraId="5684CB43">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_Toc9405 </w:instrText>
          </w:r>
          <w:r>
            <w:fldChar w:fldCharType="separate"/>
          </w:r>
          <w:r>
            <w:rPr>
              <w:rFonts w:ascii="黑体" w:hAnsi="黑体" w:eastAsia="黑体"/>
            </w:rPr>
            <w:t>3.3.3  销售情况监控</w:t>
          </w:r>
          <w:r>
            <w:tab/>
          </w:r>
          <w:r>
            <w:fldChar w:fldCharType="begin"/>
          </w:r>
          <w:r>
            <w:instrText xml:space="preserve"> PAGEREF _Toc9405 \h </w:instrText>
          </w:r>
          <w:r>
            <w:fldChar w:fldCharType="separate"/>
          </w:r>
          <w:r>
            <w:t>40</w:t>
          </w:r>
          <w:r>
            <w:fldChar w:fldCharType="end"/>
          </w:r>
          <w:r>
            <w:fldChar w:fldCharType="end"/>
          </w:r>
        </w:p>
        <w:p w14:paraId="135F67F4">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_Toc18880 </w:instrText>
          </w:r>
          <w:r>
            <w:fldChar w:fldCharType="separate"/>
          </w:r>
          <w:r>
            <w:rPr>
              <w:rFonts w:ascii="黑体" w:hAnsi="黑体" w:eastAsia="黑体"/>
            </w:rPr>
            <w:t>3.3.4  分矿/分客户运输明细</w:t>
          </w:r>
          <w:r>
            <w:tab/>
          </w:r>
          <w:r>
            <w:fldChar w:fldCharType="begin"/>
          </w:r>
          <w:r>
            <w:instrText xml:space="preserve"> PAGEREF _Toc18880 \h </w:instrText>
          </w:r>
          <w:r>
            <w:fldChar w:fldCharType="separate"/>
          </w:r>
          <w:r>
            <w:t>41</w:t>
          </w:r>
          <w:r>
            <w:fldChar w:fldCharType="end"/>
          </w:r>
          <w:r>
            <w:fldChar w:fldCharType="end"/>
          </w:r>
        </w:p>
        <w:p w14:paraId="19312A9E">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_Toc15002 </w:instrText>
          </w:r>
          <w:r>
            <w:fldChar w:fldCharType="separate"/>
          </w:r>
          <w:r>
            <w:rPr>
              <w:rFonts w:ascii="黑体" w:hAnsi="黑体" w:eastAsia="黑体"/>
            </w:rPr>
            <w:t>3.3.5  运输数据统计分析</w:t>
          </w:r>
          <w:r>
            <w:tab/>
          </w:r>
          <w:r>
            <w:fldChar w:fldCharType="begin"/>
          </w:r>
          <w:r>
            <w:instrText xml:space="preserve"> PAGEREF _Toc15002 \h </w:instrText>
          </w:r>
          <w:r>
            <w:fldChar w:fldCharType="separate"/>
          </w:r>
          <w:r>
            <w:t>41</w:t>
          </w:r>
          <w:r>
            <w:fldChar w:fldCharType="end"/>
          </w:r>
          <w:r>
            <w:fldChar w:fldCharType="end"/>
          </w:r>
        </w:p>
        <w:p w14:paraId="61B3F36F">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_Toc28626 </w:instrText>
          </w:r>
          <w:r>
            <w:fldChar w:fldCharType="separate"/>
          </w:r>
          <w:r>
            <w:rPr>
              <w:rFonts w:ascii="黑体" w:hAnsi="黑体" w:eastAsia="黑体"/>
            </w:rPr>
            <w:t>3.3.6  储运销联动预警</w:t>
          </w:r>
          <w:r>
            <w:tab/>
          </w:r>
          <w:r>
            <w:fldChar w:fldCharType="begin"/>
          </w:r>
          <w:r>
            <w:instrText xml:space="preserve"> PAGEREF _Toc28626 \h </w:instrText>
          </w:r>
          <w:r>
            <w:fldChar w:fldCharType="separate"/>
          </w:r>
          <w:r>
            <w:t>42</w:t>
          </w:r>
          <w:r>
            <w:fldChar w:fldCharType="end"/>
          </w:r>
          <w:r>
            <w:fldChar w:fldCharType="end"/>
          </w:r>
        </w:p>
        <w:p w14:paraId="784E997E">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_Toc644 </w:instrText>
          </w:r>
          <w:r>
            <w:fldChar w:fldCharType="separate"/>
          </w:r>
          <w:r>
            <w:rPr>
              <w:rFonts w:ascii="黑体" w:hAnsi="黑体" w:eastAsia="黑体"/>
            </w:rPr>
            <w:t>3.3.7  煤电联营实时对标</w:t>
          </w:r>
          <w:r>
            <w:tab/>
          </w:r>
          <w:r>
            <w:fldChar w:fldCharType="begin"/>
          </w:r>
          <w:r>
            <w:instrText xml:space="preserve"> PAGEREF _Toc644 \h </w:instrText>
          </w:r>
          <w:r>
            <w:fldChar w:fldCharType="separate"/>
          </w:r>
          <w:r>
            <w:t>43</w:t>
          </w:r>
          <w:r>
            <w:fldChar w:fldCharType="end"/>
          </w:r>
          <w:r>
            <w:fldChar w:fldCharType="end"/>
          </w:r>
        </w:p>
        <w:p w14:paraId="3901484C">
          <w:pPr>
            <w:pStyle w:val="33"/>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_Toc5706 </w:instrText>
          </w:r>
          <w:r>
            <w:fldChar w:fldCharType="separate"/>
          </w:r>
          <w:r>
            <w:rPr>
              <w:rFonts w:ascii="黑体" w:hAnsi="黑体" w:eastAsia="黑体"/>
            </w:rPr>
            <w:t xml:space="preserve">3.4  </w:t>
          </w:r>
          <w:r>
            <w:rPr>
              <w:rFonts w:hint="eastAsia" w:ascii="黑体" w:hAnsi="黑体" w:eastAsia="黑体"/>
              <w:lang w:eastAsia="zh-CN"/>
            </w:rPr>
            <w:t>安全管理</w:t>
          </w:r>
          <w:r>
            <w:tab/>
          </w:r>
          <w:r>
            <w:fldChar w:fldCharType="begin"/>
          </w:r>
          <w:r>
            <w:instrText xml:space="preserve"> PAGEREF _Toc5706 \h </w:instrText>
          </w:r>
          <w:r>
            <w:fldChar w:fldCharType="separate"/>
          </w:r>
          <w:r>
            <w:t>44</w:t>
          </w:r>
          <w:r>
            <w:fldChar w:fldCharType="end"/>
          </w:r>
          <w:r>
            <w:fldChar w:fldCharType="end"/>
          </w:r>
        </w:p>
        <w:p w14:paraId="0375A21E">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_Toc3734 </w:instrText>
          </w:r>
          <w:r>
            <w:fldChar w:fldCharType="separate"/>
          </w:r>
          <w:r>
            <w:rPr>
              <w:rFonts w:ascii="黑体" w:hAnsi="黑体" w:eastAsia="黑体"/>
            </w:rPr>
            <w:t>3.4.1  全域安全综合指标看板</w:t>
          </w:r>
          <w:r>
            <w:tab/>
          </w:r>
          <w:r>
            <w:fldChar w:fldCharType="begin"/>
          </w:r>
          <w:r>
            <w:instrText xml:space="preserve"> PAGEREF _Toc3734 \h </w:instrText>
          </w:r>
          <w:r>
            <w:fldChar w:fldCharType="separate"/>
          </w:r>
          <w:r>
            <w:t>44</w:t>
          </w:r>
          <w:r>
            <w:fldChar w:fldCharType="end"/>
          </w:r>
          <w:r>
            <w:fldChar w:fldCharType="end"/>
          </w:r>
        </w:p>
        <w:p w14:paraId="28F9EF35">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_Toc1357 </w:instrText>
          </w:r>
          <w:r>
            <w:fldChar w:fldCharType="separate"/>
          </w:r>
          <w:r>
            <w:rPr>
              <w:rFonts w:ascii="黑体" w:hAnsi="黑体" w:eastAsia="黑体"/>
            </w:rPr>
            <w:t>3.4.2  安全分级预警总览</w:t>
          </w:r>
          <w:r>
            <w:tab/>
          </w:r>
          <w:r>
            <w:fldChar w:fldCharType="begin"/>
          </w:r>
          <w:r>
            <w:instrText xml:space="preserve"> PAGEREF _Toc1357 \h </w:instrText>
          </w:r>
          <w:r>
            <w:fldChar w:fldCharType="separate"/>
          </w:r>
          <w:r>
            <w:t>45</w:t>
          </w:r>
          <w:r>
            <w:fldChar w:fldCharType="end"/>
          </w:r>
          <w:r>
            <w:fldChar w:fldCharType="end"/>
          </w:r>
        </w:p>
        <w:p w14:paraId="7F6D41CC">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_Toc8769 </w:instrText>
          </w:r>
          <w:r>
            <w:fldChar w:fldCharType="separate"/>
          </w:r>
          <w:r>
            <w:rPr>
              <w:rFonts w:ascii="黑体" w:hAnsi="黑体" w:eastAsia="黑体"/>
            </w:rPr>
            <w:t>3.4.3  安全风险分级管控</w:t>
          </w:r>
          <w:r>
            <w:tab/>
          </w:r>
          <w:r>
            <w:fldChar w:fldCharType="begin"/>
          </w:r>
          <w:r>
            <w:instrText xml:space="preserve"> PAGEREF _Toc8769 \h </w:instrText>
          </w:r>
          <w:r>
            <w:fldChar w:fldCharType="separate"/>
          </w:r>
          <w:r>
            <w:t>46</w:t>
          </w:r>
          <w:r>
            <w:fldChar w:fldCharType="end"/>
          </w:r>
          <w:r>
            <w:fldChar w:fldCharType="end"/>
          </w:r>
        </w:p>
        <w:p w14:paraId="334D1BB1">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_Toc24985 </w:instrText>
          </w:r>
          <w:r>
            <w:fldChar w:fldCharType="separate"/>
          </w:r>
          <w:r>
            <w:rPr>
              <w:rFonts w:ascii="黑体" w:hAnsi="黑体" w:eastAsia="黑体"/>
            </w:rPr>
            <w:t>3.4.4  隐患排查治理闭环</w:t>
          </w:r>
          <w:r>
            <w:tab/>
          </w:r>
          <w:r>
            <w:fldChar w:fldCharType="begin"/>
          </w:r>
          <w:r>
            <w:instrText xml:space="preserve"> PAGEREF _Toc24985 \h </w:instrText>
          </w:r>
          <w:r>
            <w:fldChar w:fldCharType="separate"/>
          </w:r>
          <w:r>
            <w:t>47</w:t>
          </w:r>
          <w:r>
            <w:fldChar w:fldCharType="end"/>
          </w:r>
          <w:r>
            <w:fldChar w:fldCharType="end"/>
          </w:r>
        </w:p>
        <w:p w14:paraId="0481D505">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_Toc22990 </w:instrText>
          </w:r>
          <w:r>
            <w:fldChar w:fldCharType="separate"/>
          </w:r>
          <w:r>
            <w:rPr>
              <w:rFonts w:ascii="黑体" w:hAnsi="黑体" w:eastAsia="黑体"/>
            </w:rPr>
            <w:t>3.4.5  工作面限员超限预警</w:t>
          </w:r>
          <w:r>
            <w:tab/>
          </w:r>
          <w:r>
            <w:fldChar w:fldCharType="begin"/>
          </w:r>
          <w:r>
            <w:instrText xml:space="preserve"> PAGEREF _Toc22990 \h </w:instrText>
          </w:r>
          <w:r>
            <w:fldChar w:fldCharType="separate"/>
          </w:r>
          <w:r>
            <w:t>48</w:t>
          </w:r>
          <w:r>
            <w:fldChar w:fldCharType="end"/>
          </w:r>
          <w:r>
            <w:fldChar w:fldCharType="end"/>
          </w:r>
        </w:p>
        <w:p w14:paraId="26705D7E">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_Toc22051 </w:instrText>
          </w:r>
          <w:r>
            <w:fldChar w:fldCharType="separate"/>
          </w:r>
          <w:r>
            <w:rPr>
              <w:rFonts w:ascii="黑体" w:hAnsi="黑体" w:eastAsia="黑体"/>
            </w:rPr>
            <w:t>3.4.6  危大工程监控（高风险作业）</w:t>
          </w:r>
          <w:r>
            <w:tab/>
          </w:r>
          <w:r>
            <w:fldChar w:fldCharType="begin"/>
          </w:r>
          <w:r>
            <w:instrText xml:space="preserve"> PAGEREF _Toc22051 \h </w:instrText>
          </w:r>
          <w:r>
            <w:fldChar w:fldCharType="separate"/>
          </w:r>
          <w:r>
            <w:t>49</w:t>
          </w:r>
          <w:r>
            <w:fldChar w:fldCharType="end"/>
          </w:r>
          <w:r>
            <w:fldChar w:fldCharType="end"/>
          </w:r>
        </w:p>
        <w:p w14:paraId="3FBE3AAA">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_Toc23347 </w:instrText>
          </w:r>
          <w:r>
            <w:fldChar w:fldCharType="separate"/>
          </w:r>
          <w:r>
            <w:rPr>
              <w:rFonts w:ascii="黑体" w:hAnsi="黑体" w:eastAsia="黑体"/>
            </w:rPr>
            <w:t>3.4.7  通风系统监测</w:t>
          </w:r>
          <w:r>
            <w:tab/>
          </w:r>
          <w:r>
            <w:fldChar w:fldCharType="begin"/>
          </w:r>
          <w:r>
            <w:instrText xml:space="preserve"> PAGEREF _Toc23347 \h </w:instrText>
          </w:r>
          <w:r>
            <w:fldChar w:fldCharType="separate"/>
          </w:r>
          <w:r>
            <w:t>49</w:t>
          </w:r>
          <w:r>
            <w:fldChar w:fldCharType="end"/>
          </w:r>
          <w:r>
            <w:fldChar w:fldCharType="end"/>
          </w:r>
        </w:p>
        <w:p w14:paraId="5287F365">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_Toc8965 </w:instrText>
          </w:r>
          <w:r>
            <w:fldChar w:fldCharType="separate"/>
          </w:r>
          <w:r>
            <w:rPr>
              <w:rFonts w:ascii="黑体" w:hAnsi="黑体" w:eastAsia="黑体"/>
            </w:rPr>
            <w:t>3.4.8  火灾监测</w:t>
          </w:r>
          <w:r>
            <w:tab/>
          </w:r>
          <w:r>
            <w:fldChar w:fldCharType="begin"/>
          </w:r>
          <w:r>
            <w:instrText xml:space="preserve"> PAGEREF _Toc8965 \h </w:instrText>
          </w:r>
          <w:r>
            <w:fldChar w:fldCharType="separate"/>
          </w:r>
          <w:r>
            <w:t>50</w:t>
          </w:r>
          <w:r>
            <w:fldChar w:fldCharType="end"/>
          </w:r>
          <w:r>
            <w:fldChar w:fldCharType="end"/>
          </w:r>
        </w:p>
        <w:p w14:paraId="078A8FE1">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_Toc14075 </w:instrText>
          </w:r>
          <w:r>
            <w:fldChar w:fldCharType="separate"/>
          </w:r>
          <w:r>
            <w:rPr>
              <w:rFonts w:ascii="黑体" w:hAnsi="黑体" w:eastAsia="黑体"/>
            </w:rPr>
            <w:t>3.4.9  瓦斯监测</w:t>
          </w:r>
          <w:r>
            <w:tab/>
          </w:r>
          <w:r>
            <w:fldChar w:fldCharType="begin"/>
          </w:r>
          <w:r>
            <w:instrText xml:space="preserve"> PAGEREF _Toc14075 \h </w:instrText>
          </w:r>
          <w:r>
            <w:fldChar w:fldCharType="separate"/>
          </w:r>
          <w:r>
            <w:t>51</w:t>
          </w:r>
          <w:r>
            <w:fldChar w:fldCharType="end"/>
          </w:r>
          <w:r>
            <w:fldChar w:fldCharType="end"/>
          </w:r>
        </w:p>
        <w:p w14:paraId="2F7F24B1">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_Toc10119 </w:instrText>
          </w:r>
          <w:r>
            <w:fldChar w:fldCharType="separate"/>
          </w:r>
          <w:r>
            <w:rPr>
              <w:rFonts w:ascii="黑体" w:hAnsi="黑体" w:eastAsia="黑体"/>
            </w:rPr>
            <w:t>3.4.10  煤尘监测</w:t>
          </w:r>
          <w:r>
            <w:tab/>
          </w:r>
          <w:r>
            <w:fldChar w:fldCharType="begin"/>
          </w:r>
          <w:r>
            <w:instrText xml:space="preserve"> PAGEREF _Toc10119 \h </w:instrText>
          </w:r>
          <w:r>
            <w:fldChar w:fldCharType="separate"/>
          </w:r>
          <w:r>
            <w:t>52</w:t>
          </w:r>
          <w:r>
            <w:fldChar w:fldCharType="end"/>
          </w:r>
          <w:r>
            <w:fldChar w:fldCharType="end"/>
          </w:r>
        </w:p>
        <w:p w14:paraId="2724EC46">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_Toc17550 </w:instrText>
          </w:r>
          <w:r>
            <w:fldChar w:fldCharType="separate"/>
          </w:r>
          <w:r>
            <w:rPr>
              <w:rFonts w:ascii="黑体" w:hAnsi="黑体" w:eastAsia="黑体"/>
            </w:rPr>
            <w:t>3.4.11  顶板灾害监测</w:t>
          </w:r>
          <w:r>
            <w:tab/>
          </w:r>
          <w:r>
            <w:fldChar w:fldCharType="begin"/>
          </w:r>
          <w:r>
            <w:instrText xml:space="preserve"> PAGEREF _Toc17550 \h </w:instrText>
          </w:r>
          <w:r>
            <w:fldChar w:fldCharType="separate"/>
          </w:r>
          <w:r>
            <w:t>53</w:t>
          </w:r>
          <w:r>
            <w:fldChar w:fldCharType="end"/>
          </w:r>
          <w:r>
            <w:fldChar w:fldCharType="end"/>
          </w:r>
        </w:p>
        <w:p w14:paraId="314FF746">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_Toc1448 </w:instrText>
          </w:r>
          <w:r>
            <w:fldChar w:fldCharType="separate"/>
          </w:r>
          <w:r>
            <w:rPr>
              <w:rFonts w:ascii="黑体" w:hAnsi="黑体" w:eastAsia="黑体"/>
            </w:rPr>
            <w:t>3.4.12  冲击地压监测（预留）</w:t>
          </w:r>
          <w:r>
            <w:tab/>
          </w:r>
          <w:r>
            <w:fldChar w:fldCharType="begin"/>
          </w:r>
          <w:r>
            <w:instrText xml:space="preserve"> PAGEREF _Toc1448 \h </w:instrText>
          </w:r>
          <w:r>
            <w:fldChar w:fldCharType="separate"/>
          </w:r>
          <w:r>
            <w:t>53</w:t>
          </w:r>
          <w:r>
            <w:fldChar w:fldCharType="end"/>
          </w:r>
          <w:r>
            <w:fldChar w:fldCharType="end"/>
          </w:r>
        </w:p>
        <w:p w14:paraId="2FE03D4E">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_Toc3391 </w:instrText>
          </w:r>
          <w:r>
            <w:fldChar w:fldCharType="separate"/>
          </w:r>
          <w:r>
            <w:rPr>
              <w:rFonts w:ascii="黑体" w:hAnsi="黑体" w:eastAsia="黑体"/>
            </w:rPr>
            <w:t>3.4.13  露天矿边坡雷达监测</w:t>
          </w:r>
          <w:r>
            <w:tab/>
          </w:r>
          <w:r>
            <w:fldChar w:fldCharType="begin"/>
          </w:r>
          <w:r>
            <w:instrText xml:space="preserve"> PAGEREF _Toc3391 \h </w:instrText>
          </w:r>
          <w:r>
            <w:fldChar w:fldCharType="separate"/>
          </w:r>
          <w:r>
            <w:t>54</w:t>
          </w:r>
          <w:r>
            <w:fldChar w:fldCharType="end"/>
          </w:r>
          <w:r>
            <w:fldChar w:fldCharType="end"/>
          </w:r>
        </w:p>
        <w:p w14:paraId="30F895D1">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_Toc7033 </w:instrText>
          </w:r>
          <w:r>
            <w:fldChar w:fldCharType="separate"/>
          </w:r>
          <w:r>
            <w:rPr>
              <w:rFonts w:ascii="黑体" w:hAnsi="黑体" w:eastAsia="黑体"/>
            </w:rPr>
            <w:t>3.4.14  露天矿GNSS定位监测</w:t>
          </w:r>
          <w:r>
            <w:tab/>
          </w:r>
          <w:r>
            <w:fldChar w:fldCharType="begin"/>
          </w:r>
          <w:r>
            <w:instrText xml:space="preserve"> PAGEREF _Toc7033 \h </w:instrText>
          </w:r>
          <w:r>
            <w:fldChar w:fldCharType="separate"/>
          </w:r>
          <w:r>
            <w:t>55</w:t>
          </w:r>
          <w:r>
            <w:fldChar w:fldCharType="end"/>
          </w:r>
          <w:r>
            <w:fldChar w:fldCharType="end"/>
          </w:r>
        </w:p>
        <w:p w14:paraId="52E00F5F">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_Toc12477 </w:instrText>
          </w:r>
          <w:r>
            <w:fldChar w:fldCharType="separate"/>
          </w:r>
          <w:r>
            <w:rPr>
              <w:rFonts w:ascii="黑体" w:hAnsi="黑体" w:eastAsia="黑体"/>
            </w:rPr>
            <w:t>3.4.15  水害监测（井工+露天）</w:t>
          </w:r>
          <w:r>
            <w:tab/>
          </w:r>
          <w:r>
            <w:fldChar w:fldCharType="begin"/>
          </w:r>
          <w:r>
            <w:instrText xml:space="preserve"> PAGEREF _Toc12477 \h </w:instrText>
          </w:r>
          <w:r>
            <w:fldChar w:fldCharType="separate"/>
          </w:r>
          <w:r>
            <w:t>56</w:t>
          </w:r>
          <w:r>
            <w:fldChar w:fldCharType="end"/>
          </w:r>
          <w:r>
            <w:fldChar w:fldCharType="end"/>
          </w:r>
        </w:p>
        <w:p w14:paraId="4D9D64C1">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_Toc25672 </w:instrText>
          </w:r>
          <w:r>
            <w:fldChar w:fldCharType="separate"/>
          </w:r>
          <w:r>
            <w:rPr>
              <w:rFonts w:ascii="黑体" w:hAnsi="黑体" w:eastAsia="黑体"/>
            </w:rPr>
            <w:t>3.4.16  环境监测管理</w:t>
          </w:r>
          <w:r>
            <w:tab/>
          </w:r>
          <w:r>
            <w:fldChar w:fldCharType="begin"/>
          </w:r>
          <w:r>
            <w:instrText xml:space="preserve"> PAGEREF _Toc25672 \h </w:instrText>
          </w:r>
          <w:r>
            <w:fldChar w:fldCharType="separate"/>
          </w:r>
          <w:r>
            <w:t>57</w:t>
          </w:r>
          <w:r>
            <w:fldChar w:fldCharType="end"/>
          </w:r>
          <w:r>
            <w:fldChar w:fldCharType="end"/>
          </w:r>
        </w:p>
        <w:p w14:paraId="56DE8F7F">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_Toc5649 </w:instrText>
          </w:r>
          <w:r>
            <w:fldChar w:fldCharType="separate"/>
          </w:r>
          <w:r>
            <w:rPr>
              <w:rFonts w:ascii="黑体" w:hAnsi="黑体" w:eastAsia="黑体"/>
            </w:rPr>
            <w:t>3.4.17  监测系统运维预警（离线监测）</w:t>
          </w:r>
          <w:r>
            <w:tab/>
          </w:r>
          <w:r>
            <w:fldChar w:fldCharType="begin"/>
          </w:r>
          <w:r>
            <w:instrText xml:space="preserve"> PAGEREF _Toc5649 \h </w:instrText>
          </w:r>
          <w:r>
            <w:fldChar w:fldCharType="separate"/>
          </w:r>
          <w:r>
            <w:t>57</w:t>
          </w:r>
          <w:r>
            <w:fldChar w:fldCharType="end"/>
          </w:r>
          <w:r>
            <w:fldChar w:fldCharType="end"/>
          </w:r>
        </w:p>
        <w:p w14:paraId="08834577">
          <w:pPr>
            <w:pStyle w:val="33"/>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_Toc26660 </w:instrText>
          </w:r>
          <w:r>
            <w:fldChar w:fldCharType="separate"/>
          </w:r>
          <w:r>
            <w:rPr>
              <w:rFonts w:ascii="黑体" w:hAnsi="黑体" w:eastAsia="黑体"/>
            </w:rPr>
            <w:t>3.5  基建管理</w:t>
          </w:r>
          <w:r>
            <w:tab/>
          </w:r>
          <w:r>
            <w:fldChar w:fldCharType="begin"/>
          </w:r>
          <w:r>
            <w:instrText xml:space="preserve"> PAGEREF _Toc26660 \h </w:instrText>
          </w:r>
          <w:r>
            <w:fldChar w:fldCharType="separate"/>
          </w:r>
          <w:r>
            <w:t>58</w:t>
          </w:r>
          <w:r>
            <w:fldChar w:fldCharType="end"/>
          </w:r>
          <w:r>
            <w:fldChar w:fldCharType="end"/>
          </w:r>
        </w:p>
        <w:p w14:paraId="1A46131B">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_Toc5524 </w:instrText>
          </w:r>
          <w:r>
            <w:fldChar w:fldCharType="separate"/>
          </w:r>
          <w:r>
            <w:rPr>
              <w:rFonts w:ascii="黑体" w:hAnsi="黑体" w:eastAsia="黑体"/>
            </w:rPr>
            <w:t>3.5.1  承包商考勤管理</w:t>
          </w:r>
          <w:r>
            <w:tab/>
          </w:r>
          <w:r>
            <w:fldChar w:fldCharType="begin"/>
          </w:r>
          <w:r>
            <w:instrText xml:space="preserve"> PAGEREF _Toc5524 \h </w:instrText>
          </w:r>
          <w:r>
            <w:fldChar w:fldCharType="separate"/>
          </w:r>
          <w:r>
            <w:t>59</w:t>
          </w:r>
          <w:r>
            <w:fldChar w:fldCharType="end"/>
          </w:r>
          <w:r>
            <w:fldChar w:fldCharType="end"/>
          </w:r>
        </w:p>
        <w:p w14:paraId="47901D30">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_Toc21631 </w:instrText>
          </w:r>
          <w:r>
            <w:fldChar w:fldCharType="separate"/>
          </w:r>
          <w:r>
            <w:rPr>
              <w:rFonts w:ascii="黑体" w:hAnsi="黑体" w:eastAsia="黑体"/>
            </w:rPr>
            <w:t>3.5.2  基建项目过程管理</w:t>
          </w:r>
          <w:r>
            <w:tab/>
          </w:r>
          <w:r>
            <w:fldChar w:fldCharType="begin"/>
          </w:r>
          <w:r>
            <w:instrText xml:space="preserve"> PAGEREF _Toc21631 \h </w:instrText>
          </w:r>
          <w:r>
            <w:fldChar w:fldCharType="separate"/>
          </w:r>
          <w:r>
            <w:t>60</w:t>
          </w:r>
          <w:r>
            <w:fldChar w:fldCharType="end"/>
          </w:r>
          <w:r>
            <w:fldChar w:fldCharType="end"/>
          </w:r>
        </w:p>
        <w:p w14:paraId="6D2D14A7">
          <w:pPr>
            <w:pStyle w:val="33"/>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_Toc27514 </w:instrText>
          </w:r>
          <w:r>
            <w:fldChar w:fldCharType="separate"/>
          </w:r>
          <w:r>
            <w:rPr>
              <w:rFonts w:ascii="黑体" w:hAnsi="黑体" w:eastAsia="黑体"/>
            </w:rPr>
            <w:t>3.6  统一分级报警</w:t>
          </w:r>
          <w:r>
            <w:tab/>
          </w:r>
          <w:r>
            <w:fldChar w:fldCharType="begin"/>
          </w:r>
          <w:r>
            <w:instrText xml:space="preserve"> PAGEREF _Toc27514 \h </w:instrText>
          </w:r>
          <w:r>
            <w:fldChar w:fldCharType="separate"/>
          </w:r>
          <w:r>
            <w:t>61</w:t>
          </w:r>
          <w:r>
            <w:fldChar w:fldCharType="end"/>
          </w:r>
          <w:r>
            <w:fldChar w:fldCharType="end"/>
          </w:r>
        </w:p>
        <w:p w14:paraId="2943E12E">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_Toc28419 </w:instrText>
          </w:r>
          <w:r>
            <w:fldChar w:fldCharType="separate"/>
          </w:r>
          <w:r>
            <w:rPr>
              <w:rFonts w:ascii="黑体" w:hAnsi="黑体" w:eastAsia="黑体"/>
            </w:rPr>
            <w:t>3.6.1  报警汇聚展示</w:t>
          </w:r>
          <w:r>
            <w:tab/>
          </w:r>
          <w:r>
            <w:fldChar w:fldCharType="begin"/>
          </w:r>
          <w:r>
            <w:instrText xml:space="preserve"> PAGEREF _Toc28419 \h </w:instrText>
          </w:r>
          <w:r>
            <w:fldChar w:fldCharType="separate"/>
          </w:r>
          <w:r>
            <w:t>61</w:t>
          </w:r>
          <w:r>
            <w:fldChar w:fldCharType="end"/>
          </w:r>
          <w:r>
            <w:fldChar w:fldCharType="end"/>
          </w:r>
        </w:p>
        <w:p w14:paraId="5CA1536D">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_Toc32750 </w:instrText>
          </w:r>
          <w:r>
            <w:fldChar w:fldCharType="separate"/>
          </w:r>
          <w:r>
            <w:rPr>
              <w:rFonts w:ascii="黑体" w:hAnsi="黑体" w:eastAsia="黑体"/>
            </w:rPr>
            <w:t>3.6.2  报警分级分类</w:t>
          </w:r>
          <w:r>
            <w:tab/>
          </w:r>
          <w:r>
            <w:fldChar w:fldCharType="begin"/>
          </w:r>
          <w:r>
            <w:instrText xml:space="preserve"> PAGEREF _Toc32750 \h </w:instrText>
          </w:r>
          <w:r>
            <w:fldChar w:fldCharType="separate"/>
          </w:r>
          <w:r>
            <w:t>62</w:t>
          </w:r>
          <w:r>
            <w:fldChar w:fldCharType="end"/>
          </w:r>
          <w:r>
            <w:fldChar w:fldCharType="end"/>
          </w:r>
        </w:p>
        <w:p w14:paraId="57522215">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_Toc23498 </w:instrText>
          </w:r>
          <w:r>
            <w:fldChar w:fldCharType="separate"/>
          </w:r>
          <w:r>
            <w:rPr>
              <w:rFonts w:ascii="黑体" w:hAnsi="黑体" w:eastAsia="黑体"/>
            </w:rPr>
            <w:t>3.6.3  报警联动管控</w:t>
          </w:r>
          <w:r>
            <w:tab/>
          </w:r>
          <w:r>
            <w:fldChar w:fldCharType="begin"/>
          </w:r>
          <w:r>
            <w:instrText xml:space="preserve"> PAGEREF _Toc23498 \h </w:instrText>
          </w:r>
          <w:r>
            <w:fldChar w:fldCharType="separate"/>
          </w:r>
          <w:r>
            <w:t>63</w:t>
          </w:r>
          <w:r>
            <w:fldChar w:fldCharType="end"/>
          </w:r>
          <w:r>
            <w:fldChar w:fldCharType="end"/>
          </w:r>
        </w:p>
        <w:p w14:paraId="2FB240D1">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_Toc14545 </w:instrText>
          </w:r>
          <w:r>
            <w:fldChar w:fldCharType="separate"/>
          </w:r>
          <w:r>
            <w:rPr>
              <w:rFonts w:ascii="黑体" w:hAnsi="黑体" w:eastAsia="黑体"/>
            </w:rPr>
            <w:t>3.6.4  报警统计分析</w:t>
          </w:r>
          <w:r>
            <w:tab/>
          </w:r>
          <w:r>
            <w:fldChar w:fldCharType="begin"/>
          </w:r>
          <w:r>
            <w:instrText xml:space="preserve"> PAGEREF _Toc14545 \h </w:instrText>
          </w:r>
          <w:r>
            <w:fldChar w:fldCharType="separate"/>
          </w:r>
          <w:r>
            <w:t>64</w:t>
          </w:r>
          <w:r>
            <w:fldChar w:fldCharType="end"/>
          </w:r>
          <w:r>
            <w:fldChar w:fldCharType="end"/>
          </w:r>
        </w:p>
        <w:p w14:paraId="55F4840C">
          <w:pPr>
            <w:pStyle w:val="33"/>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_Toc15001 </w:instrText>
          </w:r>
          <w:r>
            <w:fldChar w:fldCharType="separate"/>
          </w:r>
          <w:r>
            <w:rPr>
              <w:rFonts w:ascii="黑体" w:hAnsi="黑体" w:eastAsia="黑体"/>
            </w:rPr>
            <w:t>3.7  生产调度报表</w:t>
          </w:r>
          <w:r>
            <w:tab/>
          </w:r>
          <w:r>
            <w:fldChar w:fldCharType="begin"/>
          </w:r>
          <w:r>
            <w:instrText xml:space="preserve"> PAGEREF _Toc15001 \h </w:instrText>
          </w:r>
          <w:r>
            <w:fldChar w:fldCharType="separate"/>
          </w:r>
          <w:r>
            <w:t>64</w:t>
          </w:r>
          <w:r>
            <w:fldChar w:fldCharType="end"/>
          </w:r>
          <w:r>
            <w:fldChar w:fldCharType="end"/>
          </w:r>
        </w:p>
        <w:p w14:paraId="29B978B5">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_Toc27284 </w:instrText>
          </w:r>
          <w:r>
            <w:fldChar w:fldCharType="separate"/>
          </w:r>
          <w:r>
            <w:rPr>
              <w:rFonts w:ascii="黑体" w:hAnsi="黑体" w:eastAsia="黑体"/>
            </w:rPr>
            <w:t>3.7.1  生产进度类报表</w:t>
          </w:r>
          <w:r>
            <w:tab/>
          </w:r>
          <w:r>
            <w:fldChar w:fldCharType="begin"/>
          </w:r>
          <w:r>
            <w:instrText xml:space="preserve"> PAGEREF _Toc27284 \h </w:instrText>
          </w:r>
          <w:r>
            <w:fldChar w:fldCharType="separate"/>
          </w:r>
          <w:r>
            <w:t>65</w:t>
          </w:r>
          <w:r>
            <w:fldChar w:fldCharType="end"/>
          </w:r>
          <w:r>
            <w:fldChar w:fldCharType="end"/>
          </w:r>
        </w:p>
        <w:p w14:paraId="43185857">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_Toc31452 </w:instrText>
          </w:r>
          <w:r>
            <w:fldChar w:fldCharType="separate"/>
          </w:r>
          <w:r>
            <w:rPr>
              <w:rFonts w:ascii="黑体" w:hAnsi="黑体" w:eastAsia="黑体"/>
            </w:rPr>
            <w:t>3.7.2  储运销协同报表</w:t>
          </w:r>
          <w:r>
            <w:tab/>
          </w:r>
          <w:r>
            <w:fldChar w:fldCharType="begin"/>
          </w:r>
          <w:r>
            <w:instrText xml:space="preserve"> PAGEREF _Toc31452 \h </w:instrText>
          </w:r>
          <w:r>
            <w:fldChar w:fldCharType="separate"/>
          </w:r>
          <w:r>
            <w:t>66</w:t>
          </w:r>
          <w:r>
            <w:fldChar w:fldCharType="end"/>
          </w:r>
          <w:r>
            <w:fldChar w:fldCharType="end"/>
          </w:r>
        </w:p>
        <w:p w14:paraId="4DD62B5C">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_Toc26826 </w:instrText>
          </w:r>
          <w:r>
            <w:fldChar w:fldCharType="separate"/>
          </w:r>
          <w:r>
            <w:rPr>
              <w:rFonts w:ascii="黑体" w:hAnsi="黑体" w:eastAsia="黑体"/>
            </w:rPr>
            <w:t>3.7.3  安全环保报表</w:t>
          </w:r>
          <w:r>
            <w:tab/>
          </w:r>
          <w:r>
            <w:fldChar w:fldCharType="begin"/>
          </w:r>
          <w:r>
            <w:instrText xml:space="preserve"> PAGEREF _Toc26826 \h </w:instrText>
          </w:r>
          <w:r>
            <w:fldChar w:fldCharType="separate"/>
          </w:r>
          <w:r>
            <w:t>66</w:t>
          </w:r>
          <w:r>
            <w:fldChar w:fldCharType="end"/>
          </w:r>
          <w:r>
            <w:fldChar w:fldCharType="end"/>
          </w:r>
        </w:p>
        <w:p w14:paraId="03013367">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_Toc1123 </w:instrText>
          </w:r>
          <w:r>
            <w:fldChar w:fldCharType="separate"/>
          </w:r>
          <w:r>
            <w:rPr>
              <w:rFonts w:ascii="黑体" w:hAnsi="黑体" w:eastAsia="黑体"/>
            </w:rPr>
            <w:t>3.7.4  调度值班台账报表</w:t>
          </w:r>
          <w:r>
            <w:tab/>
          </w:r>
          <w:r>
            <w:fldChar w:fldCharType="begin"/>
          </w:r>
          <w:r>
            <w:instrText xml:space="preserve"> PAGEREF _Toc1123 \h </w:instrText>
          </w:r>
          <w:r>
            <w:fldChar w:fldCharType="separate"/>
          </w:r>
          <w:r>
            <w:t>67</w:t>
          </w:r>
          <w:r>
            <w:fldChar w:fldCharType="end"/>
          </w:r>
          <w:r>
            <w:fldChar w:fldCharType="end"/>
          </w:r>
        </w:p>
        <w:p w14:paraId="3F91F77B">
          <w:pPr>
            <w:pStyle w:val="33"/>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_Toc31841 </w:instrText>
          </w:r>
          <w:r>
            <w:fldChar w:fldCharType="separate"/>
          </w:r>
          <w:r>
            <w:rPr>
              <w:rFonts w:ascii="黑体" w:hAnsi="黑体" w:eastAsia="黑体"/>
            </w:rPr>
            <w:t>3.8  生产运营简报</w:t>
          </w:r>
          <w:r>
            <w:tab/>
          </w:r>
          <w:r>
            <w:fldChar w:fldCharType="begin"/>
          </w:r>
          <w:r>
            <w:instrText xml:space="preserve"> PAGEREF _Toc31841 \h </w:instrText>
          </w:r>
          <w:r>
            <w:fldChar w:fldCharType="separate"/>
          </w:r>
          <w:r>
            <w:t>68</w:t>
          </w:r>
          <w:r>
            <w:fldChar w:fldCharType="end"/>
          </w:r>
          <w:r>
            <w:fldChar w:fldCharType="end"/>
          </w:r>
        </w:p>
        <w:p w14:paraId="22C5D5C9">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_Toc824 </w:instrText>
          </w:r>
          <w:r>
            <w:fldChar w:fldCharType="separate"/>
          </w:r>
          <w:r>
            <w:rPr>
              <w:rFonts w:ascii="黑体" w:hAnsi="黑体" w:eastAsia="黑体"/>
            </w:rPr>
            <w:t>3.8.1  每日值班简报</w:t>
          </w:r>
          <w:r>
            <w:tab/>
          </w:r>
          <w:r>
            <w:fldChar w:fldCharType="begin"/>
          </w:r>
          <w:r>
            <w:instrText xml:space="preserve"> PAGEREF _Toc824 \h </w:instrText>
          </w:r>
          <w:r>
            <w:fldChar w:fldCharType="separate"/>
          </w:r>
          <w:r>
            <w:t>68</w:t>
          </w:r>
          <w:r>
            <w:fldChar w:fldCharType="end"/>
          </w:r>
          <w:r>
            <w:fldChar w:fldCharType="end"/>
          </w:r>
        </w:p>
        <w:p w14:paraId="00A42F20">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_Toc29871 </w:instrText>
          </w:r>
          <w:r>
            <w:fldChar w:fldCharType="separate"/>
          </w:r>
          <w:r>
            <w:rPr>
              <w:rFonts w:ascii="黑体" w:hAnsi="黑体" w:eastAsia="黑体"/>
            </w:rPr>
            <w:t>3.8.2  每周运营简报</w:t>
          </w:r>
          <w:r>
            <w:tab/>
          </w:r>
          <w:r>
            <w:fldChar w:fldCharType="begin"/>
          </w:r>
          <w:r>
            <w:instrText xml:space="preserve"> PAGEREF _Toc29871 \h </w:instrText>
          </w:r>
          <w:r>
            <w:fldChar w:fldCharType="separate"/>
          </w:r>
          <w:r>
            <w:t>69</w:t>
          </w:r>
          <w:r>
            <w:fldChar w:fldCharType="end"/>
          </w:r>
          <w:r>
            <w:fldChar w:fldCharType="end"/>
          </w:r>
        </w:p>
        <w:p w14:paraId="70764964">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_Toc22283 </w:instrText>
          </w:r>
          <w:r>
            <w:fldChar w:fldCharType="separate"/>
          </w:r>
          <w:r>
            <w:rPr>
              <w:rFonts w:ascii="黑体" w:hAnsi="黑体" w:eastAsia="黑体"/>
            </w:rPr>
            <w:t>3.8.3  月度综合运营简报</w:t>
          </w:r>
          <w:r>
            <w:tab/>
          </w:r>
          <w:r>
            <w:fldChar w:fldCharType="begin"/>
          </w:r>
          <w:r>
            <w:instrText xml:space="preserve"> PAGEREF _Toc22283 \h </w:instrText>
          </w:r>
          <w:r>
            <w:fldChar w:fldCharType="separate"/>
          </w:r>
          <w:r>
            <w:t>69</w:t>
          </w:r>
          <w:r>
            <w:fldChar w:fldCharType="end"/>
          </w:r>
          <w:r>
            <w:fldChar w:fldCharType="end"/>
          </w:r>
        </w:p>
        <w:p w14:paraId="17D0B38B">
          <w:pPr>
            <w:pStyle w:val="33"/>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_Toc29092 </w:instrText>
          </w:r>
          <w:r>
            <w:fldChar w:fldCharType="separate"/>
          </w:r>
          <w:r>
            <w:rPr>
              <w:rFonts w:ascii="黑体" w:hAnsi="黑体" w:eastAsia="黑体"/>
            </w:rPr>
            <w:t>3.9  移动端应用</w:t>
          </w:r>
          <w:r>
            <w:tab/>
          </w:r>
          <w:r>
            <w:fldChar w:fldCharType="begin"/>
          </w:r>
          <w:r>
            <w:instrText xml:space="preserve"> PAGEREF _Toc29092 \h </w:instrText>
          </w:r>
          <w:r>
            <w:fldChar w:fldCharType="separate"/>
          </w:r>
          <w:r>
            <w:t>70</w:t>
          </w:r>
          <w:r>
            <w:fldChar w:fldCharType="end"/>
          </w:r>
          <w:r>
            <w:fldChar w:fldCharType="end"/>
          </w:r>
        </w:p>
        <w:p w14:paraId="243237A0">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_Toc27390 </w:instrText>
          </w:r>
          <w:r>
            <w:fldChar w:fldCharType="separate"/>
          </w:r>
          <w:r>
            <w:rPr>
              <w:rFonts w:ascii="黑体" w:hAnsi="黑体" w:eastAsia="黑体"/>
            </w:rPr>
            <w:t>3.9.1  轻量化业务信息</w:t>
          </w:r>
          <w:r>
            <w:tab/>
          </w:r>
          <w:r>
            <w:fldChar w:fldCharType="begin"/>
          </w:r>
          <w:r>
            <w:instrText xml:space="preserve"> PAGEREF _Toc27390 \h </w:instrText>
          </w:r>
          <w:r>
            <w:fldChar w:fldCharType="separate"/>
          </w:r>
          <w:r>
            <w:t>71</w:t>
          </w:r>
          <w:r>
            <w:fldChar w:fldCharType="end"/>
          </w:r>
          <w:r>
            <w:fldChar w:fldCharType="end"/>
          </w:r>
        </w:p>
        <w:p w14:paraId="026CAE60">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_Toc14572 </w:instrText>
          </w:r>
          <w:r>
            <w:fldChar w:fldCharType="separate"/>
          </w:r>
          <w:r>
            <w:rPr>
              <w:rFonts w:ascii="黑体" w:hAnsi="黑体" w:eastAsia="黑体"/>
            </w:rPr>
            <w:t>3.9.2  重点信息推送</w:t>
          </w:r>
          <w:r>
            <w:tab/>
          </w:r>
          <w:r>
            <w:fldChar w:fldCharType="begin"/>
          </w:r>
          <w:r>
            <w:instrText xml:space="preserve"> PAGEREF _Toc14572 \h </w:instrText>
          </w:r>
          <w:r>
            <w:fldChar w:fldCharType="separate"/>
          </w:r>
          <w:r>
            <w:t>72</w:t>
          </w:r>
          <w:r>
            <w:fldChar w:fldCharType="end"/>
          </w:r>
          <w:r>
            <w:fldChar w:fldCharType="end"/>
          </w:r>
        </w:p>
        <w:p w14:paraId="3947000C">
          <w:pPr>
            <w:pStyle w:val="33"/>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_Toc8414 </w:instrText>
          </w:r>
          <w:r>
            <w:fldChar w:fldCharType="separate"/>
          </w:r>
          <w:r>
            <w:rPr>
              <w:rFonts w:ascii="黑体" w:hAnsi="黑体" w:eastAsia="黑体"/>
            </w:rPr>
            <w:t>3.</w:t>
          </w:r>
          <w:r>
            <w:rPr>
              <w:rFonts w:hint="eastAsia" w:ascii="黑体" w:hAnsi="黑体" w:eastAsia="黑体"/>
              <w:lang w:val="en-US" w:eastAsia="zh-CN"/>
            </w:rPr>
            <w:t>10</w:t>
          </w:r>
          <w:r>
            <w:rPr>
              <w:rFonts w:ascii="黑体" w:hAnsi="黑体" w:eastAsia="黑体"/>
            </w:rPr>
            <w:t xml:space="preserve">  </w:t>
          </w:r>
          <w:r>
            <w:rPr>
              <w:rFonts w:hint="eastAsia" w:ascii="黑体" w:hAnsi="黑体" w:eastAsia="黑体"/>
              <w:lang w:val="en-US" w:eastAsia="zh-CN"/>
            </w:rPr>
            <w:t>调度指挥中心大屏</w:t>
          </w:r>
          <w:r>
            <w:rPr>
              <w:rFonts w:ascii="黑体" w:hAnsi="黑体" w:eastAsia="黑体"/>
            </w:rPr>
            <w:t>应用</w:t>
          </w:r>
          <w:r>
            <w:tab/>
          </w:r>
          <w:r>
            <w:fldChar w:fldCharType="begin"/>
          </w:r>
          <w:r>
            <w:instrText xml:space="preserve"> PAGEREF _Toc8414 \h </w:instrText>
          </w:r>
          <w:r>
            <w:fldChar w:fldCharType="separate"/>
          </w:r>
          <w:r>
            <w:t>72</w:t>
          </w:r>
          <w:r>
            <w:fldChar w:fldCharType="end"/>
          </w:r>
          <w:r>
            <w:fldChar w:fldCharType="end"/>
          </w:r>
        </w:p>
        <w:p w14:paraId="2E469B66">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_Toc13510 </w:instrText>
          </w:r>
          <w:r>
            <w:fldChar w:fldCharType="separate"/>
          </w:r>
          <w:r>
            <w:rPr>
              <w:rFonts w:hint="eastAsia" w:ascii="黑体" w:hAnsi="黑体" w:eastAsia="黑体"/>
              <w:lang w:val="en-US" w:eastAsia="zh-CN"/>
            </w:rPr>
            <w:t>3.10.1</w:t>
          </w:r>
          <w:r>
            <w:rPr>
              <w:rFonts w:ascii="黑体" w:hAnsi="黑体" w:eastAsia="黑体"/>
            </w:rPr>
            <w:t>首页概览页面布局</w:t>
          </w:r>
          <w:r>
            <w:tab/>
          </w:r>
          <w:r>
            <w:fldChar w:fldCharType="begin"/>
          </w:r>
          <w:r>
            <w:instrText xml:space="preserve"> PAGEREF _Toc13510 \h </w:instrText>
          </w:r>
          <w:r>
            <w:fldChar w:fldCharType="separate"/>
          </w:r>
          <w:r>
            <w:t>73</w:t>
          </w:r>
          <w:r>
            <w:fldChar w:fldCharType="end"/>
          </w:r>
          <w:r>
            <w:fldChar w:fldCharType="end"/>
          </w:r>
        </w:p>
        <w:p w14:paraId="092032A0">
          <w:pPr>
            <w:pStyle w:val="30"/>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_Toc4869 </w:instrText>
          </w:r>
          <w:r>
            <w:fldChar w:fldCharType="separate"/>
          </w:r>
          <w:r>
            <w:rPr>
              <w:rFonts w:hint="eastAsia" w:ascii="Arial" w:hAnsi="Arial" w:eastAsia="等线" w:cs="Arial"/>
              <w:szCs w:val="24"/>
              <w:lang w:val="en-US" w:eastAsia="zh-CN"/>
            </w:rPr>
            <w:t>（1）</w:t>
          </w:r>
          <w:r>
            <w:rPr>
              <w:rFonts w:ascii="Arial" w:hAnsi="Arial" w:eastAsia="等线" w:cs="Arial"/>
              <w:szCs w:val="24"/>
            </w:rPr>
            <w:t>顶部通栏：产销存全局告警滚动区</w:t>
          </w:r>
          <w:r>
            <w:tab/>
          </w:r>
          <w:r>
            <w:fldChar w:fldCharType="begin"/>
          </w:r>
          <w:r>
            <w:instrText xml:space="preserve"> PAGEREF _Toc4869 \h </w:instrText>
          </w:r>
          <w:r>
            <w:fldChar w:fldCharType="separate"/>
          </w:r>
          <w:r>
            <w:t>74</w:t>
          </w:r>
          <w:r>
            <w:fldChar w:fldCharType="end"/>
          </w:r>
          <w:r>
            <w:fldChar w:fldCharType="end"/>
          </w:r>
        </w:p>
        <w:p w14:paraId="280C18AC">
          <w:pPr>
            <w:pStyle w:val="30"/>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_Toc29393 </w:instrText>
          </w:r>
          <w:r>
            <w:fldChar w:fldCharType="separate"/>
          </w:r>
          <w:r>
            <w:rPr>
              <w:rFonts w:hint="eastAsia" w:ascii="Arial" w:hAnsi="Arial" w:eastAsia="等线" w:cs="Arial"/>
              <w:szCs w:val="24"/>
              <w:lang w:val="en-US" w:eastAsia="zh-CN"/>
            </w:rPr>
            <w:t>（2）中部核心区：新疆全域地理可视化地图</w:t>
          </w:r>
          <w:r>
            <w:tab/>
          </w:r>
          <w:r>
            <w:fldChar w:fldCharType="begin"/>
          </w:r>
          <w:r>
            <w:instrText xml:space="preserve"> PAGEREF _Toc29393 \h </w:instrText>
          </w:r>
          <w:r>
            <w:fldChar w:fldCharType="separate"/>
          </w:r>
          <w:r>
            <w:t>74</w:t>
          </w:r>
          <w:r>
            <w:fldChar w:fldCharType="end"/>
          </w:r>
          <w:r>
            <w:fldChar w:fldCharType="end"/>
          </w:r>
        </w:p>
        <w:p w14:paraId="32EB5A7B">
          <w:pPr>
            <w:pStyle w:val="30"/>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_Toc19072 </w:instrText>
          </w:r>
          <w:r>
            <w:fldChar w:fldCharType="separate"/>
          </w:r>
          <w:r>
            <w:rPr>
              <w:rFonts w:hint="eastAsia" w:ascii="Arial" w:hAnsi="Arial" w:eastAsia="等线" w:cs="Arial"/>
              <w:szCs w:val="24"/>
              <w:lang w:val="en-US" w:eastAsia="zh-CN"/>
            </w:rPr>
            <w:t>（3）左侧分区</w:t>
          </w:r>
          <w:r>
            <w:tab/>
          </w:r>
          <w:r>
            <w:fldChar w:fldCharType="begin"/>
          </w:r>
          <w:r>
            <w:instrText xml:space="preserve"> PAGEREF _Toc19072 \h </w:instrText>
          </w:r>
          <w:r>
            <w:fldChar w:fldCharType="separate"/>
          </w:r>
          <w:r>
            <w:t>74</w:t>
          </w:r>
          <w:r>
            <w:fldChar w:fldCharType="end"/>
          </w:r>
          <w:r>
            <w:fldChar w:fldCharType="end"/>
          </w:r>
        </w:p>
        <w:p w14:paraId="25323F69">
          <w:pPr>
            <w:pStyle w:val="30"/>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_Toc27181 </w:instrText>
          </w:r>
          <w:r>
            <w:fldChar w:fldCharType="separate"/>
          </w:r>
          <w:r>
            <w:rPr>
              <w:rFonts w:hint="eastAsia" w:ascii="Arial" w:hAnsi="Arial" w:eastAsia="等线" w:cs="Arial"/>
              <w:szCs w:val="24"/>
              <w:lang w:val="en-US" w:eastAsia="zh-CN"/>
            </w:rPr>
            <w:t>（4）右侧分区</w:t>
          </w:r>
          <w:r>
            <w:tab/>
          </w:r>
          <w:r>
            <w:fldChar w:fldCharType="begin"/>
          </w:r>
          <w:r>
            <w:instrText xml:space="preserve"> PAGEREF _Toc27181 \h </w:instrText>
          </w:r>
          <w:r>
            <w:fldChar w:fldCharType="separate"/>
          </w:r>
          <w:r>
            <w:t>74</w:t>
          </w:r>
          <w:r>
            <w:fldChar w:fldCharType="end"/>
          </w:r>
          <w:r>
            <w:fldChar w:fldCharType="end"/>
          </w:r>
        </w:p>
        <w:p w14:paraId="05C38E14">
          <w:pPr>
            <w:pStyle w:val="30"/>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_Toc13099 </w:instrText>
          </w:r>
          <w:r>
            <w:fldChar w:fldCharType="separate"/>
          </w:r>
          <w:r>
            <w:rPr>
              <w:rFonts w:hint="eastAsia" w:ascii="Arial" w:hAnsi="Arial" w:eastAsia="等线" w:cs="Arial"/>
              <w:szCs w:val="24"/>
              <w:lang w:val="en-US" w:eastAsia="zh-CN"/>
            </w:rPr>
            <w:t>（5）底部通栏</w:t>
          </w:r>
          <w:r>
            <w:tab/>
          </w:r>
          <w:r>
            <w:fldChar w:fldCharType="begin"/>
          </w:r>
          <w:r>
            <w:instrText xml:space="preserve"> PAGEREF _Toc13099 \h </w:instrText>
          </w:r>
          <w:r>
            <w:fldChar w:fldCharType="separate"/>
          </w:r>
          <w:r>
            <w:t>75</w:t>
          </w:r>
          <w:r>
            <w:fldChar w:fldCharType="end"/>
          </w:r>
          <w:r>
            <w:fldChar w:fldCharType="end"/>
          </w:r>
        </w:p>
        <w:p w14:paraId="199F7A61">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_Toc19348 </w:instrText>
          </w:r>
          <w:r>
            <w:fldChar w:fldCharType="separate"/>
          </w:r>
          <w:r>
            <w:rPr>
              <w:rFonts w:hint="eastAsia" w:ascii="黑体" w:hAnsi="黑体" w:eastAsia="黑体"/>
              <w:lang w:val="en-US" w:eastAsia="zh-CN"/>
            </w:rPr>
            <w:t>3.10.2专项页面切换适配</w:t>
          </w:r>
          <w:r>
            <w:tab/>
          </w:r>
          <w:r>
            <w:fldChar w:fldCharType="begin"/>
          </w:r>
          <w:r>
            <w:instrText xml:space="preserve"> PAGEREF _Toc19348 \h </w:instrText>
          </w:r>
          <w:r>
            <w:fldChar w:fldCharType="separate"/>
          </w:r>
          <w:r>
            <w:t>75</w:t>
          </w:r>
          <w:r>
            <w:fldChar w:fldCharType="end"/>
          </w:r>
          <w:r>
            <w:fldChar w:fldCharType="end"/>
          </w:r>
        </w:p>
        <w:p w14:paraId="1B6FA20D">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_Toc9694 </w:instrText>
          </w:r>
          <w:r>
            <w:fldChar w:fldCharType="separate"/>
          </w:r>
          <w:r>
            <w:rPr>
              <w:rFonts w:hint="eastAsia" w:ascii="黑体" w:hAnsi="黑体" w:eastAsia="黑体"/>
              <w:lang w:val="en-US" w:eastAsia="zh-CN"/>
            </w:rPr>
            <w:t>3.10.3</w:t>
          </w:r>
          <w:r>
            <w:rPr>
              <w:rFonts w:ascii="Arial" w:hAnsi="Arial" w:eastAsia="等线" w:cs="Arial"/>
            </w:rPr>
            <w:t>全屏下钻与弹窗交互设计</w:t>
          </w:r>
          <w:r>
            <w:tab/>
          </w:r>
          <w:r>
            <w:fldChar w:fldCharType="begin"/>
          </w:r>
          <w:r>
            <w:instrText xml:space="preserve"> PAGEREF _Toc9694 \h </w:instrText>
          </w:r>
          <w:r>
            <w:fldChar w:fldCharType="separate"/>
          </w:r>
          <w:r>
            <w:t>75</w:t>
          </w:r>
          <w:r>
            <w:fldChar w:fldCharType="end"/>
          </w:r>
          <w:r>
            <w:fldChar w:fldCharType="end"/>
          </w:r>
        </w:p>
        <w:p w14:paraId="0327FE1A">
          <w:pPr>
            <w:pStyle w:val="30"/>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_Toc29535 </w:instrText>
          </w:r>
          <w:r>
            <w:fldChar w:fldCharType="separate"/>
          </w:r>
          <w:r>
            <w:rPr>
              <w:rFonts w:hint="eastAsia" w:ascii="Arial" w:hAnsi="Arial" w:eastAsia="等线" w:cs="Arial"/>
              <w:szCs w:val="24"/>
              <w:lang w:val="en-US" w:eastAsia="zh-CN"/>
            </w:rPr>
            <w:t>（1）模块全屏展示</w:t>
          </w:r>
          <w:r>
            <w:tab/>
          </w:r>
          <w:r>
            <w:fldChar w:fldCharType="begin"/>
          </w:r>
          <w:r>
            <w:instrText xml:space="preserve"> PAGEREF _Toc29535 \h </w:instrText>
          </w:r>
          <w:r>
            <w:fldChar w:fldCharType="separate"/>
          </w:r>
          <w:r>
            <w:t>75</w:t>
          </w:r>
          <w:r>
            <w:fldChar w:fldCharType="end"/>
          </w:r>
          <w:r>
            <w:fldChar w:fldCharType="end"/>
          </w:r>
        </w:p>
        <w:p w14:paraId="77E1DD96">
          <w:pPr>
            <w:pStyle w:val="30"/>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_Toc24809 </w:instrText>
          </w:r>
          <w:r>
            <w:fldChar w:fldCharType="separate"/>
          </w:r>
          <w:r>
            <w:rPr>
              <w:rFonts w:hint="eastAsia" w:ascii="Arial" w:hAnsi="Arial" w:eastAsia="等线" w:cs="Arial"/>
              <w:szCs w:val="24"/>
              <w:lang w:val="en-US" w:eastAsia="zh-CN"/>
            </w:rPr>
            <w:t>（2）详情弹窗</w:t>
          </w:r>
          <w:r>
            <w:tab/>
          </w:r>
          <w:r>
            <w:fldChar w:fldCharType="begin"/>
          </w:r>
          <w:r>
            <w:instrText xml:space="preserve"> PAGEREF _Toc24809 \h </w:instrText>
          </w:r>
          <w:r>
            <w:fldChar w:fldCharType="separate"/>
          </w:r>
          <w:r>
            <w:t>75</w:t>
          </w:r>
          <w:r>
            <w:fldChar w:fldCharType="end"/>
          </w:r>
          <w:r>
            <w:fldChar w:fldCharType="end"/>
          </w:r>
        </w:p>
        <w:p w14:paraId="0BFDB703">
          <w:pPr>
            <w:pStyle w:val="30"/>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_Toc5269 </w:instrText>
          </w:r>
          <w:r>
            <w:fldChar w:fldCharType="separate"/>
          </w:r>
          <w:r>
            <w:rPr>
              <w:rFonts w:hint="eastAsia" w:ascii="Arial" w:hAnsi="Arial" w:eastAsia="等线" w:cs="Arial"/>
              <w:szCs w:val="24"/>
              <w:lang w:val="en-US" w:eastAsia="zh-CN"/>
            </w:rPr>
            <w:t>（3）三级穿透交互约束</w:t>
          </w:r>
          <w:r>
            <w:tab/>
          </w:r>
          <w:r>
            <w:fldChar w:fldCharType="begin"/>
          </w:r>
          <w:r>
            <w:instrText xml:space="preserve"> PAGEREF _Toc5269 \h </w:instrText>
          </w:r>
          <w:r>
            <w:fldChar w:fldCharType="separate"/>
          </w:r>
          <w:r>
            <w:t>75</w:t>
          </w:r>
          <w:r>
            <w:fldChar w:fldCharType="end"/>
          </w:r>
          <w:r>
            <w:fldChar w:fldCharType="end"/>
          </w:r>
        </w:p>
        <w:p w14:paraId="3429EA2A">
          <w:pPr>
            <w:pStyle w:val="30"/>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_Toc18789 </w:instrText>
          </w:r>
          <w:r>
            <w:fldChar w:fldCharType="separate"/>
          </w:r>
          <w:r>
            <w:rPr>
              <w:rFonts w:hint="eastAsia" w:ascii="Arial" w:hAnsi="Arial" w:eastAsia="等线" w:cs="Arial"/>
              <w:szCs w:val="24"/>
              <w:lang w:val="en-US" w:eastAsia="zh-CN"/>
            </w:rPr>
            <w:t>（4） 交互设计</w:t>
          </w:r>
          <w:r>
            <w:tab/>
          </w:r>
          <w:r>
            <w:fldChar w:fldCharType="begin"/>
          </w:r>
          <w:r>
            <w:instrText xml:space="preserve"> PAGEREF _Toc18789 \h </w:instrText>
          </w:r>
          <w:r>
            <w:fldChar w:fldCharType="separate"/>
          </w:r>
          <w:r>
            <w:t>76</w:t>
          </w:r>
          <w:r>
            <w:fldChar w:fldCharType="end"/>
          </w:r>
          <w:r>
            <w:fldChar w:fldCharType="end"/>
          </w:r>
        </w:p>
        <w:p w14:paraId="1278280E">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_Toc11627 </w:instrText>
          </w:r>
          <w:r>
            <w:fldChar w:fldCharType="separate"/>
          </w:r>
          <w:r>
            <w:rPr>
              <w:rFonts w:ascii="Arial" w:hAnsi="Arial" w:eastAsia="等线" w:cs="Arial"/>
            </w:rPr>
            <w:t>3.10.</w:t>
          </w:r>
          <w:r>
            <w:rPr>
              <w:rFonts w:hint="eastAsia" w:ascii="Arial" w:hAnsi="Arial" w:eastAsia="等线" w:cs="Arial"/>
              <w:lang w:val="en-US" w:eastAsia="zh-CN"/>
            </w:rPr>
            <w:t>4</w:t>
          </w:r>
          <w:r>
            <w:rPr>
              <w:rFonts w:ascii="Arial" w:hAnsi="Arial" w:eastAsia="等线" w:cs="Arial"/>
            </w:rPr>
            <w:t xml:space="preserve"> 煤炭生产</w:t>
          </w:r>
          <w:r>
            <w:rPr>
              <w:rFonts w:hint="eastAsia" w:ascii="Arial" w:hAnsi="Arial" w:eastAsia="等线" w:cs="Arial"/>
              <w:lang w:val="en-US" w:eastAsia="zh-CN"/>
            </w:rPr>
            <w:t>管理分屏</w:t>
          </w:r>
          <w:r>
            <w:tab/>
          </w:r>
          <w:r>
            <w:fldChar w:fldCharType="begin"/>
          </w:r>
          <w:r>
            <w:instrText xml:space="preserve"> PAGEREF _Toc11627 \h </w:instrText>
          </w:r>
          <w:r>
            <w:fldChar w:fldCharType="separate"/>
          </w:r>
          <w:r>
            <w:t>76</w:t>
          </w:r>
          <w:r>
            <w:fldChar w:fldCharType="end"/>
          </w:r>
          <w:r>
            <w:fldChar w:fldCharType="end"/>
          </w:r>
        </w:p>
        <w:p w14:paraId="42BBD271">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_Toc25643 </w:instrText>
          </w:r>
          <w:r>
            <w:fldChar w:fldCharType="separate"/>
          </w:r>
          <w:r>
            <w:rPr>
              <w:rFonts w:ascii="Arial" w:hAnsi="Arial" w:eastAsia="等线" w:cs="Arial"/>
            </w:rPr>
            <w:t>3.10.</w:t>
          </w:r>
          <w:r>
            <w:rPr>
              <w:rFonts w:hint="eastAsia" w:ascii="Arial" w:hAnsi="Arial" w:eastAsia="等线" w:cs="Arial"/>
              <w:lang w:val="en-US" w:eastAsia="zh-CN"/>
            </w:rPr>
            <w:t>5</w:t>
          </w:r>
          <w:r>
            <w:rPr>
              <w:rFonts w:ascii="Arial" w:hAnsi="Arial" w:eastAsia="等线" w:cs="Arial"/>
            </w:rPr>
            <w:t xml:space="preserve"> 储运销协同</w:t>
          </w:r>
          <w:r>
            <w:rPr>
              <w:rFonts w:hint="eastAsia" w:ascii="Arial" w:hAnsi="Arial" w:eastAsia="等线" w:cs="Arial"/>
              <w:lang w:val="en-US" w:eastAsia="zh-CN"/>
            </w:rPr>
            <w:t>管理分屏</w:t>
          </w:r>
          <w:r>
            <w:tab/>
          </w:r>
          <w:r>
            <w:fldChar w:fldCharType="begin"/>
          </w:r>
          <w:r>
            <w:instrText xml:space="preserve"> PAGEREF _Toc25643 \h </w:instrText>
          </w:r>
          <w:r>
            <w:fldChar w:fldCharType="separate"/>
          </w:r>
          <w:r>
            <w:t>77</w:t>
          </w:r>
          <w:r>
            <w:fldChar w:fldCharType="end"/>
          </w:r>
          <w:r>
            <w:fldChar w:fldCharType="end"/>
          </w:r>
        </w:p>
        <w:p w14:paraId="201B59A5">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_Toc6374 </w:instrText>
          </w:r>
          <w:r>
            <w:fldChar w:fldCharType="separate"/>
          </w:r>
          <w:r>
            <w:rPr>
              <w:rFonts w:ascii="Arial" w:hAnsi="Arial" w:eastAsia="等线" w:cs="Arial"/>
            </w:rPr>
            <w:t>3.10.</w:t>
          </w:r>
          <w:r>
            <w:rPr>
              <w:rFonts w:hint="eastAsia" w:ascii="Arial" w:hAnsi="Arial" w:eastAsia="等线" w:cs="Arial"/>
              <w:lang w:val="en-US" w:eastAsia="zh-CN"/>
            </w:rPr>
            <w:t>6</w:t>
          </w:r>
          <w:r>
            <w:rPr>
              <w:rFonts w:ascii="Arial" w:hAnsi="Arial" w:eastAsia="等线" w:cs="Arial"/>
            </w:rPr>
            <w:t xml:space="preserve"> 数字基建</w:t>
          </w:r>
          <w:r>
            <w:rPr>
              <w:rFonts w:hint="eastAsia" w:ascii="Arial" w:hAnsi="Arial" w:eastAsia="等线" w:cs="Arial"/>
              <w:lang w:val="en-US" w:eastAsia="zh-CN"/>
            </w:rPr>
            <w:t>管理分屏</w:t>
          </w:r>
          <w:r>
            <w:tab/>
          </w:r>
          <w:r>
            <w:fldChar w:fldCharType="begin"/>
          </w:r>
          <w:r>
            <w:instrText xml:space="preserve"> PAGEREF _Toc6374 \h </w:instrText>
          </w:r>
          <w:r>
            <w:fldChar w:fldCharType="separate"/>
          </w:r>
          <w:r>
            <w:t>78</w:t>
          </w:r>
          <w:r>
            <w:fldChar w:fldCharType="end"/>
          </w:r>
          <w:r>
            <w:fldChar w:fldCharType="end"/>
          </w:r>
        </w:p>
        <w:p w14:paraId="711EC81F">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_Toc11122 </w:instrText>
          </w:r>
          <w:r>
            <w:fldChar w:fldCharType="separate"/>
          </w:r>
          <w:r>
            <w:rPr>
              <w:rFonts w:ascii="Arial" w:hAnsi="Arial" w:eastAsia="等线" w:cs="Arial"/>
            </w:rPr>
            <w:t>3.10.</w:t>
          </w:r>
          <w:r>
            <w:rPr>
              <w:rFonts w:hint="eastAsia" w:ascii="Arial" w:hAnsi="Arial" w:eastAsia="等线" w:cs="Arial"/>
              <w:lang w:val="en-US" w:eastAsia="zh-CN"/>
            </w:rPr>
            <w:t>7</w:t>
          </w:r>
          <w:r>
            <w:rPr>
              <w:rFonts w:ascii="Arial" w:hAnsi="Arial" w:eastAsia="等线" w:cs="Arial"/>
            </w:rPr>
            <w:t xml:space="preserve"> 电力生产</w:t>
          </w:r>
          <w:r>
            <w:rPr>
              <w:rFonts w:hint="eastAsia" w:ascii="Arial" w:hAnsi="Arial" w:eastAsia="等线" w:cs="Arial"/>
              <w:lang w:val="en-US" w:eastAsia="zh-CN"/>
            </w:rPr>
            <w:t>管理分屏</w:t>
          </w:r>
          <w:r>
            <w:rPr>
              <w:rFonts w:ascii="Arial" w:hAnsi="Arial" w:eastAsia="等线" w:cs="Arial"/>
            </w:rPr>
            <w:t>（预留）</w:t>
          </w:r>
          <w:r>
            <w:tab/>
          </w:r>
          <w:r>
            <w:fldChar w:fldCharType="begin"/>
          </w:r>
          <w:r>
            <w:instrText xml:space="preserve"> PAGEREF _Toc11122 \h </w:instrText>
          </w:r>
          <w:r>
            <w:fldChar w:fldCharType="separate"/>
          </w:r>
          <w:r>
            <w:t>78</w:t>
          </w:r>
          <w:r>
            <w:fldChar w:fldCharType="end"/>
          </w:r>
          <w:r>
            <w:fldChar w:fldCharType="end"/>
          </w:r>
        </w:p>
        <w:p w14:paraId="6DD82031">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_Toc28293 </w:instrText>
          </w:r>
          <w:r>
            <w:fldChar w:fldCharType="separate"/>
          </w:r>
          <w:r>
            <w:rPr>
              <w:rFonts w:ascii="Arial" w:hAnsi="Arial" w:eastAsia="等线" w:cs="Arial"/>
            </w:rPr>
            <w:t>3.10.</w:t>
          </w:r>
          <w:r>
            <w:rPr>
              <w:rFonts w:hint="eastAsia" w:ascii="Arial" w:hAnsi="Arial" w:eastAsia="等线" w:cs="Arial"/>
              <w:lang w:val="en-US" w:eastAsia="zh-CN"/>
            </w:rPr>
            <w:t>8</w:t>
          </w:r>
          <w:r>
            <w:rPr>
              <w:rFonts w:ascii="Arial" w:hAnsi="Arial" w:eastAsia="等线" w:cs="Arial"/>
            </w:rPr>
            <w:t xml:space="preserve"> 化工生产</w:t>
          </w:r>
          <w:r>
            <w:rPr>
              <w:rFonts w:hint="eastAsia" w:ascii="Arial" w:hAnsi="Arial" w:eastAsia="等线" w:cs="Arial"/>
              <w:lang w:val="en-US" w:eastAsia="zh-CN"/>
            </w:rPr>
            <w:t>管理分屏</w:t>
          </w:r>
          <w:r>
            <w:rPr>
              <w:rFonts w:ascii="Arial" w:hAnsi="Arial" w:eastAsia="等线" w:cs="Arial"/>
            </w:rPr>
            <w:t>（预留）</w:t>
          </w:r>
          <w:r>
            <w:tab/>
          </w:r>
          <w:r>
            <w:fldChar w:fldCharType="begin"/>
          </w:r>
          <w:r>
            <w:instrText xml:space="preserve"> PAGEREF _Toc28293 \h </w:instrText>
          </w:r>
          <w:r>
            <w:fldChar w:fldCharType="separate"/>
          </w:r>
          <w:r>
            <w:t>79</w:t>
          </w:r>
          <w:r>
            <w:fldChar w:fldCharType="end"/>
          </w:r>
          <w:r>
            <w:fldChar w:fldCharType="end"/>
          </w:r>
        </w:p>
        <w:p w14:paraId="0ADAD2E3">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_Toc20062 </w:instrText>
          </w:r>
          <w:r>
            <w:fldChar w:fldCharType="separate"/>
          </w:r>
          <w:r>
            <w:rPr>
              <w:rFonts w:ascii="Arial" w:hAnsi="Arial" w:eastAsia="等线" w:cs="Arial"/>
            </w:rPr>
            <w:t>3.10.</w:t>
          </w:r>
          <w:r>
            <w:rPr>
              <w:rFonts w:hint="eastAsia" w:ascii="Arial" w:hAnsi="Arial" w:eastAsia="等线" w:cs="Arial"/>
              <w:lang w:val="en-US" w:eastAsia="zh-CN"/>
            </w:rPr>
            <w:t>9</w:t>
          </w:r>
          <w:r>
            <w:rPr>
              <w:rFonts w:ascii="Arial" w:hAnsi="Arial" w:eastAsia="等线" w:cs="Arial"/>
            </w:rPr>
            <w:t xml:space="preserve"> 新能源生产</w:t>
          </w:r>
          <w:r>
            <w:rPr>
              <w:rFonts w:hint="eastAsia" w:ascii="Arial" w:hAnsi="Arial" w:eastAsia="等线" w:cs="Arial"/>
              <w:lang w:val="en-US" w:eastAsia="zh-CN"/>
            </w:rPr>
            <w:t>管理分屏</w:t>
          </w:r>
          <w:r>
            <w:rPr>
              <w:rFonts w:ascii="Arial" w:hAnsi="Arial" w:eastAsia="等线" w:cs="Arial"/>
            </w:rPr>
            <w:t>（预留）</w:t>
          </w:r>
          <w:r>
            <w:tab/>
          </w:r>
          <w:r>
            <w:fldChar w:fldCharType="begin"/>
          </w:r>
          <w:r>
            <w:instrText xml:space="preserve"> PAGEREF _Toc20062 \h </w:instrText>
          </w:r>
          <w:r>
            <w:fldChar w:fldCharType="separate"/>
          </w:r>
          <w:r>
            <w:t>79</w:t>
          </w:r>
          <w:r>
            <w:fldChar w:fldCharType="end"/>
          </w:r>
          <w:r>
            <w:fldChar w:fldCharType="end"/>
          </w:r>
        </w:p>
        <w:p w14:paraId="45A06D47">
          <w:pPr>
            <w:pStyle w:val="29"/>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_Toc10251 </w:instrText>
          </w:r>
          <w:r>
            <w:fldChar w:fldCharType="separate"/>
          </w:r>
          <w:r>
            <w:rPr>
              <w:rFonts w:ascii="黑体" w:hAnsi="黑体" w:eastAsia="黑体"/>
            </w:rPr>
            <w:t>第4章  预警规则设计</w:t>
          </w:r>
          <w:r>
            <w:tab/>
          </w:r>
          <w:r>
            <w:fldChar w:fldCharType="begin"/>
          </w:r>
          <w:r>
            <w:instrText xml:space="preserve"> PAGEREF _Toc10251 \h </w:instrText>
          </w:r>
          <w:r>
            <w:fldChar w:fldCharType="separate"/>
          </w:r>
          <w:r>
            <w:t>80</w:t>
          </w:r>
          <w:r>
            <w:fldChar w:fldCharType="end"/>
          </w:r>
          <w:r>
            <w:fldChar w:fldCharType="end"/>
          </w:r>
        </w:p>
        <w:p w14:paraId="18D8ECCE">
          <w:pPr>
            <w:pStyle w:val="33"/>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_Toc4617 </w:instrText>
          </w:r>
          <w:r>
            <w:fldChar w:fldCharType="separate"/>
          </w:r>
          <w:r>
            <w:rPr>
              <w:rFonts w:ascii="黑体" w:hAnsi="黑体" w:eastAsia="黑体"/>
            </w:rPr>
            <w:t>4.1  生产过程控制三级预警</w:t>
          </w:r>
          <w:r>
            <w:tab/>
          </w:r>
          <w:r>
            <w:fldChar w:fldCharType="begin"/>
          </w:r>
          <w:r>
            <w:instrText xml:space="preserve"> PAGEREF _Toc4617 \h </w:instrText>
          </w:r>
          <w:r>
            <w:fldChar w:fldCharType="separate"/>
          </w:r>
          <w:r>
            <w:t>80</w:t>
          </w:r>
          <w:r>
            <w:fldChar w:fldCharType="end"/>
          </w:r>
          <w:r>
            <w:fldChar w:fldCharType="end"/>
          </w:r>
        </w:p>
        <w:p w14:paraId="5B4CDAFE">
          <w:pPr>
            <w:pStyle w:val="33"/>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_Toc1776 </w:instrText>
          </w:r>
          <w:r>
            <w:fldChar w:fldCharType="separate"/>
          </w:r>
          <w:r>
            <w:rPr>
              <w:rFonts w:ascii="黑体" w:hAnsi="黑体" w:eastAsia="黑体"/>
            </w:rPr>
            <w:t>4.2  安全监测数据分级预警</w:t>
          </w:r>
          <w:r>
            <w:tab/>
          </w:r>
          <w:r>
            <w:fldChar w:fldCharType="begin"/>
          </w:r>
          <w:r>
            <w:instrText xml:space="preserve"> PAGEREF _Toc1776 \h </w:instrText>
          </w:r>
          <w:r>
            <w:fldChar w:fldCharType="separate"/>
          </w:r>
          <w:r>
            <w:t>80</w:t>
          </w:r>
          <w:r>
            <w:fldChar w:fldCharType="end"/>
          </w:r>
          <w:r>
            <w:fldChar w:fldCharType="end"/>
          </w:r>
        </w:p>
        <w:p w14:paraId="753D2734">
          <w:pPr>
            <w:pStyle w:val="33"/>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_Toc1994 </w:instrText>
          </w:r>
          <w:r>
            <w:fldChar w:fldCharType="separate"/>
          </w:r>
          <w:r>
            <w:rPr>
              <w:rFonts w:ascii="黑体" w:hAnsi="黑体" w:eastAsia="黑体"/>
            </w:rPr>
            <w:t>4.3  预警联动与处置机制</w:t>
          </w:r>
          <w:r>
            <w:tab/>
          </w:r>
          <w:r>
            <w:fldChar w:fldCharType="begin"/>
          </w:r>
          <w:r>
            <w:instrText xml:space="preserve"> PAGEREF _Toc1994 \h </w:instrText>
          </w:r>
          <w:r>
            <w:fldChar w:fldCharType="separate"/>
          </w:r>
          <w:r>
            <w:t>80</w:t>
          </w:r>
          <w:r>
            <w:fldChar w:fldCharType="end"/>
          </w:r>
          <w:r>
            <w:fldChar w:fldCharType="end"/>
          </w:r>
        </w:p>
        <w:p w14:paraId="280FF177">
          <w:pPr>
            <w:pStyle w:val="29"/>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_Toc15870 </w:instrText>
          </w:r>
          <w:r>
            <w:fldChar w:fldCharType="separate"/>
          </w:r>
          <w:r>
            <w:rPr>
              <w:rFonts w:ascii="黑体" w:hAnsi="黑体" w:eastAsia="黑体"/>
            </w:rPr>
            <w:t>第5章  数据设计</w:t>
          </w:r>
          <w:r>
            <w:tab/>
          </w:r>
          <w:r>
            <w:fldChar w:fldCharType="begin"/>
          </w:r>
          <w:r>
            <w:instrText xml:space="preserve"> PAGEREF _Toc15870 \h </w:instrText>
          </w:r>
          <w:r>
            <w:fldChar w:fldCharType="separate"/>
          </w:r>
          <w:r>
            <w:t>82</w:t>
          </w:r>
          <w:r>
            <w:fldChar w:fldCharType="end"/>
          </w:r>
          <w:r>
            <w:fldChar w:fldCharType="end"/>
          </w:r>
        </w:p>
        <w:p w14:paraId="1D98B293">
          <w:pPr>
            <w:pStyle w:val="33"/>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_Toc10953 </w:instrText>
          </w:r>
          <w:r>
            <w:fldChar w:fldCharType="separate"/>
          </w:r>
          <w:r>
            <w:rPr>
              <w:rFonts w:ascii="黑体" w:hAnsi="黑体" w:eastAsia="黑体"/>
            </w:rPr>
            <w:t>5.1  数据来源与分类体系</w:t>
          </w:r>
          <w:r>
            <w:tab/>
          </w:r>
          <w:r>
            <w:fldChar w:fldCharType="begin"/>
          </w:r>
          <w:r>
            <w:instrText xml:space="preserve"> PAGEREF _Toc10953 \h </w:instrText>
          </w:r>
          <w:r>
            <w:fldChar w:fldCharType="separate"/>
          </w:r>
          <w:r>
            <w:t>82</w:t>
          </w:r>
          <w:r>
            <w:fldChar w:fldCharType="end"/>
          </w:r>
          <w:r>
            <w:fldChar w:fldCharType="end"/>
          </w:r>
        </w:p>
        <w:p w14:paraId="66D32CD6">
          <w:pPr>
            <w:pStyle w:val="33"/>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_Toc18721 </w:instrText>
          </w:r>
          <w:r>
            <w:fldChar w:fldCharType="separate"/>
          </w:r>
          <w:r>
            <w:rPr>
              <w:rFonts w:ascii="黑体" w:hAnsi="黑体" w:eastAsia="黑体"/>
            </w:rPr>
            <w:t>5.2  数据质量要求</w:t>
          </w:r>
          <w:r>
            <w:tab/>
          </w:r>
          <w:r>
            <w:fldChar w:fldCharType="begin"/>
          </w:r>
          <w:r>
            <w:instrText xml:space="preserve"> PAGEREF _Toc18721 \h </w:instrText>
          </w:r>
          <w:r>
            <w:fldChar w:fldCharType="separate"/>
          </w:r>
          <w:r>
            <w:t>82</w:t>
          </w:r>
          <w:r>
            <w:fldChar w:fldCharType="end"/>
          </w:r>
          <w:r>
            <w:fldChar w:fldCharType="end"/>
          </w:r>
        </w:p>
        <w:p w14:paraId="4A63D363">
          <w:pPr>
            <w:pStyle w:val="33"/>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_Toc18210 </w:instrText>
          </w:r>
          <w:r>
            <w:fldChar w:fldCharType="separate"/>
          </w:r>
          <w:r>
            <w:rPr>
              <w:rFonts w:ascii="黑体" w:hAnsi="黑体" w:eastAsia="黑体"/>
            </w:rPr>
            <w:t>5.3  数据集成方案</w:t>
          </w:r>
          <w:r>
            <w:tab/>
          </w:r>
          <w:r>
            <w:fldChar w:fldCharType="begin"/>
          </w:r>
          <w:r>
            <w:instrText xml:space="preserve"> PAGEREF _Toc18210 \h </w:instrText>
          </w:r>
          <w:r>
            <w:fldChar w:fldCharType="separate"/>
          </w:r>
          <w:r>
            <w:t>82</w:t>
          </w:r>
          <w:r>
            <w:fldChar w:fldCharType="end"/>
          </w:r>
          <w:r>
            <w:fldChar w:fldCharType="end"/>
          </w:r>
        </w:p>
        <w:p w14:paraId="4A5D166C">
          <w:pPr>
            <w:pStyle w:val="29"/>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_Toc27767 </w:instrText>
          </w:r>
          <w:r>
            <w:fldChar w:fldCharType="separate"/>
          </w:r>
          <w:r>
            <w:rPr>
              <w:rFonts w:ascii="黑体" w:hAnsi="黑体" w:eastAsia="黑体"/>
            </w:rPr>
            <w:t>第6章  用户角色与权限设计</w:t>
          </w:r>
          <w:r>
            <w:tab/>
          </w:r>
          <w:r>
            <w:fldChar w:fldCharType="begin"/>
          </w:r>
          <w:r>
            <w:instrText xml:space="preserve"> PAGEREF _Toc27767 \h </w:instrText>
          </w:r>
          <w:r>
            <w:fldChar w:fldCharType="separate"/>
          </w:r>
          <w:r>
            <w:t>84</w:t>
          </w:r>
          <w:r>
            <w:fldChar w:fldCharType="end"/>
          </w:r>
          <w:r>
            <w:fldChar w:fldCharType="end"/>
          </w:r>
        </w:p>
        <w:p w14:paraId="3379872F">
          <w:pPr>
            <w:pStyle w:val="33"/>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_Toc24351 </w:instrText>
          </w:r>
          <w:r>
            <w:fldChar w:fldCharType="separate"/>
          </w:r>
          <w:r>
            <w:rPr>
              <w:rFonts w:ascii="黑体" w:hAnsi="黑体" w:eastAsia="黑体"/>
            </w:rPr>
            <w:t>6.1  用户角色分析</w:t>
          </w:r>
          <w:r>
            <w:tab/>
          </w:r>
          <w:r>
            <w:fldChar w:fldCharType="begin"/>
          </w:r>
          <w:r>
            <w:instrText xml:space="preserve"> PAGEREF _Toc24351 \h </w:instrText>
          </w:r>
          <w:r>
            <w:fldChar w:fldCharType="separate"/>
          </w:r>
          <w:r>
            <w:t>84</w:t>
          </w:r>
          <w:r>
            <w:fldChar w:fldCharType="end"/>
          </w:r>
          <w:r>
            <w:fldChar w:fldCharType="end"/>
          </w:r>
        </w:p>
        <w:p w14:paraId="17E21C80">
          <w:pPr>
            <w:pStyle w:val="33"/>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_Toc23841 </w:instrText>
          </w:r>
          <w:r>
            <w:fldChar w:fldCharType="separate"/>
          </w:r>
          <w:r>
            <w:rPr>
              <w:rFonts w:ascii="黑体" w:hAnsi="黑体" w:eastAsia="黑体"/>
            </w:rPr>
            <w:t>6.2  权限管控设计</w:t>
          </w:r>
          <w:r>
            <w:tab/>
          </w:r>
          <w:r>
            <w:fldChar w:fldCharType="begin"/>
          </w:r>
          <w:r>
            <w:instrText xml:space="preserve"> PAGEREF _Toc23841 \h </w:instrText>
          </w:r>
          <w:r>
            <w:fldChar w:fldCharType="separate"/>
          </w:r>
          <w:r>
            <w:t>84</w:t>
          </w:r>
          <w:r>
            <w:fldChar w:fldCharType="end"/>
          </w:r>
          <w:r>
            <w:fldChar w:fldCharType="end"/>
          </w:r>
        </w:p>
        <w:p w14:paraId="7024079D">
          <w:pPr>
            <w:pStyle w:val="29"/>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_Toc10073 </w:instrText>
          </w:r>
          <w:r>
            <w:fldChar w:fldCharType="separate"/>
          </w:r>
          <w:r>
            <w:rPr>
              <w:rFonts w:ascii="黑体" w:hAnsi="黑体" w:eastAsia="黑体"/>
            </w:rPr>
            <w:t>第7章  可视化设计规范</w:t>
          </w:r>
          <w:r>
            <w:tab/>
          </w:r>
          <w:r>
            <w:fldChar w:fldCharType="begin"/>
          </w:r>
          <w:r>
            <w:instrText xml:space="preserve"> PAGEREF _Toc10073 \h </w:instrText>
          </w:r>
          <w:r>
            <w:fldChar w:fldCharType="separate"/>
          </w:r>
          <w:r>
            <w:t>85</w:t>
          </w:r>
          <w:r>
            <w:fldChar w:fldCharType="end"/>
          </w:r>
          <w:r>
            <w:fldChar w:fldCharType="end"/>
          </w:r>
        </w:p>
        <w:p w14:paraId="276E2E4D">
          <w:pPr>
            <w:pStyle w:val="33"/>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_Toc26985 </w:instrText>
          </w:r>
          <w:r>
            <w:fldChar w:fldCharType="separate"/>
          </w:r>
          <w:r>
            <w:rPr>
              <w:rFonts w:ascii="黑体" w:hAnsi="黑体" w:eastAsia="黑体"/>
            </w:rPr>
            <w:t>7.1  可视化组件规范</w:t>
          </w:r>
          <w:r>
            <w:tab/>
          </w:r>
          <w:r>
            <w:fldChar w:fldCharType="begin"/>
          </w:r>
          <w:r>
            <w:instrText xml:space="preserve"> PAGEREF _Toc26985 \h </w:instrText>
          </w:r>
          <w:r>
            <w:fldChar w:fldCharType="separate"/>
          </w:r>
          <w:r>
            <w:t>85</w:t>
          </w:r>
          <w:r>
            <w:fldChar w:fldCharType="end"/>
          </w:r>
          <w:r>
            <w:fldChar w:fldCharType="end"/>
          </w:r>
        </w:p>
        <w:p w14:paraId="5C572585">
          <w:pPr>
            <w:pStyle w:val="33"/>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_Toc14523 </w:instrText>
          </w:r>
          <w:r>
            <w:fldChar w:fldCharType="separate"/>
          </w:r>
          <w:r>
            <w:rPr>
              <w:rFonts w:ascii="黑体" w:hAnsi="黑体" w:eastAsia="黑体"/>
            </w:rPr>
            <w:t>7.2  大屏端设计规范</w:t>
          </w:r>
          <w:r>
            <w:tab/>
          </w:r>
          <w:r>
            <w:fldChar w:fldCharType="begin"/>
          </w:r>
          <w:r>
            <w:instrText xml:space="preserve"> PAGEREF _Toc14523 \h </w:instrText>
          </w:r>
          <w:r>
            <w:fldChar w:fldCharType="separate"/>
          </w:r>
          <w:r>
            <w:t>85</w:t>
          </w:r>
          <w:r>
            <w:fldChar w:fldCharType="end"/>
          </w:r>
          <w:r>
            <w:fldChar w:fldCharType="end"/>
          </w:r>
        </w:p>
        <w:p w14:paraId="70E4DA58">
          <w:pPr>
            <w:pStyle w:val="29"/>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_Toc25395 </w:instrText>
          </w:r>
          <w:r>
            <w:fldChar w:fldCharType="separate"/>
          </w:r>
          <w:r>
            <w:rPr>
              <w:rFonts w:ascii="黑体" w:hAnsi="黑体" w:eastAsia="黑体"/>
            </w:rPr>
            <w:t>第8章  非功能性设计</w:t>
          </w:r>
          <w:r>
            <w:tab/>
          </w:r>
          <w:r>
            <w:fldChar w:fldCharType="begin"/>
          </w:r>
          <w:r>
            <w:instrText xml:space="preserve"> PAGEREF _Toc25395 \h </w:instrText>
          </w:r>
          <w:r>
            <w:fldChar w:fldCharType="separate"/>
          </w:r>
          <w:r>
            <w:t>86</w:t>
          </w:r>
          <w:r>
            <w:fldChar w:fldCharType="end"/>
          </w:r>
          <w:r>
            <w:fldChar w:fldCharType="end"/>
          </w:r>
        </w:p>
        <w:p w14:paraId="720366D7">
          <w:pPr>
            <w:pStyle w:val="33"/>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_Toc20408 </w:instrText>
          </w:r>
          <w:r>
            <w:fldChar w:fldCharType="separate"/>
          </w:r>
          <w:r>
            <w:rPr>
              <w:rFonts w:ascii="黑体" w:hAnsi="黑体" w:eastAsia="黑体"/>
            </w:rPr>
            <w:t>8.1  性能设计</w:t>
          </w:r>
          <w:r>
            <w:tab/>
          </w:r>
          <w:r>
            <w:fldChar w:fldCharType="begin"/>
          </w:r>
          <w:r>
            <w:instrText xml:space="preserve"> PAGEREF _Toc20408 \h </w:instrText>
          </w:r>
          <w:r>
            <w:fldChar w:fldCharType="separate"/>
          </w:r>
          <w:r>
            <w:t>86</w:t>
          </w:r>
          <w:r>
            <w:fldChar w:fldCharType="end"/>
          </w:r>
          <w:r>
            <w:fldChar w:fldCharType="end"/>
          </w:r>
        </w:p>
        <w:p w14:paraId="0F9483B1">
          <w:pPr>
            <w:pStyle w:val="33"/>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_Toc26320 </w:instrText>
          </w:r>
          <w:r>
            <w:fldChar w:fldCharType="separate"/>
          </w:r>
          <w:r>
            <w:rPr>
              <w:rFonts w:ascii="黑体" w:hAnsi="黑体" w:eastAsia="黑体"/>
            </w:rPr>
            <w:t>8.2  安全设计</w:t>
          </w:r>
          <w:r>
            <w:tab/>
          </w:r>
          <w:r>
            <w:fldChar w:fldCharType="begin"/>
          </w:r>
          <w:r>
            <w:instrText xml:space="preserve"> PAGEREF _Toc26320 \h </w:instrText>
          </w:r>
          <w:r>
            <w:fldChar w:fldCharType="separate"/>
          </w:r>
          <w:r>
            <w:t>86</w:t>
          </w:r>
          <w:r>
            <w:fldChar w:fldCharType="end"/>
          </w:r>
          <w:r>
            <w:fldChar w:fldCharType="end"/>
          </w:r>
        </w:p>
        <w:p w14:paraId="215A45A5">
          <w:pPr>
            <w:pStyle w:val="33"/>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_Toc27200 </w:instrText>
          </w:r>
          <w:r>
            <w:fldChar w:fldCharType="separate"/>
          </w:r>
          <w:r>
            <w:rPr>
              <w:rFonts w:ascii="黑体" w:hAnsi="黑体" w:eastAsia="黑体"/>
            </w:rPr>
            <w:t>8.3  可扩展性设计</w:t>
          </w:r>
          <w:r>
            <w:tab/>
          </w:r>
          <w:r>
            <w:fldChar w:fldCharType="begin"/>
          </w:r>
          <w:r>
            <w:instrText xml:space="preserve"> PAGEREF _Toc27200 \h </w:instrText>
          </w:r>
          <w:r>
            <w:fldChar w:fldCharType="separate"/>
          </w:r>
          <w:r>
            <w:t>86</w:t>
          </w:r>
          <w:r>
            <w:fldChar w:fldCharType="end"/>
          </w:r>
          <w:r>
            <w:fldChar w:fldCharType="end"/>
          </w:r>
        </w:p>
        <w:p w14:paraId="4DB069F3">
          <w:pPr>
            <w:pStyle w:val="29"/>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_Toc10679 </w:instrText>
          </w:r>
          <w:r>
            <w:fldChar w:fldCharType="separate"/>
          </w:r>
          <w:r>
            <w:rPr>
              <w:rFonts w:ascii="黑体" w:hAnsi="黑体" w:eastAsia="黑体"/>
            </w:rPr>
            <w:t>第9章  实施计划</w:t>
          </w:r>
          <w:r>
            <w:tab/>
          </w:r>
          <w:r>
            <w:fldChar w:fldCharType="begin"/>
          </w:r>
          <w:r>
            <w:instrText xml:space="preserve"> PAGEREF _Toc10679 \h </w:instrText>
          </w:r>
          <w:r>
            <w:fldChar w:fldCharType="separate"/>
          </w:r>
          <w:r>
            <w:t>88</w:t>
          </w:r>
          <w:r>
            <w:fldChar w:fldCharType="end"/>
          </w:r>
          <w:r>
            <w:fldChar w:fldCharType="end"/>
          </w:r>
        </w:p>
        <w:p w14:paraId="116F1AAF">
          <w:pPr>
            <w:pStyle w:val="33"/>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_Toc25134 </w:instrText>
          </w:r>
          <w:r>
            <w:fldChar w:fldCharType="separate"/>
          </w:r>
          <w:r>
            <w:rPr>
              <w:rFonts w:ascii="黑体" w:hAnsi="黑体" w:eastAsia="黑体"/>
            </w:rPr>
            <w:t>9.1  建设优先级分析</w:t>
          </w:r>
          <w:r>
            <w:tab/>
          </w:r>
          <w:r>
            <w:fldChar w:fldCharType="begin"/>
          </w:r>
          <w:r>
            <w:instrText xml:space="preserve"> PAGEREF _Toc25134 \h </w:instrText>
          </w:r>
          <w:r>
            <w:fldChar w:fldCharType="separate"/>
          </w:r>
          <w:r>
            <w:t>88</w:t>
          </w:r>
          <w:r>
            <w:fldChar w:fldCharType="end"/>
          </w:r>
          <w:r>
            <w:fldChar w:fldCharType="end"/>
          </w:r>
        </w:p>
        <w:p w14:paraId="0BFC6F99">
          <w:pPr>
            <w:pStyle w:val="33"/>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pPr>
          <w:r>
            <w:fldChar w:fldCharType="begin"/>
          </w:r>
          <w:r>
            <w:instrText xml:space="preserve"> HYPERLINK \l _Toc6058 </w:instrText>
          </w:r>
          <w:r>
            <w:fldChar w:fldCharType="separate"/>
          </w:r>
          <w:r>
            <w:rPr>
              <w:rFonts w:ascii="黑体" w:hAnsi="黑体" w:eastAsia="黑体"/>
            </w:rPr>
            <w:t>9.2  实施阶段划分</w:t>
          </w:r>
          <w:r>
            <w:tab/>
          </w:r>
          <w:r>
            <w:fldChar w:fldCharType="begin"/>
          </w:r>
          <w:r>
            <w:instrText xml:space="preserve"> PAGEREF _Toc6058 \h </w:instrText>
          </w:r>
          <w:r>
            <w:fldChar w:fldCharType="separate"/>
          </w:r>
          <w:r>
            <w:t>88</w:t>
          </w:r>
          <w:r>
            <w:fldChar w:fldCharType="end"/>
          </w:r>
          <w:r>
            <w:fldChar w:fldCharType="end"/>
          </w:r>
        </w:p>
        <w:p w14:paraId="3C66618D">
          <w:pPr>
            <w:keepNext w:val="0"/>
            <w:keepLines w:val="0"/>
            <w:pageBreakBefore w:val="0"/>
            <w:widowControl/>
            <w:kinsoku/>
            <w:wordWrap/>
            <w:overflowPunct/>
            <w:topLinePunct w:val="0"/>
            <w:autoSpaceDE/>
            <w:autoSpaceDN/>
            <w:bidi w:val="0"/>
            <w:adjustRightInd/>
            <w:snapToGrid/>
            <w:spacing w:line="240" w:lineRule="auto"/>
            <w:textAlignment w:val="auto"/>
          </w:pPr>
          <w:r>
            <w:fldChar w:fldCharType="end"/>
          </w:r>
        </w:p>
      </w:sdtContent>
    </w:sdt>
    <w:p w14:paraId="29B6810D"/>
    <w:p w14:paraId="4C85A3B7">
      <w:r>
        <w:br w:type="page"/>
      </w:r>
    </w:p>
    <w:p w14:paraId="5EF7021C">
      <w:pPr>
        <w:spacing w:before="240" w:after="120"/>
        <w:jc w:val="center"/>
        <w:outlineLvl w:val="0"/>
      </w:pPr>
      <w:bookmarkStart w:id="0" w:name="_Toc30837"/>
      <w:r>
        <w:rPr>
          <w:rFonts w:ascii="黑体" w:hAnsi="黑体" w:eastAsia="黑体"/>
          <w:b/>
          <w:sz w:val="32"/>
        </w:rPr>
        <w:t>第1章  项目概述</w:t>
      </w:r>
      <w:bookmarkEnd w:id="0"/>
    </w:p>
    <w:p w14:paraId="2B426186">
      <w:pPr>
        <w:spacing w:before="240" w:after="120"/>
        <w:outlineLvl w:val="1"/>
      </w:pPr>
      <w:bookmarkStart w:id="1" w:name="_Toc13691"/>
      <w:r>
        <w:rPr>
          <w:rFonts w:ascii="黑体" w:hAnsi="黑体" w:eastAsia="黑体"/>
          <w:b/>
          <w:sz w:val="28"/>
        </w:rPr>
        <w:t>1.1  项目背景</w:t>
      </w:r>
      <w:bookmarkEnd w:id="1"/>
    </w:p>
    <w:p w14:paraId="59F80DB4">
      <w:pPr>
        <w:spacing w:after="60" w:line="360" w:lineRule="auto"/>
        <w:ind w:firstLine="480"/>
      </w:pPr>
      <w:r>
        <w:rPr>
          <w:rFonts w:ascii="宋体" w:hAnsi="宋体" w:eastAsia="宋体"/>
          <w:b w:val="0"/>
          <w:sz w:val="24"/>
        </w:rPr>
        <w:t>新疆公司作为中煤集团在新疆区域的重要能源企业，下辖哈密能源、伊犁公司、条湖公司等多个生产主体，涵盖井工开采、露天开采、洗选加工、煤炭储运销、煤电联营等完整产业链。随着企业规模扩大和业务复杂度提升，现有各业务系统独立运行、数据分散，缺乏统一的数据管理和可视化展示平台，难以满足公司层面对全域生产运营态势的实时掌控和精细化管理需求。</w:t>
      </w:r>
    </w:p>
    <w:p w14:paraId="5B0C52F7">
      <w:pPr>
        <w:spacing w:after="60" w:line="360" w:lineRule="auto"/>
        <w:ind w:firstLine="480"/>
      </w:pPr>
      <w:r>
        <w:rPr>
          <w:rFonts w:ascii="宋体" w:hAnsi="宋体" w:eastAsia="宋体"/>
          <w:b w:val="0"/>
          <w:sz w:val="24"/>
        </w:rPr>
        <w:t>为贯彻落实集团公司关于智能化矿山建设和数字化转型的总体部署，新疆公司拟建设数据管理平台（煤炭板块），通过整合各业务系统数据，构建统一的数据汇聚、治理、分析和可视化展示体系，实现公司-矿井-工作面三级穿透式监管，为公司领导决策、调度指挥、业务管理提供全面、及时、准确的数据支撑。</w:t>
      </w:r>
    </w:p>
    <w:p w14:paraId="1DE1922F">
      <w:pPr>
        <w:spacing w:before="240" w:after="120"/>
        <w:outlineLvl w:val="1"/>
      </w:pPr>
      <w:bookmarkStart w:id="2" w:name="_Toc31869"/>
      <w:r>
        <w:rPr>
          <w:rFonts w:ascii="黑体" w:hAnsi="黑体" w:eastAsia="黑体"/>
          <w:b/>
          <w:sz w:val="28"/>
        </w:rPr>
        <w:t>1.2  建设目标</w:t>
      </w:r>
      <w:bookmarkEnd w:id="2"/>
    </w:p>
    <w:p w14:paraId="349B7A43">
      <w:pPr>
        <w:spacing w:after="60" w:line="360" w:lineRule="auto"/>
        <w:ind w:firstLine="480"/>
      </w:pPr>
      <w:r>
        <w:rPr>
          <w:rFonts w:ascii="宋体" w:hAnsi="宋体" w:eastAsia="宋体"/>
          <w:b w:val="0"/>
          <w:sz w:val="24"/>
        </w:rPr>
        <w:t>本项目的总体建设目标是：构建覆盖新疆公司全域煤炭业务的数据管理平台，实现生产、安全、储运销、基建等全业务域数据的统一汇聚、治理和可视化展示，具体目标包括：</w:t>
      </w:r>
    </w:p>
    <w:p w14:paraId="39710FC6">
      <w:pPr>
        <w:spacing w:after="60" w:line="360" w:lineRule="auto"/>
        <w:ind w:firstLine="480"/>
      </w:pPr>
      <w:r>
        <w:rPr>
          <w:rFonts w:ascii="宋体" w:hAnsi="宋体" w:eastAsia="宋体"/>
          <w:b w:val="0"/>
          <w:sz w:val="24"/>
        </w:rPr>
        <w:t>（1）数据统一汇聚：整合生产监测、安全监测、运储销、机电设备、人员定位、环保监测等20余类业务系统数据，构建统一的数据资源池。</w:t>
      </w:r>
    </w:p>
    <w:p w14:paraId="506F828D">
      <w:pPr>
        <w:spacing w:after="60" w:line="360" w:lineRule="auto"/>
        <w:ind w:firstLine="480"/>
      </w:pPr>
      <w:r>
        <w:rPr>
          <w:rFonts w:ascii="宋体" w:hAnsi="宋体" w:eastAsia="宋体"/>
          <w:b w:val="0"/>
          <w:sz w:val="24"/>
        </w:rPr>
        <w:t>（2）三级穿透监管：建立公司级-矿井级-工作面/核心设备级三级穿透式管控架构，支持从全域总览到单矿详情再到工作面/设备实时数据的逐级下钻。</w:t>
      </w:r>
    </w:p>
    <w:p w14:paraId="06E880F9">
      <w:pPr>
        <w:spacing w:after="60" w:line="360" w:lineRule="auto"/>
        <w:ind w:firstLine="480"/>
      </w:pPr>
      <w:r>
        <w:rPr>
          <w:rFonts w:ascii="宋体" w:hAnsi="宋体" w:eastAsia="宋体"/>
          <w:b w:val="0"/>
          <w:sz w:val="24"/>
        </w:rPr>
        <w:t>（3）智能预警联动：构建生产过程三级预警和安全监测四级预警体系，实现预警自动识别、分级推送、联动处置和闭环管理。</w:t>
      </w:r>
    </w:p>
    <w:p w14:paraId="457E427B">
      <w:pPr>
        <w:spacing w:after="60" w:line="360" w:lineRule="auto"/>
        <w:ind w:firstLine="480"/>
      </w:pPr>
      <w:r>
        <w:rPr>
          <w:rFonts w:ascii="宋体" w:hAnsi="宋体" w:eastAsia="宋体"/>
          <w:b w:val="0"/>
          <w:sz w:val="24"/>
        </w:rPr>
        <w:t>（4）运营分析决策：开发采煤工效、吨煤成本、单进效率、区队排名等运营分析模型，自动生成日/周/月运营简报，为管理决策提供数据支撑。</w:t>
      </w:r>
    </w:p>
    <w:p w14:paraId="6872033D">
      <w:pPr>
        <w:spacing w:after="60" w:line="360" w:lineRule="auto"/>
        <w:ind w:firstLine="480"/>
      </w:pPr>
      <w:r>
        <w:rPr>
          <w:rFonts w:ascii="宋体" w:hAnsi="宋体" w:eastAsia="宋体"/>
          <w:b w:val="0"/>
          <w:sz w:val="24"/>
        </w:rPr>
        <w:t>（5）多端协同展示：支持PC端、大屏端、移动端三端协同，满足领导驾驶舱、调度中心、移动办公等不同场景需求。</w:t>
      </w:r>
    </w:p>
    <w:p w14:paraId="4150F8F3">
      <w:pPr>
        <w:spacing w:before="240" w:after="120"/>
        <w:outlineLvl w:val="1"/>
      </w:pPr>
      <w:bookmarkStart w:id="3" w:name="_Toc28071"/>
      <w:r>
        <w:rPr>
          <w:rFonts w:ascii="黑体" w:hAnsi="黑体" w:eastAsia="黑体"/>
          <w:b/>
          <w:sz w:val="28"/>
        </w:rPr>
        <w:t>1.3  建设范围</w:t>
      </w:r>
      <w:bookmarkEnd w:id="3"/>
    </w:p>
    <w:p w14:paraId="6624F877">
      <w:pPr>
        <w:spacing w:after="60" w:line="360" w:lineRule="auto"/>
        <w:ind w:firstLine="480"/>
      </w:pPr>
      <w:r>
        <w:rPr>
          <w:rFonts w:ascii="宋体" w:hAnsi="宋体" w:eastAsia="宋体"/>
          <w:b w:val="0"/>
          <w:sz w:val="24"/>
        </w:rPr>
        <w:t>本项目建设范围覆盖新疆公司本部及下属哈密能源、伊犁公司、条湖公司三大生产主体，涉及大七矿、皮里青矿、条湖一矿等生产矿井，以及配套洗煤厂、电厂等关联企业。平台功能规划共9大一级模块、67项功能，具体模块统计如下：</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1701"/>
        <w:gridCol w:w="850"/>
        <w:gridCol w:w="850"/>
        <w:gridCol w:w="850"/>
        <w:gridCol w:w="737"/>
        <w:gridCol w:w="737"/>
        <w:gridCol w:w="737"/>
      </w:tblGrid>
      <w:tr w14:paraId="1E5A3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80" w:type="dxa"/>
            <w:shd w:val="clear" w:color="auto" w:fill="1F4E79"/>
            <w:vAlign w:val="center"/>
          </w:tcPr>
          <w:p w14:paraId="20FF7BAA">
            <w:pPr>
              <w:spacing w:after="0" w:line="240" w:lineRule="auto"/>
              <w:jc w:val="center"/>
            </w:pPr>
            <w:r>
              <w:rPr>
                <w:rFonts w:ascii="黑体" w:hAnsi="黑体" w:eastAsia="黑体"/>
                <w:b/>
                <w:color w:val="FFFFFF"/>
                <w:sz w:val="20"/>
              </w:rPr>
              <w:t>序号</w:t>
            </w:r>
          </w:p>
        </w:tc>
        <w:tc>
          <w:tcPr>
            <w:tcW w:w="1701" w:type="dxa"/>
            <w:shd w:val="clear" w:color="auto" w:fill="1F4E79"/>
            <w:vAlign w:val="center"/>
          </w:tcPr>
          <w:p w14:paraId="53272A5B">
            <w:pPr>
              <w:spacing w:after="0" w:line="240" w:lineRule="auto"/>
              <w:jc w:val="center"/>
            </w:pPr>
            <w:r>
              <w:rPr>
                <w:rFonts w:ascii="黑体" w:hAnsi="黑体" w:eastAsia="黑体"/>
                <w:b/>
                <w:color w:val="FFFFFF"/>
                <w:sz w:val="20"/>
              </w:rPr>
              <w:t>一级模块</w:t>
            </w:r>
          </w:p>
        </w:tc>
        <w:tc>
          <w:tcPr>
            <w:tcW w:w="850" w:type="dxa"/>
            <w:shd w:val="clear" w:color="auto" w:fill="1F4E79"/>
            <w:vAlign w:val="center"/>
          </w:tcPr>
          <w:p w14:paraId="67D813B1">
            <w:pPr>
              <w:spacing w:after="0" w:line="240" w:lineRule="auto"/>
              <w:jc w:val="center"/>
            </w:pPr>
            <w:r>
              <w:rPr>
                <w:rFonts w:ascii="黑体" w:hAnsi="黑体" w:eastAsia="黑体"/>
                <w:b/>
                <w:color w:val="FFFFFF"/>
                <w:sz w:val="20"/>
              </w:rPr>
              <w:t>功能项数</w:t>
            </w:r>
          </w:p>
        </w:tc>
        <w:tc>
          <w:tcPr>
            <w:tcW w:w="850" w:type="dxa"/>
            <w:shd w:val="clear" w:color="auto" w:fill="1F4E79"/>
            <w:vAlign w:val="center"/>
          </w:tcPr>
          <w:p w14:paraId="172805F6">
            <w:pPr>
              <w:spacing w:after="0" w:line="240" w:lineRule="auto"/>
              <w:jc w:val="center"/>
            </w:pPr>
            <w:r>
              <w:rPr>
                <w:rFonts w:ascii="黑体" w:hAnsi="黑体" w:eastAsia="黑体"/>
                <w:b/>
                <w:color w:val="FFFFFF"/>
                <w:sz w:val="20"/>
              </w:rPr>
              <w:t>拓展开发</w:t>
            </w:r>
          </w:p>
        </w:tc>
        <w:tc>
          <w:tcPr>
            <w:tcW w:w="850" w:type="dxa"/>
            <w:shd w:val="clear" w:color="auto" w:fill="1F4E79"/>
            <w:vAlign w:val="center"/>
          </w:tcPr>
          <w:p w14:paraId="427DFDF0">
            <w:pPr>
              <w:spacing w:after="0" w:line="240" w:lineRule="auto"/>
              <w:jc w:val="center"/>
            </w:pPr>
            <w:r>
              <w:rPr>
                <w:rFonts w:ascii="黑体" w:hAnsi="黑体" w:eastAsia="黑体"/>
                <w:b/>
                <w:color w:val="FFFFFF"/>
                <w:sz w:val="20"/>
              </w:rPr>
              <w:t>定制开发</w:t>
            </w:r>
          </w:p>
        </w:tc>
        <w:tc>
          <w:tcPr>
            <w:tcW w:w="737" w:type="dxa"/>
            <w:shd w:val="clear" w:color="auto" w:fill="1F4E79"/>
            <w:vAlign w:val="center"/>
          </w:tcPr>
          <w:p w14:paraId="38DA452F">
            <w:pPr>
              <w:spacing w:after="0" w:line="240" w:lineRule="auto"/>
              <w:jc w:val="center"/>
            </w:pPr>
            <w:r>
              <w:rPr>
                <w:rFonts w:ascii="黑体" w:hAnsi="黑体" w:eastAsia="黑体"/>
                <w:b/>
                <w:color w:val="FFFFFF"/>
                <w:sz w:val="20"/>
              </w:rPr>
              <w:t>高难度</w:t>
            </w:r>
          </w:p>
        </w:tc>
        <w:tc>
          <w:tcPr>
            <w:tcW w:w="737" w:type="dxa"/>
            <w:shd w:val="clear" w:color="auto" w:fill="1F4E79"/>
            <w:vAlign w:val="center"/>
          </w:tcPr>
          <w:p w14:paraId="6BAD93DA">
            <w:pPr>
              <w:spacing w:after="0" w:line="240" w:lineRule="auto"/>
              <w:jc w:val="center"/>
            </w:pPr>
            <w:r>
              <w:rPr>
                <w:rFonts w:ascii="黑体" w:hAnsi="黑体" w:eastAsia="黑体"/>
                <w:b/>
                <w:color w:val="FFFFFF"/>
                <w:sz w:val="20"/>
              </w:rPr>
              <w:t>中难度</w:t>
            </w:r>
          </w:p>
        </w:tc>
        <w:tc>
          <w:tcPr>
            <w:tcW w:w="737" w:type="dxa"/>
            <w:shd w:val="clear" w:color="auto" w:fill="1F4E79"/>
            <w:vAlign w:val="center"/>
          </w:tcPr>
          <w:p w14:paraId="3F91235F">
            <w:pPr>
              <w:spacing w:after="0" w:line="240" w:lineRule="auto"/>
              <w:jc w:val="center"/>
            </w:pPr>
            <w:r>
              <w:rPr>
                <w:rFonts w:ascii="黑体" w:hAnsi="黑体" w:eastAsia="黑体"/>
                <w:b/>
                <w:color w:val="FFFFFF"/>
                <w:sz w:val="20"/>
              </w:rPr>
              <w:t>低难度</w:t>
            </w:r>
          </w:p>
        </w:tc>
      </w:tr>
      <w:tr w14:paraId="76AB5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13355338">
            <w:pPr>
              <w:spacing w:after="0" w:line="240" w:lineRule="auto"/>
              <w:jc w:val="left"/>
            </w:pPr>
            <w:r>
              <w:rPr>
                <w:rFonts w:ascii="宋体" w:hAnsi="宋体" w:eastAsia="宋体"/>
                <w:b w:val="0"/>
                <w:sz w:val="18"/>
              </w:rPr>
              <w:t>1</w:t>
            </w:r>
          </w:p>
        </w:tc>
        <w:tc>
          <w:tcPr>
            <w:tcW w:w="1701" w:type="dxa"/>
            <w:vAlign w:val="center"/>
          </w:tcPr>
          <w:p w14:paraId="2D9B5F81">
            <w:pPr>
              <w:spacing w:after="0" w:line="240" w:lineRule="auto"/>
              <w:jc w:val="left"/>
            </w:pPr>
            <w:r>
              <w:rPr>
                <w:rFonts w:ascii="宋体" w:hAnsi="宋体" w:eastAsia="宋体"/>
                <w:b w:val="0"/>
                <w:sz w:val="18"/>
              </w:rPr>
              <w:t>生产运营管理</w:t>
            </w:r>
          </w:p>
        </w:tc>
        <w:tc>
          <w:tcPr>
            <w:tcW w:w="850" w:type="dxa"/>
            <w:vAlign w:val="center"/>
          </w:tcPr>
          <w:p w14:paraId="3408C06C">
            <w:pPr>
              <w:spacing w:after="0" w:line="240" w:lineRule="auto"/>
              <w:jc w:val="left"/>
            </w:pPr>
            <w:r>
              <w:rPr>
                <w:rFonts w:ascii="宋体" w:hAnsi="宋体" w:eastAsia="宋体"/>
                <w:b w:val="0"/>
                <w:sz w:val="18"/>
              </w:rPr>
              <w:t>11</w:t>
            </w:r>
          </w:p>
        </w:tc>
        <w:tc>
          <w:tcPr>
            <w:tcW w:w="850" w:type="dxa"/>
            <w:vAlign w:val="center"/>
          </w:tcPr>
          <w:p w14:paraId="2D9FAB6F">
            <w:pPr>
              <w:spacing w:after="0" w:line="240" w:lineRule="auto"/>
              <w:jc w:val="left"/>
            </w:pPr>
            <w:r>
              <w:rPr>
                <w:rFonts w:ascii="宋体" w:hAnsi="宋体" w:eastAsia="宋体"/>
                <w:b w:val="0"/>
                <w:sz w:val="18"/>
              </w:rPr>
              <w:t>0</w:t>
            </w:r>
          </w:p>
        </w:tc>
        <w:tc>
          <w:tcPr>
            <w:tcW w:w="850" w:type="dxa"/>
            <w:vAlign w:val="center"/>
          </w:tcPr>
          <w:p w14:paraId="1983A2BA">
            <w:pPr>
              <w:spacing w:after="0" w:line="240" w:lineRule="auto"/>
              <w:jc w:val="left"/>
            </w:pPr>
            <w:r>
              <w:rPr>
                <w:rFonts w:ascii="宋体" w:hAnsi="宋体" w:eastAsia="宋体"/>
                <w:b w:val="0"/>
                <w:sz w:val="18"/>
              </w:rPr>
              <w:t>11</w:t>
            </w:r>
          </w:p>
        </w:tc>
        <w:tc>
          <w:tcPr>
            <w:tcW w:w="737" w:type="dxa"/>
            <w:vAlign w:val="center"/>
          </w:tcPr>
          <w:p w14:paraId="17E5187F">
            <w:pPr>
              <w:spacing w:after="0" w:line="240" w:lineRule="auto"/>
              <w:jc w:val="left"/>
            </w:pPr>
            <w:r>
              <w:rPr>
                <w:rFonts w:ascii="宋体" w:hAnsi="宋体" w:eastAsia="宋体"/>
                <w:b w:val="0"/>
                <w:sz w:val="18"/>
              </w:rPr>
              <w:t>2</w:t>
            </w:r>
          </w:p>
        </w:tc>
        <w:tc>
          <w:tcPr>
            <w:tcW w:w="737" w:type="dxa"/>
            <w:vAlign w:val="center"/>
          </w:tcPr>
          <w:p w14:paraId="72AD2E38">
            <w:pPr>
              <w:spacing w:after="0" w:line="240" w:lineRule="auto"/>
              <w:jc w:val="left"/>
            </w:pPr>
            <w:r>
              <w:rPr>
                <w:rFonts w:ascii="宋体" w:hAnsi="宋体" w:eastAsia="宋体"/>
                <w:b w:val="0"/>
                <w:sz w:val="18"/>
              </w:rPr>
              <w:t>2</w:t>
            </w:r>
          </w:p>
        </w:tc>
        <w:tc>
          <w:tcPr>
            <w:tcW w:w="737" w:type="dxa"/>
            <w:vAlign w:val="center"/>
          </w:tcPr>
          <w:p w14:paraId="006D00BF">
            <w:pPr>
              <w:spacing w:after="0" w:line="240" w:lineRule="auto"/>
              <w:jc w:val="left"/>
            </w:pPr>
            <w:r>
              <w:rPr>
                <w:rFonts w:ascii="宋体" w:hAnsi="宋体" w:eastAsia="宋体"/>
                <w:b w:val="0"/>
                <w:sz w:val="18"/>
              </w:rPr>
              <w:t>7</w:t>
            </w:r>
          </w:p>
        </w:tc>
      </w:tr>
      <w:tr w14:paraId="552BD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F2F2F2"/>
            <w:vAlign w:val="center"/>
          </w:tcPr>
          <w:p w14:paraId="449ED272">
            <w:pPr>
              <w:spacing w:after="0" w:line="240" w:lineRule="auto"/>
              <w:jc w:val="left"/>
            </w:pPr>
            <w:r>
              <w:rPr>
                <w:rFonts w:ascii="宋体" w:hAnsi="宋体" w:eastAsia="宋体"/>
                <w:b w:val="0"/>
                <w:sz w:val="18"/>
              </w:rPr>
              <w:t>2</w:t>
            </w:r>
          </w:p>
        </w:tc>
        <w:tc>
          <w:tcPr>
            <w:tcW w:w="1701" w:type="dxa"/>
            <w:shd w:val="clear" w:color="auto" w:fill="F2F2F2"/>
            <w:vAlign w:val="center"/>
          </w:tcPr>
          <w:p w14:paraId="3FD578AC">
            <w:pPr>
              <w:spacing w:after="0" w:line="240" w:lineRule="auto"/>
              <w:jc w:val="left"/>
              <w:rPr>
                <w:rFonts w:hint="eastAsia" w:eastAsia="宋体"/>
                <w:lang w:eastAsia="zh-CN"/>
              </w:rPr>
            </w:pPr>
            <w:r>
              <w:rPr>
                <w:rFonts w:hint="eastAsia" w:ascii="宋体" w:hAnsi="宋体" w:eastAsia="宋体"/>
                <w:b w:val="0"/>
                <w:sz w:val="18"/>
                <w:lang w:eastAsia="zh-CN"/>
              </w:rPr>
              <w:t>煤炭生产管理</w:t>
            </w:r>
          </w:p>
        </w:tc>
        <w:tc>
          <w:tcPr>
            <w:tcW w:w="850" w:type="dxa"/>
            <w:shd w:val="clear" w:color="auto" w:fill="F2F2F2"/>
            <w:vAlign w:val="center"/>
          </w:tcPr>
          <w:p w14:paraId="1DAC3EB9">
            <w:pPr>
              <w:spacing w:after="0" w:line="240" w:lineRule="auto"/>
              <w:jc w:val="left"/>
            </w:pPr>
            <w:r>
              <w:rPr>
                <w:rFonts w:ascii="宋体" w:hAnsi="宋体" w:eastAsia="宋体"/>
                <w:b w:val="0"/>
                <w:sz w:val="18"/>
              </w:rPr>
              <w:t>17</w:t>
            </w:r>
          </w:p>
        </w:tc>
        <w:tc>
          <w:tcPr>
            <w:tcW w:w="850" w:type="dxa"/>
            <w:shd w:val="clear" w:color="auto" w:fill="F2F2F2"/>
            <w:vAlign w:val="center"/>
          </w:tcPr>
          <w:p w14:paraId="3FCE886E">
            <w:pPr>
              <w:spacing w:after="0" w:line="240" w:lineRule="auto"/>
              <w:jc w:val="left"/>
            </w:pPr>
            <w:r>
              <w:rPr>
                <w:rFonts w:ascii="宋体" w:hAnsi="宋体" w:eastAsia="宋体"/>
                <w:b w:val="0"/>
                <w:sz w:val="18"/>
              </w:rPr>
              <w:t>5</w:t>
            </w:r>
          </w:p>
        </w:tc>
        <w:tc>
          <w:tcPr>
            <w:tcW w:w="850" w:type="dxa"/>
            <w:shd w:val="clear" w:color="auto" w:fill="F2F2F2"/>
            <w:vAlign w:val="center"/>
          </w:tcPr>
          <w:p w14:paraId="60B5E5DC">
            <w:pPr>
              <w:spacing w:after="0" w:line="240" w:lineRule="auto"/>
              <w:jc w:val="left"/>
            </w:pPr>
            <w:r>
              <w:rPr>
                <w:rFonts w:ascii="宋体" w:hAnsi="宋体" w:eastAsia="宋体"/>
                <w:b w:val="0"/>
                <w:sz w:val="18"/>
              </w:rPr>
              <w:t>12</w:t>
            </w:r>
          </w:p>
        </w:tc>
        <w:tc>
          <w:tcPr>
            <w:tcW w:w="737" w:type="dxa"/>
            <w:shd w:val="clear" w:color="auto" w:fill="F2F2F2"/>
            <w:vAlign w:val="center"/>
          </w:tcPr>
          <w:p w14:paraId="341F0339">
            <w:pPr>
              <w:spacing w:after="0" w:line="240" w:lineRule="auto"/>
              <w:jc w:val="left"/>
            </w:pPr>
            <w:r>
              <w:rPr>
                <w:rFonts w:ascii="宋体" w:hAnsi="宋体" w:eastAsia="宋体"/>
                <w:b w:val="0"/>
                <w:sz w:val="18"/>
              </w:rPr>
              <w:t>5</w:t>
            </w:r>
          </w:p>
        </w:tc>
        <w:tc>
          <w:tcPr>
            <w:tcW w:w="737" w:type="dxa"/>
            <w:shd w:val="clear" w:color="auto" w:fill="F2F2F2"/>
            <w:vAlign w:val="center"/>
          </w:tcPr>
          <w:p w14:paraId="3E433FFD">
            <w:pPr>
              <w:spacing w:after="0" w:line="240" w:lineRule="auto"/>
              <w:jc w:val="left"/>
            </w:pPr>
            <w:r>
              <w:rPr>
                <w:rFonts w:ascii="宋体" w:hAnsi="宋体" w:eastAsia="宋体"/>
                <w:b w:val="0"/>
                <w:sz w:val="18"/>
              </w:rPr>
              <w:t>3</w:t>
            </w:r>
          </w:p>
        </w:tc>
        <w:tc>
          <w:tcPr>
            <w:tcW w:w="737" w:type="dxa"/>
            <w:shd w:val="clear" w:color="auto" w:fill="F2F2F2"/>
            <w:vAlign w:val="center"/>
          </w:tcPr>
          <w:p w14:paraId="61223EB4">
            <w:pPr>
              <w:spacing w:after="0" w:line="240" w:lineRule="auto"/>
              <w:jc w:val="left"/>
            </w:pPr>
            <w:r>
              <w:rPr>
                <w:rFonts w:ascii="宋体" w:hAnsi="宋体" w:eastAsia="宋体"/>
                <w:b w:val="0"/>
                <w:sz w:val="18"/>
              </w:rPr>
              <w:t>9</w:t>
            </w:r>
          </w:p>
        </w:tc>
      </w:tr>
      <w:tr w14:paraId="2ED38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49B0032D">
            <w:pPr>
              <w:spacing w:after="0" w:line="240" w:lineRule="auto"/>
              <w:jc w:val="left"/>
            </w:pPr>
            <w:r>
              <w:rPr>
                <w:rFonts w:ascii="宋体" w:hAnsi="宋体" w:eastAsia="宋体"/>
                <w:b w:val="0"/>
                <w:sz w:val="18"/>
              </w:rPr>
              <w:t>3</w:t>
            </w:r>
          </w:p>
        </w:tc>
        <w:tc>
          <w:tcPr>
            <w:tcW w:w="1701" w:type="dxa"/>
            <w:vAlign w:val="center"/>
          </w:tcPr>
          <w:p w14:paraId="2C635B7A">
            <w:pPr>
              <w:spacing w:after="0" w:line="240" w:lineRule="auto"/>
              <w:jc w:val="left"/>
            </w:pPr>
            <w:r>
              <w:rPr>
                <w:rFonts w:hint="eastAsia" w:ascii="宋体" w:hAnsi="宋体" w:eastAsia="宋体"/>
                <w:b w:val="0"/>
                <w:sz w:val="18"/>
                <w:lang w:eastAsia="zh-CN"/>
              </w:rPr>
              <w:t>储运销管理</w:t>
            </w:r>
          </w:p>
        </w:tc>
        <w:tc>
          <w:tcPr>
            <w:tcW w:w="850" w:type="dxa"/>
            <w:vAlign w:val="center"/>
          </w:tcPr>
          <w:p w14:paraId="38863DC8">
            <w:pPr>
              <w:spacing w:after="0" w:line="240" w:lineRule="auto"/>
              <w:jc w:val="left"/>
            </w:pPr>
            <w:r>
              <w:rPr>
                <w:rFonts w:ascii="宋体" w:hAnsi="宋体" w:eastAsia="宋体"/>
                <w:b w:val="0"/>
                <w:sz w:val="18"/>
              </w:rPr>
              <w:t>7</w:t>
            </w:r>
          </w:p>
        </w:tc>
        <w:tc>
          <w:tcPr>
            <w:tcW w:w="850" w:type="dxa"/>
            <w:vAlign w:val="center"/>
          </w:tcPr>
          <w:p w14:paraId="322F6179">
            <w:pPr>
              <w:spacing w:after="0" w:line="240" w:lineRule="auto"/>
              <w:jc w:val="left"/>
            </w:pPr>
            <w:r>
              <w:rPr>
                <w:rFonts w:ascii="宋体" w:hAnsi="宋体" w:eastAsia="宋体"/>
                <w:b w:val="0"/>
                <w:sz w:val="18"/>
              </w:rPr>
              <w:t>0</w:t>
            </w:r>
          </w:p>
        </w:tc>
        <w:tc>
          <w:tcPr>
            <w:tcW w:w="850" w:type="dxa"/>
            <w:vAlign w:val="center"/>
          </w:tcPr>
          <w:p w14:paraId="63CAC03D">
            <w:pPr>
              <w:spacing w:after="0" w:line="240" w:lineRule="auto"/>
              <w:jc w:val="left"/>
            </w:pPr>
            <w:r>
              <w:rPr>
                <w:rFonts w:ascii="宋体" w:hAnsi="宋体" w:eastAsia="宋体"/>
                <w:b w:val="0"/>
                <w:sz w:val="18"/>
              </w:rPr>
              <w:t>7</w:t>
            </w:r>
          </w:p>
        </w:tc>
        <w:tc>
          <w:tcPr>
            <w:tcW w:w="737" w:type="dxa"/>
            <w:vAlign w:val="center"/>
          </w:tcPr>
          <w:p w14:paraId="086A3B8F">
            <w:pPr>
              <w:spacing w:after="0" w:line="240" w:lineRule="auto"/>
              <w:jc w:val="left"/>
            </w:pPr>
            <w:r>
              <w:rPr>
                <w:rFonts w:ascii="宋体" w:hAnsi="宋体" w:eastAsia="宋体"/>
                <w:b w:val="0"/>
                <w:sz w:val="18"/>
              </w:rPr>
              <w:t>2</w:t>
            </w:r>
          </w:p>
        </w:tc>
        <w:tc>
          <w:tcPr>
            <w:tcW w:w="737" w:type="dxa"/>
            <w:vAlign w:val="center"/>
          </w:tcPr>
          <w:p w14:paraId="5D2E6998">
            <w:pPr>
              <w:spacing w:after="0" w:line="240" w:lineRule="auto"/>
              <w:jc w:val="left"/>
            </w:pPr>
            <w:r>
              <w:rPr>
                <w:rFonts w:ascii="宋体" w:hAnsi="宋体" w:eastAsia="宋体"/>
                <w:b w:val="0"/>
                <w:sz w:val="18"/>
              </w:rPr>
              <w:t>3</w:t>
            </w:r>
          </w:p>
        </w:tc>
        <w:tc>
          <w:tcPr>
            <w:tcW w:w="737" w:type="dxa"/>
            <w:vAlign w:val="center"/>
          </w:tcPr>
          <w:p w14:paraId="58E48EED">
            <w:pPr>
              <w:spacing w:after="0" w:line="240" w:lineRule="auto"/>
              <w:jc w:val="left"/>
            </w:pPr>
            <w:r>
              <w:rPr>
                <w:rFonts w:ascii="宋体" w:hAnsi="宋体" w:eastAsia="宋体"/>
                <w:b w:val="0"/>
                <w:sz w:val="18"/>
              </w:rPr>
              <w:t>2</w:t>
            </w:r>
          </w:p>
        </w:tc>
      </w:tr>
      <w:tr w14:paraId="1DCD2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F2F2F2"/>
            <w:vAlign w:val="center"/>
          </w:tcPr>
          <w:p w14:paraId="64B6B2A5">
            <w:pPr>
              <w:spacing w:after="0" w:line="240" w:lineRule="auto"/>
              <w:jc w:val="left"/>
            </w:pPr>
            <w:r>
              <w:rPr>
                <w:rFonts w:ascii="宋体" w:hAnsi="宋体" w:eastAsia="宋体"/>
                <w:b w:val="0"/>
                <w:sz w:val="18"/>
              </w:rPr>
              <w:t>4</w:t>
            </w:r>
          </w:p>
        </w:tc>
        <w:tc>
          <w:tcPr>
            <w:tcW w:w="1701" w:type="dxa"/>
            <w:shd w:val="clear" w:color="auto" w:fill="F2F2F2"/>
            <w:vAlign w:val="center"/>
          </w:tcPr>
          <w:p w14:paraId="5E54825D">
            <w:pPr>
              <w:spacing w:after="0" w:line="240" w:lineRule="auto"/>
              <w:jc w:val="left"/>
              <w:rPr>
                <w:rFonts w:hint="eastAsia" w:eastAsia="宋体"/>
                <w:lang w:eastAsia="zh-CN"/>
              </w:rPr>
            </w:pPr>
            <w:r>
              <w:rPr>
                <w:rFonts w:hint="eastAsia" w:ascii="宋体" w:hAnsi="宋体" w:eastAsia="宋体"/>
                <w:b w:val="0"/>
                <w:sz w:val="18"/>
                <w:lang w:eastAsia="zh-CN"/>
              </w:rPr>
              <w:t>安全管理</w:t>
            </w:r>
          </w:p>
        </w:tc>
        <w:tc>
          <w:tcPr>
            <w:tcW w:w="850" w:type="dxa"/>
            <w:shd w:val="clear" w:color="auto" w:fill="F2F2F2"/>
            <w:vAlign w:val="center"/>
          </w:tcPr>
          <w:p w14:paraId="291A07A9">
            <w:pPr>
              <w:spacing w:after="0" w:line="240" w:lineRule="auto"/>
              <w:jc w:val="left"/>
            </w:pPr>
            <w:r>
              <w:rPr>
                <w:rFonts w:ascii="宋体" w:hAnsi="宋体" w:eastAsia="宋体"/>
                <w:b w:val="0"/>
                <w:sz w:val="18"/>
              </w:rPr>
              <w:t>17</w:t>
            </w:r>
          </w:p>
        </w:tc>
        <w:tc>
          <w:tcPr>
            <w:tcW w:w="850" w:type="dxa"/>
            <w:shd w:val="clear" w:color="auto" w:fill="F2F2F2"/>
            <w:vAlign w:val="center"/>
          </w:tcPr>
          <w:p w14:paraId="69E7C605">
            <w:pPr>
              <w:spacing w:after="0" w:line="240" w:lineRule="auto"/>
              <w:jc w:val="left"/>
            </w:pPr>
            <w:r>
              <w:rPr>
                <w:rFonts w:ascii="宋体" w:hAnsi="宋体" w:eastAsia="宋体"/>
                <w:b w:val="0"/>
                <w:sz w:val="18"/>
              </w:rPr>
              <w:t>14</w:t>
            </w:r>
          </w:p>
        </w:tc>
        <w:tc>
          <w:tcPr>
            <w:tcW w:w="850" w:type="dxa"/>
            <w:shd w:val="clear" w:color="auto" w:fill="F2F2F2"/>
            <w:vAlign w:val="center"/>
          </w:tcPr>
          <w:p w14:paraId="5DA955D1">
            <w:pPr>
              <w:spacing w:after="0" w:line="240" w:lineRule="auto"/>
              <w:jc w:val="left"/>
            </w:pPr>
            <w:r>
              <w:rPr>
                <w:rFonts w:ascii="宋体" w:hAnsi="宋体" w:eastAsia="宋体"/>
                <w:b w:val="0"/>
                <w:sz w:val="18"/>
              </w:rPr>
              <w:t>3</w:t>
            </w:r>
          </w:p>
        </w:tc>
        <w:tc>
          <w:tcPr>
            <w:tcW w:w="737" w:type="dxa"/>
            <w:shd w:val="clear" w:color="auto" w:fill="F2F2F2"/>
            <w:vAlign w:val="center"/>
          </w:tcPr>
          <w:p w14:paraId="7A53A921">
            <w:pPr>
              <w:spacing w:after="0" w:line="240" w:lineRule="auto"/>
              <w:jc w:val="left"/>
            </w:pPr>
            <w:r>
              <w:rPr>
                <w:rFonts w:ascii="宋体" w:hAnsi="宋体" w:eastAsia="宋体"/>
                <w:b w:val="0"/>
                <w:sz w:val="18"/>
              </w:rPr>
              <w:t>2</w:t>
            </w:r>
          </w:p>
        </w:tc>
        <w:tc>
          <w:tcPr>
            <w:tcW w:w="737" w:type="dxa"/>
            <w:shd w:val="clear" w:color="auto" w:fill="F2F2F2"/>
            <w:vAlign w:val="center"/>
          </w:tcPr>
          <w:p w14:paraId="172962A3">
            <w:pPr>
              <w:spacing w:after="0" w:line="240" w:lineRule="auto"/>
              <w:jc w:val="left"/>
            </w:pPr>
            <w:r>
              <w:rPr>
                <w:rFonts w:ascii="宋体" w:hAnsi="宋体" w:eastAsia="宋体"/>
                <w:b w:val="0"/>
                <w:sz w:val="18"/>
              </w:rPr>
              <w:t>8</w:t>
            </w:r>
          </w:p>
        </w:tc>
        <w:tc>
          <w:tcPr>
            <w:tcW w:w="737" w:type="dxa"/>
            <w:shd w:val="clear" w:color="auto" w:fill="F2F2F2"/>
            <w:vAlign w:val="center"/>
          </w:tcPr>
          <w:p w14:paraId="14870C9D">
            <w:pPr>
              <w:spacing w:after="0" w:line="240" w:lineRule="auto"/>
              <w:jc w:val="left"/>
            </w:pPr>
            <w:r>
              <w:rPr>
                <w:rFonts w:ascii="宋体" w:hAnsi="宋体" w:eastAsia="宋体"/>
                <w:b w:val="0"/>
                <w:sz w:val="18"/>
              </w:rPr>
              <w:t>7</w:t>
            </w:r>
          </w:p>
        </w:tc>
      </w:tr>
      <w:tr w14:paraId="63F96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69CEB65C">
            <w:pPr>
              <w:spacing w:after="0" w:line="240" w:lineRule="auto"/>
              <w:jc w:val="left"/>
            </w:pPr>
            <w:r>
              <w:rPr>
                <w:rFonts w:ascii="宋体" w:hAnsi="宋体" w:eastAsia="宋体"/>
                <w:b w:val="0"/>
                <w:sz w:val="18"/>
              </w:rPr>
              <w:t>5</w:t>
            </w:r>
          </w:p>
        </w:tc>
        <w:tc>
          <w:tcPr>
            <w:tcW w:w="1701" w:type="dxa"/>
            <w:vAlign w:val="center"/>
          </w:tcPr>
          <w:p w14:paraId="71E8BB61">
            <w:pPr>
              <w:spacing w:after="0" w:line="240" w:lineRule="auto"/>
              <w:jc w:val="left"/>
            </w:pPr>
            <w:r>
              <w:rPr>
                <w:rFonts w:ascii="宋体" w:hAnsi="宋体" w:eastAsia="宋体"/>
                <w:b w:val="0"/>
                <w:sz w:val="18"/>
              </w:rPr>
              <w:t>基建管理</w:t>
            </w:r>
          </w:p>
        </w:tc>
        <w:tc>
          <w:tcPr>
            <w:tcW w:w="850" w:type="dxa"/>
            <w:vAlign w:val="center"/>
          </w:tcPr>
          <w:p w14:paraId="25742744">
            <w:pPr>
              <w:spacing w:after="0" w:line="240" w:lineRule="auto"/>
              <w:jc w:val="left"/>
            </w:pPr>
            <w:r>
              <w:rPr>
                <w:rFonts w:ascii="宋体" w:hAnsi="宋体" w:eastAsia="宋体"/>
                <w:b w:val="0"/>
                <w:sz w:val="18"/>
              </w:rPr>
              <w:t>2</w:t>
            </w:r>
          </w:p>
        </w:tc>
        <w:tc>
          <w:tcPr>
            <w:tcW w:w="850" w:type="dxa"/>
            <w:vAlign w:val="center"/>
          </w:tcPr>
          <w:p w14:paraId="052BA0A8">
            <w:pPr>
              <w:spacing w:after="0" w:line="240" w:lineRule="auto"/>
              <w:jc w:val="left"/>
            </w:pPr>
            <w:r>
              <w:rPr>
                <w:rFonts w:ascii="宋体" w:hAnsi="宋体" w:eastAsia="宋体"/>
                <w:b w:val="0"/>
                <w:sz w:val="18"/>
              </w:rPr>
              <w:t>2</w:t>
            </w:r>
          </w:p>
        </w:tc>
        <w:tc>
          <w:tcPr>
            <w:tcW w:w="850" w:type="dxa"/>
            <w:vAlign w:val="center"/>
          </w:tcPr>
          <w:p w14:paraId="17D6CDB5">
            <w:pPr>
              <w:spacing w:after="0" w:line="240" w:lineRule="auto"/>
              <w:jc w:val="left"/>
            </w:pPr>
            <w:r>
              <w:rPr>
                <w:rFonts w:ascii="宋体" w:hAnsi="宋体" w:eastAsia="宋体"/>
                <w:b w:val="0"/>
                <w:sz w:val="18"/>
              </w:rPr>
              <w:t>0</w:t>
            </w:r>
          </w:p>
        </w:tc>
        <w:tc>
          <w:tcPr>
            <w:tcW w:w="737" w:type="dxa"/>
            <w:vAlign w:val="center"/>
          </w:tcPr>
          <w:p w14:paraId="4EB9B8F9">
            <w:pPr>
              <w:spacing w:after="0" w:line="240" w:lineRule="auto"/>
              <w:jc w:val="left"/>
            </w:pPr>
            <w:r>
              <w:rPr>
                <w:rFonts w:ascii="宋体" w:hAnsi="宋体" w:eastAsia="宋体"/>
                <w:b w:val="0"/>
                <w:sz w:val="18"/>
              </w:rPr>
              <w:t>0</w:t>
            </w:r>
          </w:p>
        </w:tc>
        <w:tc>
          <w:tcPr>
            <w:tcW w:w="737" w:type="dxa"/>
            <w:vAlign w:val="center"/>
          </w:tcPr>
          <w:p w14:paraId="2FB216F6">
            <w:pPr>
              <w:spacing w:after="0" w:line="240" w:lineRule="auto"/>
              <w:jc w:val="left"/>
            </w:pPr>
            <w:r>
              <w:rPr>
                <w:rFonts w:ascii="宋体" w:hAnsi="宋体" w:eastAsia="宋体"/>
                <w:b w:val="0"/>
                <w:sz w:val="18"/>
              </w:rPr>
              <w:t>2</w:t>
            </w:r>
          </w:p>
        </w:tc>
        <w:tc>
          <w:tcPr>
            <w:tcW w:w="737" w:type="dxa"/>
            <w:vAlign w:val="center"/>
          </w:tcPr>
          <w:p w14:paraId="7FEEBAB1">
            <w:pPr>
              <w:spacing w:after="0" w:line="240" w:lineRule="auto"/>
              <w:jc w:val="left"/>
            </w:pPr>
            <w:r>
              <w:rPr>
                <w:rFonts w:ascii="宋体" w:hAnsi="宋体" w:eastAsia="宋体"/>
                <w:b w:val="0"/>
                <w:sz w:val="18"/>
              </w:rPr>
              <w:t>0</w:t>
            </w:r>
          </w:p>
        </w:tc>
      </w:tr>
      <w:tr w14:paraId="39146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F2F2F2"/>
            <w:vAlign w:val="center"/>
          </w:tcPr>
          <w:p w14:paraId="4A6E5DE5">
            <w:pPr>
              <w:spacing w:after="0" w:line="240" w:lineRule="auto"/>
              <w:jc w:val="left"/>
            </w:pPr>
            <w:r>
              <w:rPr>
                <w:rFonts w:ascii="宋体" w:hAnsi="宋体" w:eastAsia="宋体"/>
                <w:b w:val="0"/>
                <w:sz w:val="18"/>
              </w:rPr>
              <w:t>6</w:t>
            </w:r>
          </w:p>
        </w:tc>
        <w:tc>
          <w:tcPr>
            <w:tcW w:w="1701" w:type="dxa"/>
            <w:shd w:val="clear" w:color="auto" w:fill="F2F2F2"/>
            <w:vAlign w:val="center"/>
          </w:tcPr>
          <w:p w14:paraId="3B2128AE">
            <w:pPr>
              <w:spacing w:after="0" w:line="240" w:lineRule="auto"/>
              <w:jc w:val="left"/>
            </w:pPr>
            <w:r>
              <w:rPr>
                <w:rFonts w:ascii="宋体" w:hAnsi="宋体" w:eastAsia="宋体"/>
                <w:b w:val="0"/>
                <w:sz w:val="18"/>
              </w:rPr>
              <w:t>统一分级报警</w:t>
            </w:r>
          </w:p>
        </w:tc>
        <w:tc>
          <w:tcPr>
            <w:tcW w:w="850" w:type="dxa"/>
            <w:shd w:val="clear" w:color="auto" w:fill="F2F2F2"/>
            <w:vAlign w:val="center"/>
          </w:tcPr>
          <w:p w14:paraId="449BFC46">
            <w:pPr>
              <w:spacing w:after="0" w:line="240" w:lineRule="auto"/>
              <w:jc w:val="left"/>
            </w:pPr>
            <w:r>
              <w:rPr>
                <w:rFonts w:ascii="宋体" w:hAnsi="宋体" w:eastAsia="宋体"/>
                <w:b w:val="0"/>
                <w:sz w:val="18"/>
              </w:rPr>
              <w:t>4</w:t>
            </w:r>
          </w:p>
        </w:tc>
        <w:tc>
          <w:tcPr>
            <w:tcW w:w="850" w:type="dxa"/>
            <w:shd w:val="clear" w:color="auto" w:fill="F2F2F2"/>
            <w:vAlign w:val="center"/>
          </w:tcPr>
          <w:p w14:paraId="4277F93B">
            <w:pPr>
              <w:spacing w:after="0" w:line="240" w:lineRule="auto"/>
              <w:jc w:val="left"/>
            </w:pPr>
            <w:r>
              <w:rPr>
                <w:rFonts w:ascii="宋体" w:hAnsi="宋体" w:eastAsia="宋体"/>
                <w:b w:val="0"/>
                <w:sz w:val="18"/>
              </w:rPr>
              <w:t>0</w:t>
            </w:r>
          </w:p>
        </w:tc>
        <w:tc>
          <w:tcPr>
            <w:tcW w:w="850" w:type="dxa"/>
            <w:shd w:val="clear" w:color="auto" w:fill="F2F2F2"/>
            <w:vAlign w:val="center"/>
          </w:tcPr>
          <w:p w14:paraId="011F2702">
            <w:pPr>
              <w:spacing w:after="0" w:line="240" w:lineRule="auto"/>
              <w:jc w:val="left"/>
            </w:pPr>
            <w:r>
              <w:rPr>
                <w:rFonts w:ascii="宋体" w:hAnsi="宋体" w:eastAsia="宋体"/>
                <w:b w:val="0"/>
                <w:sz w:val="18"/>
              </w:rPr>
              <w:t>4</w:t>
            </w:r>
          </w:p>
        </w:tc>
        <w:tc>
          <w:tcPr>
            <w:tcW w:w="737" w:type="dxa"/>
            <w:shd w:val="clear" w:color="auto" w:fill="F2F2F2"/>
            <w:vAlign w:val="center"/>
          </w:tcPr>
          <w:p w14:paraId="5C17A356">
            <w:pPr>
              <w:spacing w:after="0" w:line="240" w:lineRule="auto"/>
              <w:jc w:val="left"/>
            </w:pPr>
            <w:r>
              <w:rPr>
                <w:rFonts w:ascii="宋体" w:hAnsi="宋体" w:eastAsia="宋体"/>
                <w:b w:val="0"/>
                <w:sz w:val="18"/>
              </w:rPr>
              <w:t>0</w:t>
            </w:r>
          </w:p>
        </w:tc>
        <w:tc>
          <w:tcPr>
            <w:tcW w:w="737" w:type="dxa"/>
            <w:shd w:val="clear" w:color="auto" w:fill="F2F2F2"/>
            <w:vAlign w:val="center"/>
          </w:tcPr>
          <w:p w14:paraId="4B8D58E2">
            <w:pPr>
              <w:spacing w:after="0" w:line="240" w:lineRule="auto"/>
              <w:jc w:val="left"/>
            </w:pPr>
            <w:r>
              <w:rPr>
                <w:rFonts w:ascii="宋体" w:hAnsi="宋体" w:eastAsia="宋体"/>
                <w:b w:val="0"/>
                <w:sz w:val="18"/>
              </w:rPr>
              <w:t>3</w:t>
            </w:r>
          </w:p>
        </w:tc>
        <w:tc>
          <w:tcPr>
            <w:tcW w:w="737" w:type="dxa"/>
            <w:shd w:val="clear" w:color="auto" w:fill="F2F2F2"/>
            <w:vAlign w:val="center"/>
          </w:tcPr>
          <w:p w14:paraId="6CCD0562">
            <w:pPr>
              <w:spacing w:after="0" w:line="240" w:lineRule="auto"/>
              <w:jc w:val="left"/>
            </w:pPr>
            <w:r>
              <w:rPr>
                <w:rFonts w:ascii="宋体" w:hAnsi="宋体" w:eastAsia="宋体"/>
                <w:b w:val="0"/>
                <w:sz w:val="18"/>
              </w:rPr>
              <w:t>1</w:t>
            </w:r>
          </w:p>
        </w:tc>
      </w:tr>
      <w:tr w14:paraId="35C01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171E7A76">
            <w:pPr>
              <w:spacing w:after="0" w:line="240" w:lineRule="auto"/>
              <w:jc w:val="left"/>
            </w:pPr>
            <w:r>
              <w:rPr>
                <w:rFonts w:ascii="宋体" w:hAnsi="宋体" w:eastAsia="宋体"/>
                <w:b w:val="0"/>
                <w:sz w:val="18"/>
              </w:rPr>
              <w:t>7</w:t>
            </w:r>
          </w:p>
        </w:tc>
        <w:tc>
          <w:tcPr>
            <w:tcW w:w="1701" w:type="dxa"/>
            <w:vAlign w:val="center"/>
          </w:tcPr>
          <w:p w14:paraId="3E235043">
            <w:pPr>
              <w:spacing w:after="0" w:line="240" w:lineRule="auto"/>
              <w:jc w:val="left"/>
            </w:pPr>
            <w:r>
              <w:rPr>
                <w:rFonts w:ascii="宋体" w:hAnsi="宋体" w:eastAsia="宋体"/>
                <w:b w:val="0"/>
                <w:sz w:val="18"/>
              </w:rPr>
              <w:t>生产调度报表</w:t>
            </w:r>
          </w:p>
        </w:tc>
        <w:tc>
          <w:tcPr>
            <w:tcW w:w="850" w:type="dxa"/>
            <w:vAlign w:val="center"/>
          </w:tcPr>
          <w:p w14:paraId="5C6D2F6C">
            <w:pPr>
              <w:spacing w:after="0" w:line="240" w:lineRule="auto"/>
              <w:jc w:val="left"/>
            </w:pPr>
            <w:r>
              <w:rPr>
                <w:rFonts w:ascii="宋体" w:hAnsi="宋体" w:eastAsia="宋体"/>
                <w:b w:val="0"/>
                <w:sz w:val="18"/>
              </w:rPr>
              <w:t>4</w:t>
            </w:r>
          </w:p>
        </w:tc>
        <w:tc>
          <w:tcPr>
            <w:tcW w:w="850" w:type="dxa"/>
            <w:vAlign w:val="center"/>
          </w:tcPr>
          <w:p w14:paraId="10E8819B">
            <w:pPr>
              <w:spacing w:after="0" w:line="240" w:lineRule="auto"/>
              <w:jc w:val="left"/>
            </w:pPr>
            <w:r>
              <w:rPr>
                <w:rFonts w:ascii="宋体" w:hAnsi="宋体" w:eastAsia="宋体"/>
                <w:b w:val="0"/>
                <w:sz w:val="18"/>
              </w:rPr>
              <w:t>2</w:t>
            </w:r>
          </w:p>
        </w:tc>
        <w:tc>
          <w:tcPr>
            <w:tcW w:w="850" w:type="dxa"/>
            <w:vAlign w:val="center"/>
          </w:tcPr>
          <w:p w14:paraId="56B1A5FA">
            <w:pPr>
              <w:spacing w:after="0" w:line="240" w:lineRule="auto"/>
              <w:jc w:val="left"/>
            </w:pPr>
            <w:r>
              <w:rPr>
                <w:rFonts w:ascii="宋体" w:hAnsi="宋体" w:eastAsia="宋体"/>
                <w:b w:val="0"/>
                <w:sz w:val="18"/>
              </w:rPr>
              <w:t>2</w:t>
            </w:r>
          </w:p>
        </w:tc>
        <w:tc>
          <w:tcPr>
            <w:tcW w:w="737" w:type="dxa"/>
            <w:vAlign w:val="center"/>
          </w:tcPr>
          <w:p w14:paraId="66BAF2DC">
            <w:pPr>
              <w:spacing w:after="0" w:line="240" w:lineRule="auto"/>
              <w:jc w:val="left"/>
            </w:pPr>
            <w:r>
              <w:rPr>
                <w:rFonts w:ascii="宋体" w:hAnsi="宋体" w:eastAsia="宋体"/>
                <w:b w:val="0"/>
                <w:sz w:val="18"/>
              </w:rPr>
              <w:t>0</w:t>
            </w:r>
          </w:p>
        </w:tc>
        <w:tc>
          <w:tcPr>
            <w:tcW w:w="737" w:type="dxa"/>
            <w:vAlign w:val="center"/>
          </w:tcPr>
          <w:p w14:paraId="3F03D3C0">
            <w:pPr>
              <w:spacing w:after="0" w:line="240" w:lineRule="auto"/>
              <w:jc w:val="left"/>
            </w:pPr>
            <w:r>
              <w:rPr>
                <w:rFonts w:ascii="宋体" w:hAnsi="宋体" w:eastAsia="宋体"/>
                <w:b w:val="0"/>
                <w:sz w:val="18"/>
              </w:rPr>
              <w:t>1</w:t>
            </w:r>
          </w:p>
        </w:tc>
        <w:tc>
          <w:tcPr>
            <w:tcW w:w="737" w:type="dxa"/>
            <w:vAlign w:val="center"/>
          </w:tcPr>
          <w:p w14:paraId="56E17366">
            <w:pPr>
              <w:spacing w:after="0" w:line="240" w:lineRule="auto"/>
              <w:jc w:val="left"/>
            </w:pPr>
            <w:r>
              <w:rPr>
                <w:rFonts w:ascii="宋体" w:hAnsi="宋体" w:eastAsia="宋体"/>
                <w:b w:val="0"/>
                <w:sz w:val="18"/>
              </w:rPr>
              <w:t>3</w:t>
            </w:r>
          </w:p>
        </w:tc>
      </w:tr>
      <w:tr w14:paraId="04978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F2F2F2"/>
            <w:vAlign w:val="center"/>
          </w:tcPr>
          <w:p w14:paraId="687AF632">
            <w:pPr>
              <w:spacing w:after="0" w:line="240" w:lineRule="auto"/>
              <w:jc w:val="left"/>
            </w:pPr>
            <w:r>
              <w:rPr>
                <w:rFonts w:ascii="宋体" w:hAnsi="宋体" w:eastAsia="宋体"/>
                <w:b w:val="0"/>
                <w:sz w:val="18"/>
              </w:rPr>
              <w:t>8</w:t>
            </w:r>
          </w:p>
        </w:tc>
        <w:tc>
          <w:tcPr>
            <w:tcW w:w="1701" w:type="dxa"/>
            <w:shd w:val="clear" w:color="auto" w:fill="F2F2F2"/>
            <w:vAlign w:val="center"/>
          </w:tcPr>
          <w:p w14:paraId="6988ADBF">
            <w:pPr>
              <w:spacing w:after="0" w:line="240" w:lineRule="auto"/>
              <w:jc w:val="left"/>
            </w:pPr>
            <w:r>
              <w:rPr>
                <w:rFonts w:ascii="宋体" w:hAnsi="宋体" w:eastAsia="宋体"/>
                <w:b w:val="0"/>
                <w:sz w:val="18"/>
              </w:rPr>
              <w:t>生产运营简报</w:t>
            </w:r>
          </w:p>
        </w:tc>
        <w:tc>
          <w:tcPr>
            <w:tcW w:w="850" w:type="dxa"/>
            <w:shd w:val="clear" w:color="auto" w:fill="F2F2F2"/>
            <w:vAlign w:val="center"/>
          </w:tcPr>
          <w:p w14:paraId="028A64AE">
            <w:pPr>
              <w:spacing w:after="0" w:line="240" w:lineRule="auto"/>
              <w:jc w:val="left"/>
            </w:pPr>
            <w:r>
              <w:rPr>
                <w:rFonts w:ascii="宋体" w:hAnsi="宋体" w:eastAsia="宋体"/>
                <w:b w:val="0"/>
                <w:sz w:val="18"/>
              </w:rPr>
              <w:t>3</w:t>
            </w:r>
          </w:p>
        </w:tc>
        <w:tc>
          <w:tcPr>
            <w:tcW w:w="850" w:type="dxa"/>
            <w:shd w:val="clear" w:color="auto" w:fill="F2F2F2"/>
            <w:vAlign w:val="center"/>
          </w:tcPr>
          <w:p w14:paraId="61ECE517">
            <w:pPr>
              <w:spacing w:after="0" w:line="240" w:lineRule="auto"/>
              <w:jc w:val="left"/>
            </w:pPr>
            <w:r>
              <w:rPr>
                <w:rFonts w:ascii="宋体" w:hAnsi="宋体" w:eastAsia="宋体"/>
                <w:b w:val="0"/>
                <w:sz w:val="18"/>
              </w:rPr>
              <w:t>2</w:t>
            </w:r>
          </w:p>
        </w:tc>
        <w:tc>
          <w:tcPr>
            <w:tcW w:w="850" w:type="dxa"/>
            <w:shd w:val="clear" w:color="auto" w:fill="F2F2F2"/>
            <w:vAlign w:val="center"/>
          </w:tcPr>
          <w:p w14:paraId="694C15BF">
            <w:pPr>
              <w:spacing w:after="0" w:line="240" w:lineRule="auto"/>
              <w:jc w:val="left"/>
            </w:pPr>
            <w:r>
              <w:rPr>
                <w:rFonts w:ascii="宋体" w:hAnsi="宋体" w:eastAsia="宋体"/>
                <w:b w:val="0"/>
                <w:sz w:val="18"/>
              </w:rPr>
              <w:t>1</w:t>
            </w:r>
          </w:p>
        </w:tc>
        <w:tc>
          <w:tcPr>
            <w:tcW w:w="737" w:type="dxa"/>
            <w:shd w:val="clear" w:color="auto" w:fill="F2F2F2"/>
            <w:vAlign w:val="center"/>
          </w:tcPr>
          <w:p w14:paraId="248959D0">
            <w:pPr>
              <w:spacing w:after="0" w:line="240" w:lineRule="auto"/>
              <w:jc w:val="left"/>
            </w:pPr>
            <w:r>
              <w:rPr>
                <w:rFonts w:ascii="宋体" w:hAnsi="宋体" w:eastAsia="宋体"/>
                <w:b w:val="0"/>
                <w:sz w:val="18"/>
              </w:rPr>
              <w:t>3</w:t>
            </w:r>
          </w:p>
        </w:tc>
        <w:tc>
          <w:tcPr>
            <w:tcW w:w="737" w:type="dxa"/>
            <w:shd w:val="clear" w:color="auto" w:fill="F2F2F2"/>
            <w:vAlign w:val="center"/>
          </w:tcPr>
          <w:p w14:paraId="230E4A98">
            <w:pPr>
              <w:spacing w:after="0" w:line="240" w:lineRule="auto"/>
              <w:jc w:val="left"/>
            </w:pPr>
            <w:r>
              <w:rPr>
                <w:rFonts w:ascii="宋体" w:hAnsi="宋体" w:eastAsia="宋体"/>
                <w:b w:val="0"/>
                <w:sz w:val="18"/>
              </w:rPr>
              <w:t>0</w:t>
            </w:r>
          </w:p>
        </w:tc>
        <w:tc>
          <w:tcPr>
            <w:tcW w:w="737" w:type="dxa"/>
            <w:shd w:val="clear" w:color="auto" w:fill="F2F2F2"/>
            <w:vAlign w:val="center"/>
          </w:tcPr>
          <w:p w14:paraId="7C9E3086">
            <w:pPr>
              <w:spacing w:after="0" w:line="240" w:lineRule="auto"/>
              <w:jc w:val="left"/>
            </w:pPr>
            <w:r>
              <w:rPr>
                <w:rFonts w:ascii="宋体" w:hAnsi="宋体" w:eastAsia="宋体"/>
                <w:b w:val="0"/>
                <w:sz w:val="18"/>
              </w:rPr>
              <w:t>0</w:t>
            </w:r>
          </w:p>
        </w:tc>
      </w:tr>
      <w:tr w14:paraId="75BA7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5AE77F3F">
            <w:pPr>
              <w:spacing w:after="0" w:line="240" w:lineRule="auto"/>
              <w:jc w:val="left"/>
            </w:pPr>
            <w:r>
              <w:rPr>
                <w:rFonts w:ascii="宋体" w:hAnsi="宋体" w:eastAsia="宋体"/>
                <w:b w:val="0"/>
                <w:sz w:val="18"/>
              </w:rPr>
              <w:t>9</w:t>
            </w:r>
          </w:p>
        </w:tc>
        <w:tc>
          <w:tcPr>
            <w:tcW w:w="1701" w:type="dxa"/>
            <w:vAlign w:val="center"/>
          </w:tcPr>
          <w:p w14:paraId="04CA94FF">
            <w:pPr>
              <w:spacing w:after="0" w:line="240" w:lineRule="auto"/>
              <w:jc w:val="left"/>
            </w:pPr>
            <w:r>
              <w:rPr>
                <w:rFonts w:ascii="宋体" w:hAnsi="宋体" w:eastAsia="宋体"/>
                <w:b w:val="0"/>
                <w:sz w:val="18"/>
              </w:rPr>
              <w:t>移动端应用</w:t>
            </w:r>
          </w:p>
        </w:tc>
        <w:tc>
          <w:tcPr>
            <w:tcW w:w="850" w:type="dxa"/>
            <w:vAlign w:val="center"/>
          </w:tcPr>
          <w:p w14:paraId="58E59A0A">
            <w:pPr>
              <w:spacing w:after="0" w:line="240" w:lineRule="auto"/>
              <w:jc w:val="left"/>
            </w:pPr>
            <w:r>
              <w:rPr>
                <w:rFonts w:ascii="宋体" w:hAnsi="宋体" w:eastAsia="宋体"/>
                <w:b w:val="0"/>
                <w:sz w:val="18"/>
              </w:rPr>
              <w:t>2</w:t>
            </w:r>
          </w:p>
        </w:tc>
        <w:tc>
          <w:tcPr>
            <w:tcW w:w="850" w:type="dxa"/>
            <w:vAlign w:val="center"/>
          </w:tcPr>
          <w:p w14:paraId="2E049B2C">
            <w:pPr>
              <w:spacing w:after="0" w:line="240" w:lineRule="auto"/>
              <w:jc w:val="left"/>
            </w:pPr>
            <w:r>
              <w:rPr>
                <w:rFonts w:ascii="宋体" w:hAnsi="宋体" w:eastAsia="宋体"/>
                <w:b w:val="0"/>
                <w:sz w:val="18"/>
              </w:rPr>
              <w:t>0</w:t>
            </w:r>
          </w:p>
        </w:tc>
        <w:tc>
          <w:tcPr>
            <w:tcW w:w="850" w:type="dxa"/>
            <w:vAlign w:val="center"/>
          </w:tcPr>
          <w:p w14:paraId="421DCB20">
            <w:pPr>
              <w:spacing w:after="0" w:line="240" w:lineRule="auto"/>
              <w:jc w:val="left"/>
            </w:pPr>
            <w:r>
              <w:rPr>
                <w:rFonts w:ascii="宋体" w:hAnsi="宋体" w:eastAsia="宋体"/>
                <w:b w:val="0"/>
                <w:sz w:val="18"/>
              </w:rPr>
              <w:t>2</w:t>
            </w:r>
          </w:p>
        </w:tc>
        <w:tc>
          <w:tcPr>
            <w:tcW w:w="737" w:type="dxa"/>
            <w:vAlign w:val="center"/>
          </w:tcPr>
          <w:p w14:paraId="567CAB2F">
            <w:pPr>
              <w:spacing w:after="0" w:line="240" w:lineRule="auto"/>
              <w:jc w:val="left"/>
            </w:pPr>
            <w:r>
              <w:rPr>
                <w:rFonts w:ascii="宋体" w:hAnsi="宋体" w:eastAsia="宋体"/>
                <w:b w:val="0"/>
                <w:sz w:val="18"/>
              </w:rPr>
              <w:t>0</w:t>
            </w:r>
          </w:p>
        </w:tc>
        <w:tc>
          <w:tcPr>
            <w:tcW w:w="737" w:type="dxa"/>
            <w:vAlign w:val="center"/>
          </w:tcPr>
          <w:p w14:paraId="6A2C1F75">
            <w:pPr>
              <w:spacing w:after="0" w:line="240" w:lineRule="auto"/>
              <w:jc w:val="left"/>
            </w:pPr>
            <w:r>
              <w:rPr>
                <w:rFonts w:ascii="宋体" w:hAnsi="宋体" w:eastAsia="宋体"/>
                <w:b w:val="0"/>
                <w:sz w:val="18"/>
              </w:rPr>
              <w:t>1</w:t>
            </w:r>
          </w:p>
        </w:tc>
        <w:tc>
          <w:tcPr>
            <w:tcW w:w="737" w:type="dxa"/>
            <w:vAlign w:val="center"/>
          </w:tcPr>
          <w:p w14:paraId="62125C24">
            <w:pPr>
              <w:spacing w:after="0" w:line="240" w:lineRule="auto"/>
              <w:jc w:val="left"/>
            </w:pPr>
            <w:r>
              <w:rPr>
                <w:rFonts w:ascii="宋体" w:hAnsi="宋体" w:eastAsia="宋体"/>
                <w:b w:val="0"/>
                <w:sz w:val="18"/>
              </w:rPr>
              <w:t>1</w:t>
            </w:r>
          </w:p>
        </w:tc>
      </w:tr>
      <w:tr w14:paraId="401BE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F2F2F2"/>
            <w:vAlign w:val="center"/>
          </w:tcPr>
          <w:p w14:paraId="6703F6CA">
            <w:pPr>
              <w:spacing w:after="0" w:line="240" w:lineRule="auto"/>
              <w:jc w:val="left"/>
            </w:pPr>
            <w:r>
              <w:rPr>
                <w:rFonts w:ascii="宋体" w:hAnsi="宋体" w:eastAsia="宋体"/>
                <w:b w:val="0"/>
                <w:sz w:val="18"/>
              </w:rPr>
              <w:t>合计</w:t>
            </w:r>
          </w:p>
        </w:tc>
        <w:tc>
          <w:tcPr>
            <w:tcW w:w="1701" w:type="dxa"/>
            <w:shd w:val="clear" w:color="auto" w:fill="F2F2F2"/>
            <w:vAlign w:val="center"/>
          </w:tcPr>
          <w:p w14:paraId="23BDE3D3">
            <w:pPr>
              <w:spacing w:after="0" w:line="240" w:lineRule="auto"/>
              <w:jc w:val="left"/>
            </w:pPr>
          </w:p>
        </w:tc>
        <w:tc>
          <w:tcPr>
            <w:tcW w:w="850" w:type="dxa"/>
            <w:shd w:val="clear" w:color="auto" w:fill="F2F2F2"/>
            <w:vAlign w:val="center"/>
          </w:tcPr>
          <w:p w14:paraId="0C7BA9E3">
            <w:pPr>
              <w:spacing w:after="0" w:line="240" w:lineRule="auto"/>
              <w:jc w:val="left"/>
            </w:pPr>
            <w:r>
              <w:rPr>
                <w:rFonts w:ascii="宋体" w:hAnsi="宋体" w:eastAsia="宋体"/>
                <w:b w:val="0"/>
                <w:sz w:val="18"/>
              </w:rPr>
              <w:t>67</w:t>
            </w:r>
          </w:p>
        </w:tc>
        <w:tc>
          <w:tcPr>
            <w:tcW w:w="850" w:type="dxa"/>
            <w:shd w:val="clear" w:color="auto" w:fill="F2F2F2"/>
            <w:vAlign w:val="center"/>
          </w:tcPr>
          <w:p w14:paraId="54BAF4F7">
            <w:pPr>
              <w:spacing w:after="0" w:line="240" w:lineRule="auto"/>
              <w:jc w:val="left"/>
            </w:pPr>
            <w:r>
              <w:rPr>
                <w:rFonts w:ascii="宋体" w:hAnsi="宋体" w:eastAsia="宋体"/>
                <w:b w:val="0"/>
                <w:sz w:val="18"/>
              </w:rPr>
              <w:t>25</w:t>
            </w:r>
          </w:p>
        </w:tc>
        <w:tc>
          <w:tcPr>
            <w:tcW w:w="850" w:type="dxa"/>
            <w:shd w:val="clear" w:color="auto" w:fill="F2F2F2"/>
            <w:vAlign w:val="center"/>
          </w:tcPr>
          <w:p w14:paraId="59F302AA">
            <w:pPr>
              <w:spacing w:after="0" w:line="240" w:lineRule="auto"/>
              <w:jc w:val="left"/>
            </w:pPr>
            <w:r>
              <w:rPr>
                <w:rFonts w:ascii="宋体" w:hAnsi="宋体" w:eastAsia="宋体"/>
                <w:b w:val="0"/>
                <w:sz w:val="18"/>
              </w:rPr>
              <w:t>42</w:t>
            </w:r>
          </w:p>
        </w:tc>
        <w:tc>
          <w:tcPr>
            <w:tcW w:w="737" w:type="dxa"/>
            <w:shd w:val="clear" w:color="auto" w:fill="F2F2F2"/>
            <w:vAlign w:val="center"/>
          </w:tcPr>
          <w:p w14:paraId="5859466A">
            <w:pPr>
              <w:spacing w:after="0" w:line="240" w:lineRule="auto"/>
              <w:jc w:val="left"/>
            </w:pPr>
            <w:r>
              <w:rPr>
                <w:rFonts w:ascii="宋体" w:hAnsi="宋体" w:eastAsia="宋体"/>
                <w:b w:val="0"/>
                <w:sz w:val="18"/>
              </w:rPr>
              <w:t>14</w:t>
            </w:r>
          </w:p>
        </w:tc>
        <w:tc>
          <w:tcPr>
            <w:tcW w:w="737" w:type="dxa"/>
            <w:shd w:val="clear" w:color="auto" w:fill="F2F2F2"/>
            <w:vAlign w:val="center"/>
          </w:tcPr>
          <w:p w14:paraId="46072CD1">
            <w:pPr>
              <w:spacing w:after="0" w:line="240" w:lineRule="auto"/>
              <w:jc w:val="left"/>
            </w:pPr>
            <w:r>
              <w:rPr>
                <w:rFonts w:ascii="宋体" w:hAnsi="宋体" w:eastAsia="宋体"/>
                <w:b w:val="0"/>
                <w:sz w:val="18"/>
              </w:rPr>
              <w:t>23</w:t>
            </w:r>
          </w:p>
        </w:tc>
        <w:tc>
          <w:tcPr>
            <w:tcW w:w="737" w:type="dxa"/>
            <w:shd w:val="clear" w:color="auto" w:fill="F2F2F2"/>
            <w:vAlign w:val="center"/>
          </w:tcPr>
          <w:p w14:paraId="29F9BAC7">
            <w:pPr>
              <w:spacing w:after="0" w:line="240" w:lineRule="auto"/>
              <w:jc w:val="left"/>
            </w:pPr>
            <w:r>
              <w:rPr>
                <w:rFonts w:ascii="宋体" w:hAnsi="宋体" w:eastAsia="宋体"/>
                <w:b w:val="0"/>
                <w:sz w:val="18"/>
              </w:rPr>
              <w:t>30</w:t>
            </w:r>
          </w:p>
        </w:tc>
      </w:tr>
    </w:tbl>
    <w:p w14:paraId="42CEA5C6">
      <w:pPr>
        <w:spacing w:before="240" w:after="120"/>
        <w:outlineLvl w:val="1"/>
      </w:pPr>
      <w:bookmarkStart w:id="4" w:name="_Toc17994"/>
      <w:r>
        <w:rPr>
          <w:rFonts w:ascii="黑体" w:hAnsi="黑体" w:eastAsia="黑体"/>
          <w:b/>
          <w:sz w:val="28"/>
        </w:rPr>
        <w:t>1.4  设计依据</w:t>
      </w:r>
      <w:bookmarkEnd w:id="4"/>
    </w:p>
    <w:p w14:paraId="5A1AAD97">
      <w:pPr>
        <w:spacing w:after="60" w:line="360" w:lineRule="auto"/>
        <w:ind w:firstLine="480"/>
      </w:pPr>
      <w:r>
        <w:rPr>
          <w:rFonts w:ascii="宋体" w:hAnsi="宋体" w:eastAsia="宋体"/>
          <w:b w:val="0"/>
          <w:sz w:val="24"/>
        </w:rPr>
        <w:t>（1）《新疆公司数据管理平台项目-煤炭板块功能规划清单》</w:t>
      </w:r>
    </w:p>
    <w:p w14:paraId="4E53CDB9">
      <w:pPr>
        <w:spacing w:after="60" w:line="360" w:lineRule="auto"/>
        <w:ind w:firstLine="480"/>
      </w:pPr>
      <w:r>
        <w:rPr>
          <w:rFonts w:ascii="宋体" w:hAnsi="宋体" w:eastAsia="宋体"/>
          <w:b w:val="0"/>
          <w:sz w:val="24"/>
        </w:rPr>
        <w:t>（2）《新疆公司数据管理平台项目-应用规划概要》</w:t>
      </w:r>
    </w:p>
    <w:p w14:paraId="758C9BBE">
      <w:pPr>
        <w:spacing w:after="60" w:line="360" w:lineRule="auto"/>
        <w:ind w:firstLine="480"/>
      </w:pPr>
      <w:r>
        <w:rPr>
          <w:rFonts w:ascii="宋体" w:hAnsi="宋体" w:eastAsia="宋体"/>
          <w:b w:val="0"/>
          <w:sz w:val="24"/>
        </w:rPr>
        <w:t>（3）中煤集团智能化矿山建设相关标准和规范</w:t>
      </w:r>
    </w:p>
    <w:p w14:paraId="5BF874A3">
      <w:pPr>
        <w:spacing w:after="60" w:line="360" w:lineRule="auto"/>
        <w:ind w:firstLine="480"/>
      </w:pPr>
      <w:r>
        <w:rPr>
          <w:rFonts w:ascii="宋体" w:hAnsi="宋体" w:eastAsia="宋体"/>
          <w:b w:val="0"/>
          <w:sz w:val="24"/>
        </w:rPr>
        <w:t>（4）《煤矿安全生产信息化建设规范》</w:t>
      </w:r>
    </w:p>
    <w:p w14:paraId="64011750">
      <w:pPr>
        <w:spacing w:after="60" w:line="360" w:lineRule="auto"/>
        <w:ind w:firstLine="480"/>
      </w:pPr>
      <w:r>
        <w:rPr>
          <w:rFonts w:ascii="宋体" w:hAnsi="宋体" w:eastAsia="宋体"/>
          <w:b w:val="0"/>
          <w:sz w:val="24"/>
        </w:rPr>
        <w:t>（5）国家及行业关于煤矿安全监控、人员定位、紧急避险等系统的技术标准</w:t>
      </w:r>
    </w:p>
    <w:p w14:paraId="5F085A3C">
      <w:pPr>
        <w:spacing w:after="60" w:line="360" w:lineRule="auto"/>
        <w:ind w:firstLine="480"/>
      </w:pPr>
      <w:r>
        <w:rPr>
          <w:rFonts w:ascii="宋体" w:hAnsi="宋体" w:eastAsia="宋体"/>
          <w:b w:val="0"/>
          <w:sz w:val="24"/>
        </w:rPr>
        <w:t>（6）新疆公司现有各业务系统接口规范和数据字典</w:t>
      </w:r>
    </w:p>
    <w:p w14:paraId="6A074B40">
      <w:r>
        <w:br w:type="page"/>
      </w:r>
    </w:p>
    <w:p w14:paraId="429B1585">
      <w:pPr>
        <w:spacing w:before="240" w:after="120"/>
        <w:jc w:val="center"/>
        <w:outlineLvl w:val="0"/>
      </w:pPr>
      <w:bookmarkStart w:id="5" w:name="_Toc31728"/>
      <w:r>
        <w:rPr>
          <w:rFonts w:ascii="黑体" w:hAnsi="黑体" w:eastAsia="黑体"/>
          <w:b/>
          <w:sz w:val="32"/>
        </w:rPr>
        <w:t>第2章  总体架构设计</w:t>
      </w:r>
      <w:bookmarkEnd w:id="5"/>
    </w:p>
    <w:p w14:paraId="618F4DB9">
      <w:pPr>
        <w:spacing w:before="240" w:after="120"/>
        <w:outlineLvl w:val="1"/>
      </w:pPr>
      <w:bookmarkStart w:id="6" w:name="_Toc4224"/>
      <w:r>
        <w:rPr>
          <w:rFonts w:ascii="黑体" w:hAnsi="黑体" w:eastAsia="黑体"/>
          <w:b/>
          <w:sz w:val="28"/>
        </w:rPr>
        <w:t>2.1  系统总体架构</w:t>
      </w:r>
      <w:bookmarkEnd w:id="6"/>
    </w:p>
    <w:p w14:paraId="54B9A812">
      <w:pPr>
        <w:spacing w:after="60" w:line="360" w:lineRule="auto"/>
        <w:ind w:firstLine="480"/>
      </w:pPr>
      <w:r>
        <w:rPr>
          <w:rFonts w:ascii="宋体" w:hAnsi="宋体" w:eastAsia="宋体"/>
          <w:b w:val="0"/>
          <w:sz w:val="24"/>
        </w:rPr>
        <w:t>新疆公司数据管理平台采用分层架构设计，自下而上分为数据采集层、数据治理层、数据服务层、应用展示层和用户接入层，各层之间通过标准化接口进行数据交互和服务调用。</w:t>
      </w:r>
    </w:p>
    <w:p w14:paraId="3B3350BE">
      <w:pPr>
        <w:spacing w:before="240" w:after="120"/>
        <w:outlineLvl w:val="2"/>
      </w:pPr>
      <w:bookmarkStart w:id="7" w:name="_Toc5560"/>
      <w:r>
        <w:rPr>
          <w:rFonts w:ascii="黑体" w:hAnsi="黑体" w:eastAsia="黑体"/>
          <w:b/>
          <w:sz w:val="24"/>
        </w:rPr>
        <w:t>2.1.1  数据采集层</w:t>
      </w:r>
      <w:bookmarkEnd w:id="7"/>
    </w:p>
    <w:p w14:paraId="74053307">
      <w:pPr>
        <w:spacing w:after="60" w:line="360" w:lineRule="auto"/>
        <w:ind w:firstLine="480"/>
      </w:pPr>
      <w:r>
        <w:rPr>
          <w:rFonts w:ascii="宋体" w:hAnsi="宋体" w:eastAsia="宋体"/>
          <w:b w:val="0"/>
          <w:sz w:val="24"/>
        </w:rPr>
        <w:t>数据采集层负责从各业务子系统采集原始数据，涵盖煤炭生产数据、运储销数据、基建项目数据、安全环保数据、设备运行数据、人员数据、调度值班数据等七大类数据。采集方式包括数据库直连、API接口调用、文件交换、消息队列订阅等多种方式，支持实时采集和定时批量采集两种模式。</w:t>
      </w:r>
    </w:p>
    <w:p w14:paraId="7FC47A11">
      <w:pPr>
        <w:spacing w:before="240" w:after="120"/>
        <w:outlineLvl w:val="2"/>
      </w:pPr>
      <w:bookmarkStart w:id="8" w:name="_Toc21251"/>
      <w:r>
        <w:rPr>
          <w:rFonts w:ascii="黑体" w:hAnsi="黑体" w:eastAsia="黑体"/>
          <w:b/>
          <w:sz w:val="24"/>
        </w:rPr>
        <w:t>2.1.2  数据治理层</w:t>
      </w:r>
      <w:bookmarkEnd w:id="8"/>
    </w:p>
    <w:p w14:paraId="1D1CA197">
      <w:pPr>
        <w:spacing w:after="60" w:line="360" w:lineRule="auto"/>
        <w:ind w:firstLine="480"/>
      </w:pPr>
      <w:r>
        <w:rPr>
          <w:rFonts w:ascii="宋体" w:hAnsi="宋体" w:eastAsia="宋体"/>
          <w:b w:val="0"/>
          <w:sz w:val="24"/>
        </w:rPr>
        <w:t>数据治理层对采集的原始数据进行清洗、转换、标准化、关联整合，构建统一的数据资源池。主要功能包括：数据质量校验（完整性、准确性、一致性检查）、数据标准化处理（统一编码、单位、口径）、数据关联整合（跨系统数据关联、主数据管理）、数据存储管理（实时数据存储、历史数据归档）、数据安全管理（数据脱敏、访问控制、审计日志）。</w:t>
      </w:r>
    </w:p>
    <w:p w14:paraId="4F1ECFAF">
      <w:pPr>
        <w:spacing w:before="240" w:after="120"/>
        <w:outlineLvl w:val="2"/>
      </w:pPr>
      <w:bookmarkStart w:id="9" w:name="_Toc13115"/>
      <w:r>
        <w:rPr>
          <w:rFonts w:ascii="黑体" w:hAnsi="黑体" w:eastAsia="黑体"/>
          <w:b/>
          <w:sz w:val="24"/>
        </w:rPr>
        <w:t>2.1.3  数据服务层</w:t>
      </w:r>
      <w:bookmarkEnd w:id="9"/>
    </w:p>
    <w:p w14:paraId="047AD8E7">
      <w:pPr>
        <w:spacing w:after="60" w:line="360" w:lineRule="auto"/>
        <w:ind w:firstLine="480"/>
      </w:pPr>
      <w:r>
        <w:rPr>
          <w:rFonts w:ascii="宋体" w:hAnsi="宋体" w:eastAsia="宋体"/>
          <w:b w:val="0"/>
          <w:sz w:val="24"/>
        </w:rPr>
        <w:t>数据服务层将治理后的数据封装为标准化的数据服务，向上层应用提供数据支撑。主要包括：指标计算服务（生产指标、安全指标、运营指标的实时计算）、预警规则引擎（可配置的分级预警规则执行引擎）、分析算法服务（工效分析、成本分析、对标分析等算法模型）、数据查询服务（多维度数据查询、聚合统计、趋势分析）、数据推送服务（消息推送、报表推送、告警推送）。</w:t>
      </w:r>
    </w:p>
    <w:p w14:paraId="0D7B8A89">
      <w:pPr>
        <w:spacing w:before="240" w:after="120"/>
        <w:outlineLvl w:val="2"/>
      </w:pPr>
      <w:bookmarkStart w:id="10" w:name="_Toc3452"/>
      <w:r>
        <w:rPr>
          <w:rFonts w:ascii="黑体" w:hAnsi="黑体" w:eastAsia="黑体"/>
          <w:b/>
          <w:sz w:val="24"/>
        </w:rPr>
        <w:t>2.1.4  应用展示层</w:t>
      </w:r>
      <w:bookmarkEnd w:id="10"/>
    </w:p>
    <w:p w14:paraId="2C1C1358">
      <w:pPr>
        <w:spacing w:after="60" w:line="360" w:lineRule="auto"/>
        <w:ind w:firstLine="480"/>
      </w:pPr>
      <w:r>
        <w:rPr>
          <w:rFonts w:ascii="宋体" w:hAnsi="宋体" w:eastAsia="宋体"/>
          <w:b w:val="0"/>
          <w:sz w:val="24"/>
        </w:rPr>
        <w:t>应用展示层基于数据服务层提供的能力，构建9大业务功能模块的可视化应用，包括生产运营管理、</w:t>
      </w:r>
      <w:r>
        <w:rPr>
          <w:rFonts w:hint="eastAsia" w:ascii="宋体" w:hAnsi="宋体" w:eastAsia="宋体"/>
          <w:b w:val="0"/>
          <w:sz w:val="24"/>
          <w:lang w:eastAsia="zh-CN"/>
        </w:rPr>
        <w:t>煤炭生产管理</w:t>
      </w:r>
      <w:r>
        <w:rPr>
          <w:rFonts w:ascii="宋体" w:hAnsi="宋体" w:eastAsia="宋体"/>
          <w:b w:val="0"/>
          <w:sz w:val="24"/>
        </w:rPr>
        <w:t>、</w:t>
      </w:r>
      <w:r>
        <w:rPr>
          <w:rFonts w:hint="eastAsia" w:ascii="宋体" w:hAnsi="宋体" w:eastAsia="宋体"/>
          <w:b w:val="0"/>
          <w:sz w:val="24"/>
          <w:lang w:eastAsia="zh-CN"/>
        </w:rPr>
        <w:t>储运销管理</w:t>
      </w:r>
      <w:r>
        <w:rPr>
          <w:rFonts w:ascii="宋体" w:hAnsi="宋体" w:eastAsia="宋体"/>
          <w:b w:val="0"/>
          <w:sz w:val="24"/>
        </w:rPr>
        <w:t>、</w:t>
      </w:r>
      <w:r>
        <w:rPr>
          <w:rFonts w:hint="eastAsia" w:ascii="宋体" w:hAnsi="宋体" w:eastAsia="宋体"/>
          <w:b w:val="0"/>
          <w:sz w:val="24"/>
          <w:lang w:eastAsia="zh-CN"/>
        </w:rPr>
        <w:t>安全管理</w:t>
      </w:r>
      <w:r>
        <w:rPr>
          <w:rFonts w:ascii="宋体" w:hAnsi="宋体" w:eastAsia="宋体"/>
          <w:b w:val="0"/>
          <w:sz w:val="24"/>
        </w:rPr>
        <w:t>、基建管理、统一分级报警、生产调度报表、生产运营简报、移动端应用。展示形式包括数字卡片、环形图、柱状图、折线图、饼图、进度条、地图、表格、状态标识等多种可视化组件。</w:t>
      </w:r>
    </w:p>
    <w:p w14:paraId="762C79E1">
      <w:pPr>
        <w:spacing w:before="240" w:after="120"/>
        <w:outlineLvl w:val="2"/>
      </w:pPr>
      <w:bookmarkStart w:id="11" w:name="_Toc1129"/>
      <w:r>
        <w:rPr>
          <w:rFonts w:ascii="黑体" w:hAnsi="黑体" w:eastAsia="黑体"/>
          <w:b/>
          <w:sz w:val="24"/>
        </w:rPr>
        <w:t>2.1.5  用户接入层</w:t>
      </w:r>
      <w:bookmarkEnd w:id="11"/>
    </w:p>
    <w:p w14:paraId="2978DA01">
      <w:pPr>
        <w:spacing w:after="60" w:line="360" w:lineRule="auto"/>
        <w:ind w:firstLine="480"/>
      </w:pPr>
      <w:r>
        <w:rPr>
          <w:rFonts w:ascii="宋体" w:hAnsi="宋体" w:eastAsia="宋体"/>
          <w:b w:val="0"/>
          <w:sz w:val="24"/>
        </w:rPr>
        <w:t>用户接入层支持PC端Web浏览器、大屏端展示终端、移动端APP/H5三种接入方式，满足公司领导、调度人员、业务管理人员、系统管理员等不同角色在不同场景下的使用需求。</w:t>
      </w:r>
    </w:p>
    <w:p w14:paraId="43854A59">
      <w:pPr>
        <w:spacing w:before="240" w:after="120"/>
        <w:outlineLvl w:val="1"/>
      </w:pPr>
      <w:bookmarkStart w:id="12" w:name="_Toc27461"/>
      <w:r>
        <w:rPr>
          <w:rFonts w:ascii="黑体" w:hAnsi="黑体" w:eastAsia="黑体"/>
          <w:b/>
          <w:sz w:val="28"/>
        </w:rPr>
        <w:t>2.2  三级穿透管控架构</w:t>
      </w:r>
      <w:bookmarkEnd w:id="12"/>
    </w:p>
    <w:p w14:paraId="503A018E">
      <w:pPr>
        <w:spacing w:after="60" w:line="360" w:lineRule="auto"/>
        <w:ind w:firstLine="480"/>
      </w:pPr>
      <w:r>
        <w:rPr>
          <w:rFonts w:ascii="宋体" w:hAnsi="宋体" w:eastAsia="宋体"/>
          <w:b w:val="0"/>
          <w:sz w:val="24"/>
        </w:rPr>
        <w:t>平台采用公司级-矿井级-工作面/核心设备级三级穿透式管控架构，实现从全域总览到具体测点的逐级下钻和数据穿透。</w:t>
      </w:r>
    </w:p>
    <w:p w14:paraId="74903D5D">
      <w:pPr>
        <w:spacing w:before="240" w:after="120"/>
        <w:outlineLvl w:val="2"/>
      </w:pPr>
      <w:bookmarkStart w:id="13" w:name="_Toc32188"/>
      <w:r>
        <w:rPr>
          <w:rFonts w:ascii="黑体" w:hAnsi="黑体" w:eastAsia="黑体"/>
          <w:b/>
          <w:sz w:val="24"/>
        </w:rPr>
        <w:t>2.2.1  公司级（顶层）</w:t>
      </w:r>
      <w:bookmarkEnd w:id="13"/>
    </w:p>
    <w:p w14:paraId="7D4C9FC9">
      <w:pPr>
        <w:spacing w:after="60" w:line="360" w:lineRule="auto"/>
        <w:ind w:firstLine="480"/>
      </w:pPr>
      <w:r>
        <w:rPr>
          <w:rFonts w:ascii="宋体" w:hAnsi="宋体" w:eastAsia="宋体"/>
          <w:b w:val="0"/>
          <w:sz w:val="24"/>
        </w:rPr>
        <w:t>公司级作为顶层总览，汇总展示全公司产能资源、采掘剥存销总量、产销存平衡、全域安全环保态势、三级预警汇总、六大产业基地布局；提供各矿井产量、成本、外运、隐患等横向对标数据；集成带班领导、设备总览、经营台账、全局告警、全域产业地图等总览信息。</w:t>
      </w:r>
    </w:p>
    <w:p w14:paraId="779F8E24">
      <w:pPr>
        <w:spacing w:after="60" w:line="360" w:lineRule="auto"/>
        <w:ind w:firstLine="480"/>
      </w:pPr>
      <w:r>
        <w:rPr>
          <w:rFonts w:ascii="宋体" w:hAnsi="宋体" w:eastAsia="宋体"/>
          <w:b w:val="0"/>
          <w:sz w:val="24"/>
        </w:rPr>
        <w:t>下钻交互方式：（1）点击全域地图矿井点位弹窗；（2）点击图表、台账内对应矿井名称；（3）点击告警明细归属矿井字段。输出数据粒度为全公司汇总数据和分矿井聚合统计数据。</w:t>
      </w:r>
    </w:p>
    <w:p w14:paraId="22F9F17A">
      <w:pPr>
        <w:spacing w:before="240" w:after="120"/>
        <w:outlineLvl w:val="2"/>
      </w:pPr>
      <w:bookmarkStart w:id="14" w:name="_Toc13157"/>
      <w:r>
        <w:rPr>
          <w:rFonts w:ascii="黑体" w:hAnsi="黑体" w:eastAsia="黑体"/>
          <w:b/>
          <w:sz w:val="24"/>
        </w:rPr>
        <w:t>2.2.2  矿井级（中间层）</w:t>
      </w:r>
      <w:bookmarkEnd w:id="14"/>
    </w:p>
    <w:p w14:paraId="0E69B53C">
      <w:pPr>
        <w:spacing w:after="60" w:line="360" w:lineRule="auto"/>
        <w:ind w:firstLine="480"/>
      </w:pPr>
      <w:r>
        <w:rPr>
          <w:rFonts w:ascii="宋体" w:hAnsi="宋体" w:eastAsia="宋体"/>
          <w:b w:val="0"/>
          <w:sz w:val="24"/>
        </w:rPr>
        <w:t>矿井级展示单矿产销、掘进剥离、库存煤质、吨煤成本等核心生产数据；呈现各工作面进度、巷道接续状态；汇总本矿隐患违章、灾害监测、环保排放数据；展示全矿大型设备工况、故障预警及运储销履约明细。</w:t>
      </w:r>
    </w:p>
    <w:p w14:paraId="6B4718C7">
      <w:pPr>
        <w:spacing w:after="60" w:line="360" w:lineRule="auto"/>
        <w:ind w:firstLine="480"/>
      </w:pPr>
      <w:r>
        <w:rPr>
          <w:rFonts w:ascii="宋体" w:hAnsi="宋体" w:eastAsia="宋体"/>
          <w:b w:val="0"/>
          <w:sz w:val="24"/>
        </w:rPr>
        <w:t>下钻交互方式：（1）点击工作面名称、进度图表；（2）点击设备图标、设备统计卡片；（3）点击生产、监测图表分项指标；（4）点击灾害预警对应工作面测点。输出数据粒度为单矿汇总数据、分工作面聚合数据和矿内设备分组统计数据。</w:t>
      </w:r>
    </w:p>
    <w:p w14:paraId="53CD0198">
      <w:pPr>
        <w:spacing w:before="240" w:after="120"/>
        <w:outlineLvl w:val="2"/>
      </w:pPr>
      <w:bookmarkStart w:id="15" w:name="_Toc17578"/>
      <w:r>
        <w:rPr>
          <w:rFonts w:ascii="黑体" w:hAnsi="黑体" w:eastAsia="黑体"/>
          <w:b/>
          <w:sz w:val="24"/>
        </w:rPr>
        <w:t>2.2.3  工作面/核心设备级（底层）</w:t>
      </w:r>
      <w:bookmarkEnd w:id="15"/>
    </w:p>
    <w:p w14:paraId="0C3DA12F">
      <w:pPr>
        <w:spacing w:after="60" w:line="360" w:lineRule="auto"/>
        <w:ind w:firstLine="480"/>
      </w:pPr>
      <w:r>
        <w:rPr>
          <w:rFonts w:ascii="宋体" w:hAnsi="宋体" w:eastAsia="宋体"/>
          <w:b w:val="0"/>
          <w:sz w:val="24"/>
        </w:rPr>
        <w:t>工作面维度：展示工作面设计及剩余推进长度、当班进尺、割煤刀数、掘进欠量、巷道接续达标率、产销计划完成率；实时呈现瓦斯、CO、顶板压力、冲击地压、井下涌水等灾害监测数据及超限记录；展示作业人员在岗情况、现场隐患违章、危大工程管控实况、工作面煤质指标及产出溯源数据。</w:t>
      </w:r>
    </w:p>
    <w:p w14:paraId="4A0E7C34">
      <w:pPr>
        <w:spacing w:after="60" w:line="360" w:lineRule="auto"/>
        <w:ind w:firstLine="480"/>
      </w:pPr>
      <w:r>
        <w:rPr>
          <w:rFonts w:ascii="宋体" w:hAnsi="宋体" w:eastAsia="宋体"/>
          <w:b w:val="0"/>
          <w:sz w:val="24"/>
        </w:rPr>
        <w:t>核心设备维度：展示采煤机、运输机、通风机等主要大型设备实时运行温度、负荷、启停状态；统计设备开机率、作业率、故障停机时长及维保台账。</w:t>
      </w:r>
    </w:p>
    <w:p w14:paraId="2CBEDC10">
      <w:pPr>
        <w:spacing w:after="60" w:line="360" w:lineRule="auto"/>
        <w:ind w:firstLine="480"/>
      </w:pPr>
      <w:r>
        <w:rPr>
          <w:rFonts w:ascii="宋体" w:hAnsi="宋体" w:eastAsia="宋体"/>
          <w:b w:val="0"/>
          <w:sz w:val="24"/>
        </w:rPr>
        <w:t>下钻交互方式：（1）点击矿井页面工作面卡片、监测点位；（2）点击设备列表、设备编号及故障预警条目；（3）直接在告警弹窗定位底层测点、设备。输出数据粒度为单工作面实时明细、单台设备秒级采集数据和单监测测点原始数据。</w:t>
      </w:r>
    </w:p>
    <w:p w14:paraId="7E967E12">
      <w:pPr>
        <w:spacing w:before="240" w:after="120"/>
        <w:outlineLvl w:val="1"/>
      </w:pPr>
      <w:bookmarkStart w:id="16" w:name="_Toc19912"/>
      <w:r>
        <w:rPr>
          <w:rFonts w:ascii="黑体" w:hAnsi="黑体" w:eastAsia="黑体"/>
          <w:b/>
          <w:sz w:val="28"/>
        </w:rPr>
        <w:t>2.3  技术架构设计</w:t>
      </w:r>
      <w:bookmarkEnd w:id="16"/>
    </w:p>
    <w:p w14:paraId="4F5BD870">
      <w:pPr>
        <w:spacing w:after="60" w:line="360" w:lineRule="auto"/>
        <w:ind w:firstLine="480"/>
      </w:pPr>
      <w:r>
        <w:rPr>
          <w:rFonts w:ascii="宋体" w:hAnsi="宋体" w:eastAsia="宋体"/>
          <w:b w:val="0"/>
          <w:sz w:val="24"/>
        </w:rPr>
        <w:t>平台技术架构采用前后端分离的微服务架构，前端采用Vue.js+ECharts可视化技术栈，后端采用Spring Cloud微服务框架，数据存储采用关系型数据库+时序数据库+分布式文件存储的混合存储方案。</w:t>
      </w:r>
    </w:p>
    <w:p w14:paraId="23AEEF4B">
      <w:pPr>
        <w:spacing w:after="60" w:line="360" w:lineRule="auto"/>
        <w:ind w:firstLine="480"/>
      </w:pPr>
      <w:r>
        <w:rPr>
          <w:rFonts w:ascii="宋体" w:hAnsi="宋体" w:eastAsia="宋体"/>
          <w:b w:val="0"/>
          <w:sz w:val="24"/>
        </w:rPr>
        <w:t>功能实现方式分为七类：大屏可视化定制开发、智控平台拓展开发、业务系统数据集成、预警规则引擎开发、分析算法模型开发、移动端嵌入开发、系统配置与运维开发。各类实现方式的技术特点和典型应用如下：</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2268"/>
        <w:gridCol w:w="1984"/>
        <w:gridCol w:w="2268"/>
      </w:tblGrid>
      <w:tr w14:paraId="1C2D5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1F4E79"/>
            <w:vAlign w:val="center"/>
          </w:tcPr>
          <w:p w14:paraId="6F045893">
            <w:pPr>
              <w:spacing w:after="0" w:line="240" w:lineRule="auto"/>
              <w:jc w:val="center"/>
            </w:pPr>
            <w:r>
              <w:rPr>
                <w:rFonts w:ascii="黑体" w:hAnsi="黑体" w:eastAsia="黑体"/>
                <w:b/>
                <w:color w:val="FFFFFF"/>
                <w:sz w:val="20"/>
              </w:rPr>
              <w:t>实现方式</w:t>
            </w:r>
          </w:p>
        </w:tc>
        <w:tc>
          <w:tcPr>
            <w:tcW w:w="2268" w:type="dxa"/>
            <w:shd w:val="clear" w:color="auto" w:fill="1F4E79"/>
            <w:vAlign w:val="center"/>
          </w:tcPr>
          <w:p w14:paraId="4D9C352E">
            <w:pPr>
              <w:spacing w:after="0" w:line="240" w:lineRule="auto"/>
              <w:jc w:val="center"/>
            </w:pPr>
            <w:r>
              <w:rPr>
                <w:rFonts w:ascii="黑体" w:hAnsi="黑体" w:eastAsia="黑体"/>
                <w:b/>
                <w:color w:val="FFFFFF"/>
                <w:sz w:val="20"/>
              </w:rPr>
              <w:t>说明</w:t>
            </w:r>
          </w:p>
        </w:tc>
        <w:tc>
          <w:tcPr>
            <w:tcW w:w="1984" w:type="dxa"/>
            <w:shd w:val="clear" w:color="auto" w:fill="1F4E79"/>
            <w:vAlign w:val="center"/>
          </w:tcPr>
          <w:p w14:paraId="1E1E87F0">
            <w:pPr>
              <w:spacing w:after="0" w:line="240" w:lineRule="auto"/>
              <w:jc w:val="center"/>
            </w:pPr>
            <w:r>
              <w:rPr>
                <w:rFonts w:ascii="黑体" w:hAnsi="黑体" w:eastAsia="黑体"/>
                <w:b/>
                <w:color w:val="FFFFFF"/>
                <w:sz w:val="20"/>
              </w:rPr>
              <w:t>技术特点</w:t>
            </w:r>
          </w:p>
        </w:tc>
        <w:tc>
          <w:tcPr>
            <w:tcW w:w="2268" w:type="dxa"/>
            <w:shd w:val="clear" w:color="auto" w:fill="1F4E79"/>
            <w:vAlign w:val="center"/>
          </w:tcPr>
          <w:p w14:paraId="12C82877">
            <w:pPr>
              <w:spacing w:after="0" w:line="240" w:lineRule="auto"/>
              <w:jc w:val="center"/>
            </w:pPr>
            <w:r>
              <w:rPr>
                <w:rFonts w:ascii="黑体" w:hAnsi="黑体" w:eastAsia="黑体"/>
                <w:b/>
                <w:color w:val="FFFFFF"/>
                <w:sz w:val="20"/>
              </w:rPr>
              <w:t>典型功能示例</w:t>
            </w:r>
          </w:p>
        </w:tc>
      </w:tr>
      <w:tr w14:paraId="174C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7F27FB4D">
            <w:pPr>
              <w:spacing w:after="0" w:line="240" w:lineRule="auto"/>
              <w:jc w:val="left"/>
            </w:pPr>
            <w:r>
              <w:rPr>
                <w:rFonts w:ascii="宋体" w:hAnsi="宋体" w:eastAsia="宋体"/>
                <w:b w:val="0"/>
                <w:sz w:val="18"/>
              </w:rPr>
              <w:t>大屏可视化定制开发</w:t>
            </w:r>
          </w:p>
        </w:tc>
        <w:tc>
          <w:tcPr>
            <w:tcW w:w="2268" w:type="dxa"/>
            <w:vAlign w:val="center"/>
          </w:tcPr>
          <w:p w14:paraId="38190F55">
            <w:pPr>
              <w:spacing w:after="0" w:line="240" w:lineRule="auto"/>
              <w:jc w:val="left"/>
            </w:pPr>
            <w:r>
              <w:rPr>
                <w:rFonts w:ascii="宋体" w:hAnsi="宋体" w:eastAsia="宋体"/>
                <w:b w:val="0"/>
                <w:sz w:val="18"/>
              </w:rPr>
              <w:t>面向大屏端的全新可视化开发，含图表、地图、卡片等组件开发</w:t>
            </w:r>
          </w:p>
        </w:tc>
        <w:tc>
          <w:tcPr>
            <w:tcW w:w="1984" w:type="dxa"/>
            <w:vAlign w:val="center"/>
          </w:tcPr>
          <w:p w14:paraId="5E6ED70F">
            <w:pPr>
              <w:spacing w:after="0" w:line="240" w:lineRule="auto"/>
              <w:jc w:val="left"/>
            </w:pPr>
            <w:r>
              <w:rPr>
                <w:rFonts w:ascii="宋体" w:hAnsi="宋体" w:eastAsia="宋体"/>
                <w:b w:val="0"/>
                <w:sz w:val="18"/>
              </w:rPr>
              <w:t>前端可视化技术栈，定制化UI/UX，适配大屏分辨率</w:t>
            </w:r>
          </w:p>
        </w:tc>
        <w:tc>
          <w:tcPr>
            <w:tcW w:w="2268" w:type="dxa"/>
            <w:vAlign w:val="center"/>
          </w:tcPr>
          <w:p w14:paraId="4C0DAAF5">
            <w:pPr>
              <w:spacing w:after="0" w:line="240" w:lineRule="auto"/>
              <w:jc w:val="left"/>
            </w:pPr>
            <w:r>
              <w:rPr>
                <w:rFonts w:ascii="宋体" w:hAnsi="宋体" w:eastAsia="宋体"/>
                <w:b w:val="0"/>
                <w:sz w:val="18"/>
              </w:rPr>
              <w:t>全域地图、指标看板、各类图表组件</w:t>
            </w:r>
          </w:p>
        </w:tc>
      </w:tr>
      <w:tr w14:paraId="07F61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F2F2F2"/>
            <w:vAlign w:val="center"/>
          </w:tcPr>
          <w:p w14:paraId="531A3675">
            <w:pPr>
              <w:spacing w:after="0" w:line="240" w:lineRule="auto"/>
              <w:jc w:val="left"/>
            </w:pPr>
            <w:r>
              <w:rPr>
                <w:rFonts w:ascii="宋体" w:hAnsi="宋体" w:eastAsia="宋体"/>
                <w:b w:val="0"/>
                <w:sz w:val="18"/>
              </w:rPr>
              <w:t>智控平台拓展开发</w:t>
            </w:r>
          </w:p>
        </w:tc>
        <w:tc>
          <w:tcPr>
            <w:tcW w:w="2268" w:type="dxa"/>
            <w:shd w:val="clear" w:color="auto" w:fill="F2F2F2"/>
            <w:vAlign w:val="center"/>
          </w:tcPr>
          <w:p w14:paraId="78352DE4">
            <w:pPr>
              <w:spacing w:after="0" w:line="240" w:lineRule="auto"/>
              <w:jc w:val="left"/>
            </w:pPr>
            <w:r>
              <w:rPr>
                <w:rFonts w:ascii="宋体" w:hAnsi="宋体" w:eastAsia="宋体"/>
                <w:b w:val="0"/>
                <w:sz w:val="18"/>
              </w:rPr>
              <w:t>基于现有智控平台功能模块进行复用和拓展</w:t>
            </w:r>
          </w:p>
        </w:tc>
        <w:tc>
          <w:tcPr>
            <w:tcW w:w="1984" w:type="dxa"/>
            <w:shd w:val="clear" w:color="auto" w:fill="F2F2F2"/>
            <w:vAlign w:val="center"/>
          </w:tcPr>
          <w:p w14:paraId="7785B7DC">
            <w:pPr>
              <w:spacing w:after="0" w:line="240" w:lineRule="auto"/>
              <w:jc w:val="left"/>
            </w:pPr>
            <w:r>
              <w:rPr>
                <w:rFonts w:ascii="宋体" w:hAnsi="宋体" w:eastAsia="宋体"/>
                <w:b w:val="0"/>
                <w:sz w:val="18"/>
              </w:rPr>
              <w:t>复用已有功能，减少重复开发，快速迭代</w:t>
            </w:r>
          </w:p>
        </w:tc>
        <w:tc>
          <w:tcPr>
            <w:tcW w:w="2268" w:type="dxa"/>
            <w:shd w:val="clear" w:color="auto" w:fill="F2F2F2"/>
            <w:vAlign w:val="center"/>
          </w:tcPr>
          <w:p w14:paraId="30897601">
            <w:pPr>
              <w:spacing w:after="0" w:line="240" w:lineRule="auto"/>
              <w:jc w:val="left"/>
            </w:pPr>
            <w:r>
              <w:rPr>
                <w:rFonts w:ascii="宋体" w:hAnsi="宋体" w:eastAsia="宋体"/>
                <w:b w:val="0"/>
                <w:sz w:val="18"/>
              </w:rPr>
              <w:t>报表管理、任务督办、知识共享、菜单管理</w:t>
            </w:r>
          </w:p>
        </w:tc>
      </w:tr>
      <w:tr w14:paraId="4275D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7E7AA5AB">
            <w:pPr>
              <w:spacing w:after="0" w:line="240" w:lineRule="auto"/>
              <w:jc w:val="left"/>
            </w:pPr>
            <w:r>
              <w:rPr>
                <w:rFonts w:ascii="宋体" w:hAnsi="宋体" w:eastAsia="宋体"/>
                <w:b w:val="0"/>
                <w:sz w:val="18"/>
              </w:rPr>
              <w:t>业务系统数据集成</w:t>
            </w:r>
          </w:p>
        </w:tc>
        <w:tc>
          <w:tcPr>
            <w:tcW w:w="2268" w:type="dxa"/>
            <w:vAlign w:val="center"/>
          </w:tcPr>
          <w:p w14:paraId="3E9E35FA">
            <w:pPr>
              <w:spacing w:after="0" w:line="240" w:lineRule="auto"/>
              <w:jc w:val="left"/>
            </w:pPr>
            <w:r>
              <w:rPr>
                <w:rFonts w:ascii="宋体" w:hAnsi="宋体" w:eastAsia="宋体"/>
                <w:b w:val="0"/>
                <w:sz w:val="18"/>
              </w:rPr>
              <w:t>对接现有业务系统数据，做集成展示和统一呈现</w:t>
            </w:r>
          </w:p>
        </w:tc>
        <w:tc>
          <w:tcPr>
            <w:tcW w:w="1984" w:type="dxa"/>
            <w:vAlign w:val="center"/>
          </w:tcPr>
          <w:p w14:paraId="7C5935A2">
            <w:pPr>
              <w:spacing w:after="0" w:line="240" w:lineRule="auto"/>
              <w:jc w:val="left"/>
            </w:pPr>
            <w:r>
              <w:rPr>
                <w:rFonts w:ascii="宋体" w:hAnsi="宋体" w:eastAsia="宋体"/>
                <w:b w:val="0"/>
                <w:sz w:val="18"/>
              </w:rPr>
              <w:t>数据接口对接，数据清洗转换，统一展示</w:t>
            </w:r>
          </w:p>
        </w:tc>
        <w:tc>
          <w:tcPr>
            <w:tcW w:w="2268" w:type="dxa"/>
            <w:vAlign w:val="center"/>
          </w:tcPr>
          <w:p w14:paraId="63E07F35">
            <w:pPr>
              <w:spacing w:after="0" w:line="240" w:lineRule="auto"/>
              <w:jc w:val="left"/>
            </w:pPr>
            <w:r>
              <w:rPr>
                <w:rFonts w:ascii="宋体" w:hAnsi="宋体" w:eastAsia="宋体"/>
                <w:b w:val="0"/>
                <w:sz w:val="18"/>
              </w:rPr>
              <w:t>生产监测、安全监测、运储销等系统数据接入</w:t>
            </w:r>
          </w:p>
        </w:tc>
      </w:tr>
      <w:tr w14:paraId="4EAF3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F2F2F2"/>
            <w:vAlign w:val="center"/>
          </w:tcPr>
          <w:p w14:paraId="24AA6D04">
            <w:pPr>
              <w:spacing w:after="0" w:line="240" w:lineRule="auto"/>
              <w:jc w:val="left"/>
            </w:pPr>
            <w:r>
              <w:rPr>
                <w:rFonts w:ascii="宋体" w:hAnsi="宋体" w:eastAsia="宋体"/>
                <w:b w:val="0"/>
                <w:sz w:val="18"/>
              </w:rPr>
              <w:t>预警规则引擎开发</w:t>
            </w:r>
          </w:p>
        </w:tc>
        <w:tc>
          <w:tcPr>
            <w:tcW w:w="2268" w:type="dxa"/>
            <w:shd w:val="clear" w:color="auto" w:fill="F2F2F2"/>
            <w:vAlign w:val="center"/>
          </w:tcPr>
          <w:p w14:paraId="628D6DD9">
            <w:pPr>
              <w:spacing w:after="0" w:line="240" w:lineRule="auto"/>
              <w:jc w:val="left"/>
            </w:pPr>
            <w:r>
              <w:rPr>
                <w:rFonts w:ascii="宋体" w:hAnsi="宋体" w:eastAsia="宋体"/>
                <w:b w:val="0"/>
                <w:sz w:val="18"/>
              </w:rPr>
              <w:t>基于规则引擎的分级预警、联动告警功能开发</w:t>
            </w:r>
          </w:p>
        </w:tc>
        <w:tc>
          <w:tcPr>
            <w:tcW w:w="1984" w:type="dxa"/>
            <w:shd w:val="clear" w:color="auto" w:fill="F2F2F2"/>
            <w:vAlign w:val="center"/>
          </w:tcPr>
          <w:p w14:paraId="3537A420">
            <w:pPr>
              <w:spacing w:after="0" w:line="240" w:lineRule="auto"/>
              <w:jc w:val="left"/>
            </w:pPr>
            <w:r>
              <w:rPr>
                <w:rFonts w:ascii="宋体" w:hAnsi="宋体" w:eastAsia="宋体"/>
                <w:b w:val="0"/>
                <w:sz w:val="18"/>
              </w:rPr>
              <w:t>可配置规则，分级预警，多渠道推送，闭环管理</w:t>
            </w:r>
          </w:p>
        </w:tc>
        <w:tc>
          <w:tcPr>
            <w:tcW w:w="2268" w:type="dxa"/>
            <w:shd w:val="clear" w:color="auto" w:fill="F2F2F2"/>
            <w:vAlign w:val="center"/>
          </w:tcPr>
          <w:p w14:paraId="3008132C">
            <w:pPr>
              <w:spacing w:after="0" w:line="240" w:lineRule="auto"/>
              <w:jc w:val="left"/>
            </w:pPr>
            <w:r>
              <w:rPr>
                <w:rFonts w:ascii="宋体" w:hAnsi="宋体" w:eastAsia="宋体"/>
                <w:b w:val="0"/>
                <w:sz w:val="18"/>
              </w:rPr>
              <w:t>三级预警、设备运行时间预警、储运销联动预警</w:t>
            </w:r>
          </w:p>
        </w:tc>
      </w:tr>
      <w:tr w14:paraId="6A2D0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578E1E32">
            <w:pPr>
              <w:spacing w:after="0" w:line="240" w:lineRule="auto"/>
              <w:jc w:val="left"/>
            </w:pPr>
            <w:r>
              <w:rPr>
                <w:rFonts w:ascii="宋体" w:hAnsi="宋体" w:eastAsia="宋体"/>
                <w:b w:val="0"/>
                <w:sz w:val="18"/>
              </w:rPr>
              <w:t>分析算法模型开发</w:t>
            </w:r>
          </w:p>
        </w:tc>
        <w:tc>
          <w:tcPr>
            <w:tcW w:w="2268" w:type="dxa"/>
            <w:vAlign w:val="center"/>
          </w:tcPr>
          <w:p w14:paraId="2512C458">
            <w:pPr>
              <w:spacing w:after="0" w:line="240" w:lineRule="auto"/>
              <w:jc w:val="left"/>
            </w:pPr>
            <w:r>
              <w:rPr>
                <w:rFonts w:ascii="宋体" w:hAnsi="宋体" w:eastAsia="宋体"/>
                <w:b w:val="0"/>
                <w:sz w:val="18"/>
              </w:rPr>
              <w:t>运营分析、对标分析、排名等需要算法支撑的功能</w:t>
            </w:r>
          </w:p>
        </w:tc>
        <w:tc>
          <w:tcPr>
            <w:tcW w:w="1984" w:type="dxa"/>
            <w:vAlign w:val="center"/>
          </w:tcPr>
          <w:p w14:paraId="3641EDBA">
            <w:pPr>
              <w:spacing w:after="0" w:line="240" w:lineRule="auto"/>
              <w:jc w:val="left"/>
            </w:pPr>
            <w:r>
              <w:rPr>
                <w:rFonts w:ascii="宋体" w:hAnsi="宋体" w:eastAsia="宋体"/>
                <w:b w:val="0"/>
                <w:sz w:val="18"/>
              </w:rPr>
              <w:t>数据建模，指标计算，对标分析，自动生成</w:t>
            </w:r>
          </w:p>
        </w:tc>
        <w:tc>
          <w:tcPr>
            <w:tcW w:w="2268" w:type="dxa"/>
            <w:vAlign w:val="center"/>
          </w:tcPr>
          <w:p w14:paraId="481D8172">
            <w:pPr>
              <w:spacing w:after="0" w:line="240" w:lineRule="auto"/>
              <w:jc w:val="left"/>
            </w:pPr>
            <w:r>
              <w:rPr>
                <w:rFonts w:ascii="宋体" w:hAnsi="宋体" w:eastAsia="宋体"/>
                <w:b w:val="0"/>
                <w:sz w:val="18"/>
              </w:rPr>
              <w:t>采煤工效分析、吨煤成本计算、区队排名、运营简报自动生成</w:t>
            </w:r>
          </w:p>
        </w:tc>
      </w:tr>
      <w:tr w14:paraId="6FA86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F2F2F2"/>
            <w:vAlign w:val="center"/>
          </w:tcPr>
          <w:p w14:paraId="032F895A">
            <w:pPr>
              <w:spacing w:after="0" w:line="240" w:lineRule="auto"/>
              <w:jc w:val="left"/>
            </w:pPr>
            <w:r>
              <w:rPr>
                <w:rFonts w:ascii="宋体" w:hAnsi="宋体" w:eastAsia="宋体"/>
                <w:b w:val="0"/>
                <w:sz w:val="18"/>
              </w:rPr>
              <w:t>移动端嵌入开发</w:t>
            </w:r>
          </w:p>
        </w:tc>
        <w:tc>
          <w:tcPr>
            <w:tcW w:w="2268" w:type="dxa"/>
            <w:shd w:val="clear" w:color="auto" w:fill="F2F2F2"/>
            <w:vAlign w:val="center"/>
          </w:tcPr>
          <w:p w14:paraId="4F49B76E">
            <w:pPr>
              <w:spacing w:after="0" w:line="240" w:lineRule="auto"/>
              <w:jc w:val="left"/>
            </w:pPr>
            <w:r>
              <w:rPr>
                <w:rFonts w:ascii="宋体" w:hAnsi="宋体" w:eastAsia="宋体"/>
                <w:b w:val="0"/>
                <w:sz w:val="18"/>
              </w:rPr>
              <w:t>面向移动端的功能开发，嵌入现有移动平台</w:t>
            </w:r>
          </w:p>
        </w:tc>
        <w:tc>
          <w:tcPr>
            <w:tcW w:w="1984" w:type="dxa"/>
            <w:shd w:val="clear" w:color="auto" w:fill="F2F2F2"/>
            <w:vAlign w:val="center"/>
          </w:tcPr>
          <w:p w14:paraId="1FE8B464">
            <w:pPr>
              <w:spacing w:after="0" w:line="240" w:lineRule="auto"/>
              <w:jc w:val="left"/>
            </w:pPr>
            <w:r>
              <w:rPr>
                <w:rFonts w:ascii="宋体" w:hAnsi="宋体" w:eastAsia="宋体"/>
                <w:b w:val="0"/>
                <w:sz w:val="18"/>
              </w:rPr>
              <w:t>响应式设计，轻量化展示，消息推送</w:t>
            </w:r>
          </w:p>
        </w:tc>
        <w:tc>
          <w:tcPr>
            <w:tcW w:w="2268" w:type="dxa"/>
            <w:shd w:val="clear" w:color="auto" w:fill="F2F2F2"/>
            <w:vAlign w:val="center"/>
          </w:tcPr>
          <w:p w14:paraId="7A9992B8">
            <w:pPr>
              <w:spacing w:after="0" w:line="240" w:lineRule="auto"/>
              <w:jc w:val="left"/>
            </w:pPr>
            <w:r>
              <w:rPr>
                <w:rFonts w:ascii="宋体" w:hAnsi="宋体" w:eastAsia="宋体"/>
                <w:b w:val="0"/>
                <w:sz w:val="18"/>
              </w:rPr>
              <w:t>移动端看板、业务详情、简报阅读</w:t>
            </w:r>
          </w:p>
        </w:tc>
      </w:tr>
      <w:tr w14:paraId="5B96E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0C5F5D68">
            <w:pPr>
              <w:spacing w:after="0" w:line="240" w:lineRule="auto"/>
              <w:jc w:val="left"/>
            </w:pPr>
            <w:r>
              <w:rPr>
                <w:rFonts w:ascii="宋体" w:hAnsi="宋体" w:eastAsia="宋体"/>
                <w:b w:val="0"/>
                <w:sz w:val="18"/>
              </w:rPr>
              <w:t>系统配置与运维开发</w:t>
            </w:r>
          </w:p>
        </w:tc>
        <w:tc>
          <w:tcPr>
            <w:tcW w:w="2268" w:type="dxa"/>
            <w:vAlign w:val="center"/>
          </w:tcPr>
          <w:p w14:paraId="03793BB1">
            <w:pPr>
              <w:spacing w:after="0" w:line="240" w:lineRule="auto"/>
              <w:jc w:val="left"/>
            </w:pPr>
            <w:r>
              <w:rPr>
                <w:rFonts w:ascii="宋体" w:hAnsi="宋体" w:eastAsia="宋体"/>
                <w:b w:val="0"/>
                <w:sz w:val="18"/>
              </w:rPr>
              <w:t>后台管理、配置管理、权限管理等基础功能开发</w:t>
            </w:r>
          </w:p>
        </w:tc>
        <w:tc>
          <w:tcPr>
            <w:tcW w:w="1984" w:type="dxa"/>
            <w:vAlign w:val="center"/>
          </w:tcPr>
          <w:p w14:paraId="5D5F61C3">
            <w:pPr>
              <w:spacing w:after="0" w:line="240" w:lineRule="auto"/>
              <w:jc w:val="left"/>
            </w:pPr>
            <w:r>
              <w:rPr>
                <w:rFonts w:ascii="宋体" w:hAnsi="宋体" w:eastAsia="宋体"/>
                <w:b w:val="0"/>
                <w:sz w:val="18"/>
              </w:rPr>
              <w:t>基础架构支撑，运维监控，安全审计</w:t>
            </w:r>
          </w:p>
        </w:tc>
        <w:tc>
          <w:tcPr>
            <w:tcW w:w="2268" w:type="dxa"/>
            <w:vAlign w:val="center"/>
          </w:tcPr>
          <w:p w14:paraId="67F55CB2">
            <w:pPr>
              <w:spacing w:after="0" w:line="240" w:lineRule="auto"/>
              <w:jc w:val="left"/>
            </w:pPr>
            <w:r>
              <w:rPr>
                <w:rFonts w:ascii="宋体" w:hAnsi="宋体" w:eastAsia="宋体"/>
                <w:b w:val="0"/>
                <w:sz w:val="18"/>
              </w:rPr>
              <w:t>用户权限、指标配置、操作日志、运行监控</w:t>
            </w:r>
          </w:p>
        </w:tc>
      </w:tr>
    </w:tbl>
    <w:p w14:paraId="477CA6A9">
      <w:pPr>
        <w:spacing w:before="240" w:after="120"/>
        <w:outlineLvl w:val="1"/>
      </w:pPr>
      <w:bookmarkStart w:id="17" w:name="_Toc16538"/>
      <w:r>
        <w:rPr>
          <w:rFonts w:ascii="黑体" w:hAnsi="黑体" w:eastAsia="黑体"/>
          <w:b/>
          <w:sz w:val="28"/>
        </w:rPr>
        <w:t>2.4  数据架构设计</w:t>
      </w:r>
      <w:bookmarkEnd w:id="17"/>
    </w:p>
    <w:p w14:paraId="1D38D8D1">
      <w:pPr>
        <w:spacing w:after="60" w:line="360" w:lineRule="auto"/>
        <w:ind w:firstLine="480"/>
      </w:pPr>
      <w:r>
        <w:rPr>
          <w:rFonts w:ascii="宋体" w:hAnsi="宋体" w:eastAsia="宋体"/>
          <w:b w:val="0"/>
          <w:sz w:val="24"/>
        </w:rPr>
        <w:t>数据架构设计遵循"统一采集、集中存储、分层治理、服务共享"的原则，构建从数据源到数据应用的完整数据链路。数据存储采用分层设计：</w:t>
      </w:r>
    </w:p>
    <w:p w14:paraId="4ECCB5A4">
      <w:pPr>
        <w:spacing w:after="60" w:line="360" w:lineRule="auto"/>
        <w:ind w:firstLine="480"/>
      </w:pPr>
      <w:r>
        <w:rPr>
          <w:rFonts w:ascii="宋体" w:hAnsi="宋体" w:eastAsia="宋体"/>
          <w:b w:val="0"/>
          <w:sz w:val="24"/>
        </w:rPr>
        <w:t>（1）ODS层（操作数据存储）：存储从各业务系统采集的原始数据，保留数据原貌，支持数据溯源和重算。</w:t>
      </w:r>
    </w:p>
    <w:p w14:paraId="19202662">
      <w:pPr>
        <w:spacing w:after="60" w:line="360" w:lineRule="auto"/>
        <w:ind w:firstLine="480"/>
      </w:pPr>
      <w:r>
        <w:rPr>
          <w:rFonts w:ascii="宋体" w:hAnsi="宋体" w:eastAsia="宋体"/>
          <w:b w:val="0"/>
          <w:sz w:val="24"/>
        </w:rPr>
        <w:t>（2）DWD层（明细数据层）：对原始数据进行清洗、标准化、去重、关联，形成统一的明细数据模型。</w:t>
      </w:r>
    </w:p>
    <w:p w14:paraId="306B44C7">
      <w:pPr>
        <w:spacing w:after="60" w:line="360" w:lineRule="auto"/>
        <w:ind w:firstLine="480"/>
      </w:pPr>
      <w:r>
        <w:rPr>
          <w:rFonts w:ascii="宋体" w:hAnsi="宋体" w:eastAsia="宋体"/>
          <w:b w:val="0"/>
          <w:sz w:val="24"/>
        </w:rPr>
        <w:t>（3）DWS层（汇总数据层）：按业务主题对明细数据进行聚合统计，形成面向分析的汇总数据模型。</w:t>
      </w:r>
    </w:p>
    <w:p w14:paraId="299CEE87">
      <w:pPr>
        <w:spacing w:after="60" w:line="360" w:lineRule="auto"/>
        <w:ind w:firstLine="480"/>
      </w:pPr>
      <w:r>
        <w:rPr>
          <w:rFonts w:ascii="宋体" w:hAnsi="宋体" w:eastAsia="宋体"/>
          <w:b w:val="0"/>
          <w:sz w:val="24"/>
        </w:rPr>
        <w:t>（4）ADS层（应用数据层）：面向具体应用场景，封装为可直接使用的指标数据、报表数据、看板数据。</w:t>
      </w:r>
    </w:p>
    <w:p w14:paraId="091066D9">
      <w:r>
        <w:br w:type="page"/>
      </w:r>
    </w:p>
    <w:p w14:paraId="7F03BB84">
      <w:pPr>
        <w:spacing w:before="240" w:after="120"/>
        <w:jc w:val="center"/>
        <w:outlineLvl w:val="0"/>
      </w:pPr>
      <w:bookmarkStart w:id="18" w:name="_Toc11989"/>
      <w:r>
        <w:rPr>
          <w:rFonts w:ascii="黑体" w:hAnsi="黑体" w:eastAsia="黑体"/>
          <w:b/>
          <w:sz w:val="32"/>
        </w:rPr>
        <w:t>第3章  功能模块详细设计</w:t>
      </w:r>
      <w:bookmarkEnd w:id="18"/>
    </w:p>
    <w:p w14:paraId="414049B3">
      <w:pPr>
        <w:spacing w:after="60" w:line="360" w:lineRule="auto"/>
        <w:ind w:firstLine="480"/>
      </w:pPr>
      <w:r>
        <w:rPr>
          <w:rFonts w:ascii="宋体" w:hAnsi="宋体" w:eastAsia="宋体"/>
          <w:b w:val="0"/>
          <w:sz w:val="24"/>
        </w:rPr>
        <w:t>本章对9大一级模块、67项功能进行详细设计，每项功能包含功能描述、实现方式、数据来源、端侧形态、建设难度、优先级、界面设计、交互设计、数据处理逻辑等内容。</w:t>
      </w:r>
    </w:p>
    <w:p w14:paraId="0C67D124">
      <w:pPr>
        <w:spacing w:before="240" w:after="120"/>
        <w:outlineLvl w:val="1"/>
      </w:pPr>
      <w:bookmarkStart w:id="19" w:name="_Toc31875"/>
      <w:r>
        <w:rPr>
          <w:rFonts w:ascii="黑体" w:hAnsi="黑体" w:eastAsia="黑体"/>
          <w:b/>
          <w:sz w:val="28"/>
        </w:rPr>
        <w:t>3.1  生产运营管理</w:t>
      </w:r>
      <w:bookmarkEnd w:id="19"/>
    </w:p>
    <w:p w14:paraId="71A6D6C8">
      <w:pPr>
        <w:spacing w:after="60" w:line="360" w:lineRule="auto"/>
        <w:ind w:firstLine="480"/>
      </w:pPr>
      <w:r>
        <w:rPr>
          <w:rFonts w:ascii="宋体" w:hAnsi="宋体" w:eastAsia="宋体"/>
          <w:b w:val="0"/>
          <w:sz w:val="24"/>
        </w:rPr>
        <w:t>生产运营管理模块共规划11项功能，以下逐项进行详细设计。</w:t>
      </w:r>
    </w:p>
    <w:p w14:paraId="64E797AA">
      <w:pPr>
        <w:jc w:val="center"/>
      </w:pPr>
      <w:r>
        <w:drawing>
          <wp:inline distT="0" distB="0" distL="114300" distR="114300">
            <wp:extent cx="5669280" cy="3002280"/>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669280" cy="3002796"/>
                    </a:xfrm>
                    <a:prstGeom prst="rect">
                      <a:avLst/>
                    </a:prstGeom>
                  </pic:spPr>
                </pic:pic>
              </a:graphicData>
            </a:graphic>
          </wp:inline>
        </w:drawing>
      </w:r>
    </w:p>
    <w:p w14:paraId="55BD50E3">
      <w:pPr>
        <w:spacing w:after="240"/>
        <w:jc w:val="center"/>
      </w:pPr>
      <w:r>
        <w:rPr>
          <w:rFonts w:ascii="宋体" w:hAnsi="宋体" w:eastAsia="宋体"/>
          <w:b/>
          <w:sz w:val="20"/>
        </w:rPr>
        <w:t>图3-1  生产运营管理模块界面示意图</w:t>
      </w:r>
    </w:p>
    <w:p w14:paraId="4FB40056">
      <w:pPr>
        <w:spacing w:before="240" w:after="120"/>
        <w:outlineLvl w:val="2"/>
      </w:pPr>
      <w:bookmarkStart w:id="20" w:name="_Toc17675"/>
      <w:r>
        <w:rPr>
          <w:rFonts w:ascii="黑体" w:hAnsi="黑体" w:eastAsia="黑体"/>
          <w:b/>
          <w:sz w:val="24"/>
        </w:rPr>
        <w:t>3.1.1  当日值班</w:t>
      </w:r>
      <w:bookmarkEnd w:id="20"/>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19118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6AFA10FD">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673311C5">
            <w:pPr>
              <w:spacing w:after="0" w:line="240" w:lineRule="auto"/>
              <w:jc w:val="center"/>
            </w:pPr>
            <w:r>
              <w:rPr>
                <w:rFonts w:ascii="黑体" w:hAnsi="黑体" w:eastAsia="黑体"/>
                <w:b/>
                <w:color w:val="FFFFFF"/>
                <w:sz w:val="20"/>
              </w:rPr>
              <w:t>内容</w:t>
            </w:r>
          </w:p>
        </w:tc>
      </w:tr>
      <w:tr w14:paraId="6D1CD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CCDBB29">
            <w:pPr>
              <w:spacing w:after="0" w:line="240" w:lineRule="auto"/>
              <w:jc w:val="left"/>
            </w:pPr>
            <w:r>
              <w:rPr>
                <w:rFonts w:ascii="宋体" w:hAnsi="宋体" w:eastAsia="宋体"/>
                <w:b w:val="0"/>
                <w:sz w:val="18"/>
              </w:rPr>
              <w:t>功能编号</w:t>
            </w:r>
          </w:p>
        </w:tc>
        <w:tc>
          <w:tcPr>
            <w:tcW w:w="6803" w:type="dxa"/>
            <w:vAlign w:val="center"/>
          </w:tcPr>
          <w:p w14:paraId="386A8DD8">
            <w:pPr>
              <w:spacing w:after="0" w:line="240" w:lineRule="auto"/>
              <w:jc w:val="left"/>
            </w:pPr>
            <w:r>
              <w:rPr>
                <w:rFonts w:ascii="宋体" w:hAnsi="宋体" w:eastAsia="宋体"/>
                <w:b w:val="0"/>
                <w:sz w:val="18"/>
              </w:rPr>
              <w:t>F001</w:t>
            </w:r>
          </w:p>
        </w:tc>
      </w:tr>
      <w:tr w14:paraId="34FD5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FD76DD4">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718761DD">
            <w:pPr>
              <w:spacing w:after="0" w:line="240" w:lineRule="auto"/>
              <w:jc w:val="left"/>
            </w:pPr>
            <w:r>
              <w:rPr>
                <w:rFonts w:ascii="宋体" w:hAnsi="宋体" w:eastAsia="宋体"/>
                <w:b w:val="0"/>
                <w:sz w:val="18"/>
              </w:rPr>
              <w:t>生产运营管理</w:t>
            </w:r>
          </w:p>
        </w:tc>
      </w:tr>
      <w:tr w14:paraId="67515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45AAE0C">
            <w:pPr>
              <w:spacing w:after="0" w:line="240" w:lineRule="auto"/>
              <w:jc w:val="left"/>
            </w:pPr>
            <w:r>
              <w:rPr>
                <w:rFonts w:ascii="宋体" w:hAnsi="宋体" w:eastAsia="宋体"/>
                <w:b w:val="0"/>
                <w:sz w:val="18"/>
              </w:rPr>
              <w:t>功能名称</w:t>
            </w:r>
          </w:p>
        </w:tc>
        <w:tc>
          <w:tcPr>
            <w:tcW w:w="6803" w:type="dxa"/>
            <w:vAlign w:val="center"/>
          </w:tcPr>
          <w:p w14:paraId="35D53187">
            <w:pPr>
              <w:spacing w:after="0" w:line="240" w:lineRule="auto"/>
              <w:jc w:val="left"/>
            </w:pPr>
            <w:r>
              <w:rPr>
                <w:rFonts w:ascii="宋体" w:hAnsi="宋体" w:eastAsia="宋体"/>
                <w:b w:val="0"/>
                <w:sz w:val="18"/>
              </w:rPr>
              <w:t>当日值班</w:t>
            </w:r>
          </w:p>
        </w:tc>
      </w:tr>
      <w:tr w14:paraId="2DD43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77FC5F0C">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5BB81C3F">
            <w:pPr>
              <w:spacing w:after="0" w:line="240" w:lineRule="auto"/>
              <w:jc w:val="left"/>
            </w:pPr>
            <w:r>
              <w:rPr>
                <w:rFonts w:ascii="宋体" w:hAnsi="宋体" w:eastAsia="宋体"/>
                <w:b w:val="0"/>
                <w:sz w:val="18"/>
              </w:rPr>
              <w:t>分四大主体（新疆公司本部、哈密能源、伊犁公司、条湖公司），区分白班/夜班/早班/中班，展示姓名、职务、联系电话</w:t>
            </w:r>
          </w:p>
        </w:tc>
      </w:tr>
      <w:tr w14:paraId="7CC86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1C5A42C">
            <w:pPr>
              <w:spacing w:after="0" w:line="240" w:lineRule="auto"/>
              <w:jc w:val="left"/>
            </w:pPr>
            <w:r>
              <w:rPr>
                <w:rFonts w:ascii="宋体" w:hAnsi="宋体" w:eastAsia="宋体"/>
                <w:b w:val="0"/>
                <w:sz w:val="18"/>
              </w:rPr>
              <w:t>实现方式</w:t>
            </w:r>
          </w:p>
        </w:tc>
        <w:tc>
          <w:tcPr>
            <w:tcW w:w="6803" w:type="dxa"/>
            <w:vAlign w:val="center"/>
          </w:tcPr>
          <w:p w14:paraId="351EDA3F">
            <w:pPr>
              <w:spacing w:after="0" w:line="240" w:lineRule="auto"/>
              <w:jc w:val="left"/>
            </w:pPr>
            <w:r>
              <w:rPr>
                <w:rFonts w:ascii="宋体" w:hAnsi="宋体" w:eastAsia="宋体"/>
                <w:b w:val="0"/>
                <w:sz w:val="18"/>
              </w:rPr>
              <w:t>定制开发+业务系统数据集成</w:t>
            </w:r>
          </w:p>
        </w:tc>
      </w:tr>
      <w:tr w14:paraId="4168D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00570028">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06D54DA4">
            <w:pPr>
              <w:spacing w:after="0" w:line="240" w:lineRule="auto"/>
              <w:jc w:val="left"/>
            </w:pPr>
            <w:r>
              <w:rPr>
                <w:rFonts w:ascii="宋体" w:hAnsi="宋体" w:eastAsia="宋体"/>
                <w:b w:val="0"/>
                <w:sz w:val="18"/>
              </w:rPr>
              <w:t>值排班信息</w:t>
            </w:r>
          </w:p>
        </w:tc>
      </w:tr>
      <w:tr w14:paraId="58FF5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3EC548A">
            <w:pPr>
              <w:spacing w:after="0" w:line="240" w:lineRule="auto"/>
              <w:jc w:val="left"/>
            </w:pPr>
            <w:r>
              <w:rPr>
                <w:rFonts w:ascii="宋体" w:hAnsi="宋体" w:eastAsia="宋体"/>
                <w:b w:val="0"/>
                <w:sz w:val="18"/>
              </w:rPr>
              <w:t>端侧形态</w:t>
            </w:r>
          </w:p>
        </w:tc>
        <w:tc>
          <w:tcPr>
            <w:tcW w:w="6803" w:type="dxa"/>
            <w:vAlign w:val="center"/>
          </w:tcPr>
          <w:p w14:paraId="712B0427">
            <w:pPr>
              <w:spacing w:after="0" w:line="240" w:lineRule="auto"/>
              <w:jc w:val="left"/>
            </w:pPr>
            <w:r>
              <w:rPr>
                <w:rFonts w:ascii="宋体" w:hAnsi="宋体" w:eastAsia="宋体"/>
                <w:b w:val="0"/>
                <w:sz w:val="18"/>
              </w:rPr>
              <w:t>PC端/大屏端</w:t>
            </w:r>
          </w:p>
        </w:tc>
      </w:tr>
      <w:tr w14:paraId="0B6D4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042ACFCA">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288236D4">
            <w:pPr>
              <w:spacing w:after="0" w:line="240" w:lineRule="auto"/>
              <w:jc w:val="left"/>
            </w:pPr>
            <w:r>
              <w:rPr>
                <w:rFonts w:ascii="宋体" w:hAnsi="宋体" w:eastAsia="宋体"/>
                <w:b w:val="0"/>
                <w:sz w:val="18"/>
              </w:rPr>
              <w:t>低</w:t>
            </w:r>
          </w:p>
        </w:tc>
      </w:tr>
      <w:tr w14:paraId="45253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43251A3">
            <w:pPr>
              <w:spacing w:after="0" w:line="240" w:lineRule="auto"/>
              <w:jc w:val="left"/>
            </w:pPr>
            <w:r>
              <w:rPr>
                <w:rFonts w:ascii="宋体" w:hAnsi="宋体" w:eastAsia="宋体"/>
                <w:b w:val="0"/>
                <w:sz w:val="18"/>
              </w:rPr>
              <w:t>建设优先级</w:t>
            </w:r>
          </w:p>
        </w:tc>
        <w:tc>
          <w:tcPr>
            <w:tcW w:w="6803" w:type="dxa"/>
            <w:vAlign w:val="center"/>
          </w:tcPr>
          <w:p w14:paraId="75C8A049">
            <w:pPr>
              <w:spacing w:after="0" w:line="240" w:lineRule="auto"/>
              <w:jc w:val="left"/>
            </w:pPr>
            <w:r>
              <w:rPr>
                <w:rFonts w:ascii="宋体" w:hAnsi="宋体" w:eastAsia="宋体"/>
                <w:b w:val="0"/>
                <w:sz w:val="18"/>
              </w:rPr>
              <w:t>高</w:t>
            </w:r>
          </w:p>
        </w:tc>
      </w:tr>
      <w:tr w14:paraId="24882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AEB26C1">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1EDB6392">
            <w:pPr>
              <w:spacing w:after="0" w:line="240" w:lineRule="auto"/>
              <w:jc w:val="left"/>
            </w:pPr>
            <w:r>
              <w:rPr>
                <w:rFonts w:ascii="宋体" w:hAnsi="宋体" w:eastAsia="宋体"/>
                <w:b w:val="0"/>
                <w:sz w:val="18"/>
              </w:rPr>
              <w:t>大屏展示为主，集成排班系统数据</w:t>
            </w:r>
          </w:p>
        </w:tc>
      </w:tr>
    </w:tbl>
    <w:p w14:paraId="19BBBDD8">
      <w:pPr>
        <w:spacing w:before="240" w:after="120"/>
        <w:rPr>
          <w:sz w:val="24"/>
          <w:szCs w:val="24"/>
        </w:rPr>
      </w:pPr>
      <w:r>
        <w:rPr>
          <w:rFonts w:ascii="黑体" w:hAnsi="黑体" w:eastAsia="黑体"/>
          <w:b/>
          <w:sz w:val="24"/>
          <w:szCs w:val="24"/>
        </w:rPr>
        <w:t>功能设计说明</w:t>
      </w:r>
    </w:p>
    <w:p w14:paraId="36E150BF">
      <w:pPr>
        <w:spacing w:after="60" w:line="360" w:lineRule="auto"/>
        <w:ind w:firstLine="480"/>
      </w:pPr>
      <w:r>
        <w:rPr>
          <w:rFonts w:ascii="宋体" w:hAnsi="宋体" w:eastAsia="宋体"/>
          <w:b w:val="0"/>
          <w:sz w:val="24"/>
        </w:rPr>
        <w:t>本功能（编号F001）是生产运营管理模块的重要组成部分，分四大主体（新疆公司本部、哈密能源、伊犁公司、条湖公司），区分白班/夜班/早班/中班，展示姓名、职务、联系电话</w:t>
      </w:r>
    </w:p>
    <w:p w14:paraId="36100C0A">
      <w:pPr>
        <w:spacing w:after="60" w:line="360" w:lineRule="auto"/>
        <w:ind w:firstLine="480"/>
      </w:pPr>
      <w:r>
        <w:rPr>
          <w:rFonts w:ascii="宋体" w:hAnsi="宋体" w:eastAsia="宋体"/>
          <w:b w:val="0"/>
          <w:sz w:val="24"/>
        </w:rPr>
        <w:t>实现方式方面，本功能采用定制开发与业务系统数据集成相结合的方式。前端基于可视化技术栈定制开发展示界面，后端通过数据接口对接值排班信息，完成数据的采集、清洗、转换和统一展示。数据集成过程中需确保数据口径统一、更新及时，满足平台数据质量要求。</w:t>
      </w:r>
    </w:p>
    <w:p w14:paraId="380B92D6">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4A683C52">
      <w:pPr>
        <w:spacing w:after="60" w:line="360" w:lineRule="auto"/>
        <w:ind w:firstLine="480"/>
      </w:pPr>
      <w:r>
        <w:rPr>
          <w:rFonts w:ascii="宋体" w:hAnsi="宋体" w:eastAsia="宋体"/>
          <w:b w:val="0"/>
          <w:sz w:val="24"/>
        </w:rPr>
        <w:t>数据处理逻辑方面，系统从值排班信息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6BFD15E2">
      <w:pPr>
        <w:spacing w:before="240" w:after="120"/>
        <w:outlineLvl w:val="2"/>
      </w:pPr>
      <w:bookmarkStart w:id="21" w:name="_Toc9898"/>
      <w:r>
        <w:rPr>
          <w:rFonts w:ascii="黑体" w:hAnsi="黑体" w:eastAsia="黑体"/>
          <w:b/>
          <w:sz w:val="24"/>
        </w:rPr>
        <w:t>3.1.2  采煤</w:t>
      </w:r>
      <w:bookmarkEnd w:id="21"/>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1D3C7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5B1F7CC2">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07AE2E9F">
            <w:pPr>
              <w:spacing w:after="0" w:line="240" w:lineRule="auto"/>
              <w:jc w:val="center"/>
            </w:pPr>
            <w:r>
              <w:rPr>
                <w:rFonts w:ascii="黑体" w:hAnsi="黑体" w:eastAsia="黑体"/>
                <w:b/>
                <w:color w:val="FFFFFF"/>
                <w:sz w:val="20"/>
              </w:rPr>
              <w:t>内容</w:t>
            </w:r>
          </w:p>
        </w:tc>
      </w:tr>
      <w:tr w14:paraId="6D5DE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B8134A5">
            <w:pPr>
              <w:spacing w:after="0" w:line="240" w:lineRule="auto"/>
              <w:jc w:val="left"/>
            </w:pPr>
            <w:r>
              <w:rPr>
                <w:rFonts w:ascii="宋体" w:hAnsi="宋体" w:eastAsia="宋体"/>
                <w:b w:val="0"/>
                <w:sz w:val="18"/>
              </w:rPr>
              <w:t>功能编号</w:t>
            </w:r>
          </w:p>
        </w:tc>
        <w:tc>
          <w:tcPr>
            <w:tcW w:w="6803" w:type="dxa"/>
            <w:vAlign w:val="center"/>
          </w:tcPr>
          <w:p w14:paraId="247E08FB">
            <w:pPr>
              <w:spacing w:after="0" w:line="240" w:lineRule="auto"/>
              <w:jc w:val="left"/>
            </w:pPr>
            <w:r>
              <w:rPr>
                <w:rFonts w:ascii="宋体" w:hAnsi="宋体" w:eastAsia="宋体"/>
                <w:b w:val="0"/>
                <w:sz w:val="18"/>
              </w:rPr>
              <w:t>F002</w:t>
            </w:r>
          </w:p>
        </w:tc>
      </w:tr>
      <w:tr w14:paraId="5DE5E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5ECDCF9">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0A3E0074">
            <w:pPr>
              <w:spacing w:after="0" w:line="240" w:lineRule="auto"/>
              <w:jc w:val="left"/>
            </w:pPr>
            <w:r>
              <w:rPr>
                <w:rFonts w:ascii="宋体" w:hAnsi="宋体" w:eastAsia="宋体"/>
                <w:b w:val="0"/>
                <w:sz w:val="18"/>
              </w:rPr>
              <w:t>生产运营管理</w:t>
            </w:r>
          </w:p>
        </w:tc>
      </w:tr>
      <w:tr w14:paraId="339D8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7C2E500">
            <w:pPr>
              <w:spacing w:after="0" w:line="240" w:lineRule="auto"/>
              <w:jc w:val="left"/>
            </w:pPr>
            <w:r>
              <w:rPr>
                <w:rFonts w:ascii="宋体" w:hAnsi="宋体" w:eastAsia="宋体"/>
                <w:b w:val="0"/>
                <w:sz w:val="18"/>
              </w:rPr>
              <w:t>功能名称</w:t>
            </w:r>
          </w:p>
        </w:tc>
        <w:tc>
          <w:tcPr>
            <w:tcW w:w="6803" w:type="dxa"/>
            <w:vAlign w:val="center"/>
          </w:tcPr>
          <w:p w14:paraId="549F812D">
            <w:pPr>
              <w:spacing w:after="0" w:line="240" w:lineRule="auto"/>
              <w:jc w:val="left"/>
            </w:pPr>
            <w:r>
              <w:rPr>
                <w:rFonts w:ascii="宋体" w:hAnsi="宋体" w:eastAsia="宋体"/>
                <w:b w:val="0"/>
                <w:sz w:val="18"/>
              </w:rPr>
              <w:t>采煤</w:t>
            </w:r>
          </w:p>
        </w:tc>
      </w:tr>
      <w:tr w14:paraId="392E7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BC9A996">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2948113B">
            <w:pPr>
              <w:spacing w:after="0" w:line="240" w:lineRule="auto"/>
              <w:jc w:val="left"/>
            </w:pPr>
            <w:r>
              <w:rPr>
                <w:rFonts w:ascii="宋体" w:hAnsi="宋体" w:eastAsia="宋体"/>
                <w:b w:val="0"/>
                <w:sz w:val="18"/>
              </w:rPr>
              <w:t>原煤开采产量统计（年/月/日累计），细化大七矿、皮里青矿、条湖一矿分年/月/日产量</w:t>
            </w:r>
          </w:p>
        </w:tc>
      </w:tr>
      <w:tr w14:paraId="30517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5F807BE">
            <w:pPr>
              <w:spacing w:after="0" w:line="240" w:lineRule="auto"/>
              <w:jc w:val="left"/>
            </w:pPr>
            <w:r>
              <w:rPr>
                <w:rFonts w:ascii="宋体" w:hAnsi="宋体" w:eastAsia="宋体"/>
                <w:b w:val="0"/>
                <w:sz w:val="18"/>
              </w:rPr>
              <w:t>实现方式</w:t>
            </w:r>
          </w:p>
        </w:tc>
        <w:tc>
          <w:tcPr>
            <w:tcW w:w="6803" w:type="dxa"/>
            <w:vAlign w:val="center"/>
          </w:tcPr>
          <w:p w14:paraId="675A09E5">
            <w:pPr>
              <w:spacing w:after="0" w:line="240" w:lineRule="auto"/>
              <w:jc w:val="left"/>
            </w:pPr>
            <w:r>
              <w:rPr>
                <w:rFonts w:ascii="宋体" w:hAnsi="宋体" w:eastAsia="宋体"/>
                <w:b w:val="0"/>
                <w:sz w:val="18"/>
              </w:rPr>
              <w:t>定制开发+业务系统数据集成</w:t>
            </w:r>
          </w:p>
        </w:tc>
      </w:tr>
      <w:tr w14:paraId="59AC4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7D3C80D5">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22CF1D1A">
            <w:pPr>
              <w:spacing w:after="0" w:line="240" w:lineRule="auto"/>
              <w:jc w:val="left"/>
            </w:pPr>
            <w:r>
              <w:rPr>
                <w:rFonts w:ascii="宋体" w:hAnsi="宋体" w:eastAsia="宋体"/>
                <w:b w:val="0"/>
                <w:sz w:val="18"/>
              </w:rPr>
              <w:t>数据湖</w:t>
            </w:r>
          </w:p>
        </w:tc>
      </w:tr>
      <w:tr w14:paraId="2C2FC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2523CA1">
            <w:pPr>
              <w:spacing w:after="0" w:line="240" w:lineRule="auto"/>
              <w:jc w:val="left"/>
            </w:pPr>
            <w:r>
              <w:rPr>
                <w:rFonts w:ascii="宋体" w:hAnsi="宋体" w:eastAsia="宋体"/>
                <w:b w:val="0"/>
                <w:sz w:val="18"/>
              </w:rPr>
              <w:t>端侧形态</w:t>
            </w:r>
          </w:p>
        </w:tc>
        <w:tc>
          <w:tcPr>
            <w:tcW w:w="6803" w:type="dxa"/>
            <w:vAlign w:val="center"/>
          </w:tcPr>
          <w:p w14:paraId="11CD2E3C">
            <w:pPr>
              <w:spacing w:after="0" w:line="240" w:lineRule="auto"/>
              <w:jc w:val="left"/>
            </w:pPr>
            <w:r>
              <w:rPr>
                <w:rFonts w:ascii="宋体" w:hAnsi="宋体" w:eastAsia="宋体"/>
                <w:b w:val="0"/>
                <w:sz w:val="18"/>
              </w:rPr>
              <w:t>PC端/大屏端</w:t>
            </w:r>
          </w:p>
        </w:tc>
      </w:tr>
      <w:tr w14:paraId="75AC0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B35740E">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2A9088B2">
            <w:pPr>
              <w:spacing w:after="0" w:line="240" w:lineRule="auto"/>
              <w:jc w:val="left"/>
            </w:pPr>
            <w:r>
              <w:rPr>
                <w:rFonts w:ascii="宋体" w:hAnsi="宋体" w:eastAsia="宋体"/>
                <w:b w:val="0"/>
                <w:sz w:val="18"/>
              </w:rPr>
              <w:t>低</w:t>
            </w:r>
          </w:p>
        </w:tc>
      </w:tr>
      <w:tr w14:paraId="06A55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020A49A">
            <w:pPr>
              <w:spacing w:after="0" w:line="240" w:lineRule="auto"/>
              <w:jc w:val="left"/>
            </w:pPr>
            <w:r>
              <w:rPr>
                <w:rFonts w:ascii="宋体" w:hAnsi="宋体" w:eastAsia="宋体"/>
                <w:b w:val="0"/>
                <w:sz w:val="18"/>
              </w:rPr>
              <w:t>建设优先级</w:t>
            </w:r>
          </w:p>
        </w:tc>
        <w:tc>
          <w:tcPr>
            <w:tcW w:w="6803" w:type="dxa"/>
            <w:vAlign w:val="center"/>
          </w:tcPr>
          <w:p w14:paraId="121CE53B">
            <w:pPr>
              <w:spacing w:after="0" w:line="240" w:lineRule="auto"/>
              <w:jc w:val="left"/>
            </w:pPr>
            <w:r>
              <w:rPr>
                <w:rFonts w:ascii="宋体" w:hAnsi="宋体" w:eastAsia="宋体"/>
                <w:b w:val="0"/>
                <w:sz w:val="18"/>
              </w:rPr>
              <w:t>高</w:t>
            </w:r>
          </w:p>
        </w:tc>
      </w:tr>
      <w:tr w14:paraId="22AA6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7DEF971D">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11A5FC13">
            <w:pPr>
              <w:spacing w:after="0" w:line="240" w:lineRule="auto"/>
              <w:jc w:val="left"/>
            </w:pPr>
            <w:r>
              <w:rPr>
                <w:rFonts w:ascii="宋体" w:hAnsi="宋体" w:eastAsia="宋体"/>
                <w:b w:val="0"/>
                <w:sz w:val="18"/>
              </w:rPr>
              <w:t>核心生产指标，卡片+明细表展示</w:t>
            </w:r>
          </w:p>
        </w:tc>
      </w:tr>
    </w:tbl>
    <w:p w14:paraId="7D63A108">
      <w:pPr>
        <w:spacing w:before="240" w:after="120"/>
        <w:rPr>
          <w:rFonts w:ascii="黑体" w:hAnsi="黑体" w:eastAsia="黑体"/>
          <w:b/>
          <w:sz w:val="24"/>
          <w:szCs w:val="24"/>
        </w:rPr>
      </w:pPr>
      <w:r>
        <w:rPr>
          <w:rFonts w:ascii="黑体" w:hAnsi="黑体" w:eastAsia="黑体"/>
          <w:b/>
          <w:sz w:val="24"/>
          <w:szCs w:val="24"/>
        </w:rPr>
        <w:t>功能设计说明</w:t>
      </w:r>
    </w:p>
    <w:p w14:paraId="4D8A6F80">
      <w:pPr>
        <w:spacing w:after="60" w:line="360" w:lineRule="auto"/>
        <w:ind w:firstLine="480"/>
      </w:pPr>
      <w:r>
        <w:rPr>
          <w:rFonts w:ascii="宋体" w:hAnsi="宋体" w:eastAsia="宋体"/>
          <w:b w:val="0"/>
          <w:sz w:val="24"/>
        </w:rPr>
        <w:t>本功能（编号F002）是生产运营管理模块的重要组成部分，原煤开采产量统计（年/月/日累计），细化大七矿、皮里青矿、条湖一矿分年/月/日产量</w:t>
      </w:r>
    </w:p>
    <w:p w14:paraId="4EC6897E">
      <w:pPr>
        <w:spacing w:after="60" w:line="360" w:lineRule="auto"/>
        <w:ind w:firstLine="480"/>
      </w:pPr>
      <w:r>
        <w:rPr>
          <w:rFonts w:ascii="宋体" w:hAnsi="宋体" w:eastAsia="宋体"/>
          <w:b w:val="0"/>
          <w:sz w:val="24"/>
        </w:rPr>
        <w:t>实现方式方面，本功能采用定制开发与业务系统数据集成相结合的方式。前端基于可视化技术栈定制开发展示界面，后端通过数据接口对接数据湖，完成数据的采集、清洗、转换和统一展示。数据集成过程中需确保数据口径统一、更新及时，满足平台数据质量要求。</w:t>
      </w:r>
    </w:p>
    <w:p w14:paraId="0F67540C">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44330220">
      <w:pPr>
        <w:spacing w:after="60" w:line="360" w:lineRule="auto"/>
        <w:ind w:firstLine="480"/>
      </w:pPr>
      <w:r>
        <w:rPr>
          <w:rFonts w:ascii="宋体" w:hAnsi="宋体" w:eastAsia="宋体"/>
          <w:b w:val="0"/>
          <w:sz w:val="24"/>
        </w:rPr>
        <w:t>数据处理逻辑方面，系统从数据湖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1F3F5568">
      <w:pPr>
        <w:spacing w:before="240" w:after="120"/>
        <w:outlineLvl w:val="2"/>
      </w:pPr>
      <w:bookmarkStart w:id="22" w:name="_Toc8283"/>
      <w:r>
        <w:rPr>
          <w:rFonts w:ascii="黑体" w:hAnsi="黑体" w:eastAsia="黑体"/>
          <w:b/>
          <w:sz w:val="24"/>
        </w:rPr>
        <w:t>3.1.3  掘进</w:t>
      </w:r>
      <w:bookmarkEnd w:id="22"/>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53095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161CFEE4">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71898C9A">
            <w:pPr>
              <w:spacing w:after="0" w:line="240" w:lineRule="auto"/>
              <w:jc w:val="center"/>
            </w:pPr>
            <w:r>
              <w:rPr>
                <w:rFonts w:ascii="黑体" w:hAnsi="黑体" w:eastAsia="黑体"/>
                <w:b/>
                <w:color w:val="FFFFFF"/>
                <w:sz w:val="20"/>
              </w:rPr>
              <w:t>内容</w:t>
            </w:r>
          </w:p>
        </w:tc>
      </w:tr>
      <w:tr w14:paraId="04A82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D7C1FDD">
            <w:pPr>
              <w:spacing w:after="0" w:line="240" w:lineRule="auto"/>
              <w:jc w:val="left"/>
            </w:pPr>
            <w:r>
              <w:rPr>
                <w:rFonts w:ascii="宋体" w:hAnsi="宋体" w:eastAsia="宋体"/>
                <w:b w:val="0"/>
                <w:sz w:val="18"/>
              </w:rPr>
              <w:t>功能编号</w:t>
            </w:r>
          </w:p>
        </w:tc>
        <w:tc>
          <w:tcPr>
            <w:tcW w:w="6803" w:type="dxa"/>
            <w:vAlign w:val="center"/>
          </w:tcPr>
          <w:p w14:paraId="207B0026">
            <w:pPr>
              <w:spacing w:after="0" w:line="240" w:lineRule="auto"/>
              <w:jc w:val="left"/>
            </w:pPr>
            <w:r>
              <w:rPr>
                <w:rFonts w:ascii="宋体" w:hAnsi="宋体" w:eastAsia="宋体"/>
                <w:b w:val="0"/>
                <w:sz w:val="18"/>
              </w:rPr>
              <w:t>F003</w:t>
            </w:r>
          </w:p>
        </w:tc>
      </w:tr>
      <w:tr w14:paraId="23E64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A82D637">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6DB974AB">
            <w:pPr>
              <w:spacing w:after="0" w:line="240" w:lineRule="auto"/>
              <w:jc w:val="left"/>
            </w:pPr>
            <w:r>
              <w:rPr>
                <w:rFonts w:ascii="宋体" w:hAnsi="宋体" w:eastAsia="宋体"/>
                <w:b w:val="0"/>
                <w:sz w:val="18"/>
              </w:rPr>
              <w:t>生产运营管理</w:t>
            </w:r>
          </w:p>
        </w:tc>
      </w:tr>
      <w:tr w14:paraId="4A6F3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55F7623">
            <w:pPr>
              <w:spacing w:after="0" w:line="240" w:lineRule="auto"/>
              <w:jc w:val="left"/>
            </w:pPr>
            <w:r>
              <w:rPr>
                <w:rFonts w:ascii="宋体" w:hAnsi="宋体" w:eastAsia="宋体"/>
                <w:b w:val="0"/>
                <w:sz w:val="18"/>
              </w:rPr>
              <w:t>功能名称</w:t>
            </w:r>
          </w:p>
        </w:tc>
        <w:tc>
          <w:tcPr>
            <w:tcW w:w="6803" w:type="dxa"/>
            <w:vAlign w:val="center"/>
          </w:tcPr>
          <w:p w14:paraId="2F102C7C">
            <w:pPr>
              <w:spacing w:after="0" w:line="240" w:lineRule="auto"/>
              <w:jc w:val="left"/>
            </w:pPr>
            <w:r>
              <w:rPr>
                <w:rFonts w:ascii="宋体" w:hAnsi="宋体" w:eastAsia="宋体"/>
                <w:b w:val="0"/>
                <w:sz w:val="18"/>
              </w:rPr>
              <w:t>掘进</w:t>
            </w:r>
          </w:p>
        </w:tc>
      </w:tr>
      <w:tr w14:paraId="13109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B436120">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563C891A">
            <w:pPr>
              <w:spacing w:after="0" w:line="240" w:lineRule="auto"/>
              <w:jc w:val="left"/>
            </w:pPr>
            <w:r>
              <w:rPr>
                <w:rFonts w:ascii="宋体" w:hAnsi="宋体" w:eastAsia="宋体"/>
                <w:b w:val="0"/>
                <w:sz w:val="18"/>
              </w:rPr>
              <w:t>矿井巷道累计掘进进尺（年/月/日累计），细化大七矿、条湖一矿分年/月/日进尺量</w:t>
            </w:r>
          </w:p>
        </w:tc>
      </w:tr>
      <w:tr w14:paraId="24471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77A3E32">
            <w:pPr>
              <w:spacing w:after="0" w:line="240" w:lineRule="auto"/>
              <w:jc w:val="left"/>
            </w:pPr>
            <w:r>
              <w:rPr>
                <w:rFonts w:ascii="宋体" w:hAnsi="宋体" w:eastAsia="宋体"/>
                <w:b w:val="0"/>
                <w:sz w:val="18"/>
              </w:rPr>
              <w:t>实现方式</w:t>
            </w:r>
          </w:p>
        </w:tc>
        <w:tc>
          <w:tcPr>
            <w:tcW w:w="6803" w:type="dxa"/>
            <w:vAlign w:val="center"/>
          </w:tcPr>
          <w:p w14:paraId="5FE34F97">
            <w:pPr>
              <w:spacing w:after="0" w:line="240" w:lineRule="auto"/>
              <w:jc w:val="left"/>
            </w:pPr>
            <w:r>
              <w:rPr>
                <w:rFonts w:ascii="宋体" w:hAnsi="宋体" w:eastAsia="宋体"/>
                <w:b w:val="0"/>
                <w:sz w:val="18"/>
              </w:rPr>
              <w:t>定制开发+业务系统数据集成</w:t>
            </w:r>
          </w:p>
        </w:tc>
      </w:tr>
      <w:tr w14:paraId="03D09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4D0BB89">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6F9EF216">
            <w:pPr>
              <w:spacing w:after="0" w:line="240" w:lineRule="auto"/>
              <w:jc w:val="left"/>
            </w:pPr>
            <w:r>
              <w:rPr>
                <w:rFonts w:ascii="宋体" w:hAnsi="宋体" w:eastAsia="宋体"/>
                <w:b w:val="0"/>
                <w:sz w:val="18"/>
              </w:rPr>
              <w:t>数据湖</w:t>
            </w:r>
          </w:p>
        </w:tc>
      </w:tr>
      <w:tr w14:paraId="674FB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741A090">
            <w:pPr>
              <w:spacing w:after="0" w:line="240" w:lineRule="auto"/>
              <w:jc w:val="left"/>
            </w:pPr>
            <w:r>
              <w:rPr>
                <w:rFonts w:ascii="宋体" w:hAnsi="宋体" w:eastAsia="宋体"/>
                <w:b w:val="0"/>
                <w:sz w:val="18"/>
              </w:rPr>
              <w:t>端侧形态</w:t>
            </w:r>
          </w:p>
        </w:tc>
        <w:tc>
          <w:tcPr>
            <w:tcW w:w="6803" w:type="dxa"/>
            <w:vAlign w:val="center"/>
          </w:tcPr>
          <w:p w14:paraId="5E9FFEBB">
            <w:pPr>
              <w:spacing w:after="0" w:line="240" w:lineRule="auto"/>
              <w:jc w:val="left"/>
            </w:pPr>
            <w:r>
              <w:rPr>
                <w:rFonts w:ascii="宋体" w:hAnsi="宋体" w:eastAsia="宋体"/>
                <w:b w:val="0"/>
                <w:sz w:val="18"/>
              </w:rPr>
              <w:t>PC端/大屏端</w:t>
            </w:r>
          </w:p>
        </w:tc>
      </w:tr>
      <w:tr w14:paraId="3C644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7606EF0F">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4BF5585E">
            <w:pPr>
              <w:spacing w:after="0" w:line="240" w:lineRule="auto"/>
              <w:jc w:val="left"/>
            </w:pPr>
            <w:r>
              <w:rPr>
                <w:rFonts w:ascii="宋体" w:hAnsi="宋体" w:eastAsia="宋体"/>
                <w:b w:val="0"/>
                <w:sz w:val="18"/>
              </w:rPr>
              <w:t>低</w:t>
            </w:r>
          </w:p>
        </w:tc>
      </w:tr>
      <w:tr w14:paraId="71E83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1DF80E0">
            <w:pPr>
              <w:spacing w:after="0" w:line="240" w:lineRule="auto"/>
              <w:jc w:val="left"/>
            </w:pPr>
            <w:r>
              <w:rPr>
                <w:rFonts w:ascii="宋体" w:hAnsi="宋体" w:eastAsia="宋体"/>
                <w:b w:val="0"/>
                <w:sz w:val="18"/>
              </w:rPr>
              <w:t>建设优先级</w:t>
            </w:r>
          </w:p>
        </w:tc>
        <w:tc>
          <w:tcPr>
            <w:tcW w:w="6803" w:type="dxa"/>
            <w:vAlign w:val="center"/>
          </w:tcPr>
          <w:p w14:paraId="328B0C8A">
            <w:pPr>
              <w:spacing w:after="0" w:line="240" w:lineRule="auto"/>
              <w:jc w:val="left"/>
            </w:pPr>
            <w:r>
              <w:rPr>
                <w:rFonts w:ascii="宋体" w:hAnsi="宋体" w:eastAsia="宋体"/>
                <w:b w:val="0"/>
                <w:sz w:val="18"/>
              </w:rPr>
              <w:t>高</w:t>
            </w:r>
          </w:p>
        </w:tc>
      </w:tr>
      <w:tr w14:paraId="48B8B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4EE9839">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67922458">
            <w:pPr>
              <w:spacing w:after="0" w:line="240" w:lineRule="auto"/>
              <w:jc w:val="left"/>
            </w:pPr>
            <w:r>
              <w:rPr>
                <w:rFonts w:ascii="宋体" w:hAnsi="宋体" w:eastAsia="宋体"/>
                <w:b w:val="0"/>
                <w:sz w:val="18"/>
              </w:rPr>
              <w:t>核心生产指标，卡片+滚动明细</w:t>
            </w:r>
          </w:p>
        </w:tc>
      </w:tr>
    </w:tbl>
    <w:p w14:paraId="6DFD86C2">
      <w:pPr>
        <w:spacing w:before="240" w:after="120"/>
        <w:rPr>
          <w:rFonts w:ascii="黑体" w:hAnsi="黑体" w:eastAsia="黑体"/>
          <w:b/>
          <w:sz w:val="24"/>
          <w:szCs w:val="24"/>
        </w:rPr>
      </w:pPr>
      <w:r>
        <w:rPr>
          <w:rFonts w:ascii="黑体" w:hAnsi="黑体" w:eastAsia="黑体"/>
          <w:b/>
          <w:sz w:val="24"/>
          <w:szCs w:val="24"/>
        </w:rPr>
        <w:t>功能设计说明</w:t>
      </w:r>
    </w:p>
    <w:p w14:paraId="2E2E8731">
      <w:pPr>
        <w:spacing w:after="60" w:line="360" w:lineRule="auto"/>
        <w:ind w:firstLine="480"/>
      </w:pPr>
      <w:r>
        <w:rPr>
          <w:rFonts w:ascii="宋体" w:hAnsi="宋体" w:eastAsia="宋体"/>
          <w:b w:val="0"/>
          <w:sz w:val="24"/>
        </w:rPr>
        <w:t>本功能（编号F003）是生产运营管理模块的重要组成部分，矿井巷道累计掘进进尺（年/月/日累计），细化大七矿、条湖一矿分年/月/日进尺量</w:t>
      </w:r>
    </w:p>
    <w:p w14:paraId="4684B170">
      <w:pPr>
        <w:spacing w:after="60" w:line="360" w:lineRule="auto"/>
        <w:ind w:firstLine="480"/>
      </w:pPr>
      <w:r>
        <w:rPr>
          <w:rFonts w:ascii="宋体" w:hAnsi="宋体" w:eastAsia="宋体"/>
          <w:b w:val="0"/>
          <w:sz w:val="24"/>
        </w:rPr>
        <w:t>实现方式方面，本功能采用定制开发与业务系统数据集成相结合的方式。前端基于可视化技术栈定制开发展示界面，后端通过数据接口对接数据湖，完成数据的采集、清洗、转换和统一展示。数据集成过程中需确保数据口径统一、更新及时，满足平台数据质量要求。</w:t>
      </w:r>
    </w:p>
    <w:p w14:paraId="7E4EC304">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38375E00">
      <w:pPr>
        <w:spacing w:after="60" w:line="360" w:lineRule="auto"/>
        <w:ind w:firstLine="480"/>
      </w:pPr>
      <w:r>
        <w:rPr>
          <w:rFonts w:ascii="宋体" w:hAnsi="宋体" w:eastAsia="宋体"/>
          <w:b w:val="0"/>
          <w:sz w:val="24"/>
        </w:rPr>
        <w:t>数据处理逻辑方面，系统从数据湖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509C79B2">
      <w:pPr>
        <w:spacing w:before="240" w:after="120"/>
        <w:outlineLvl w:val="2"/>
      </w:pPr>
      <w:bookmarkStart w:id="23" w:name="_Toc10000"/>
      <w:r>
        <w:rPr>
          <w:rFonts w:ascii="黑体" w:hAnsi="黑体" w:eastAsia="黑体"/>
          <w:b/>
          <w:sz w:val="24"/>
        </w:rPr>
        <w:t>3.1.4  剥离</w:t>
      </w:r>
      <w:bookmarkEnd w:id="23"/>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7BAFB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6F9B3CD2">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739D1A56">
            <w:pPr>
              <w:spacing w:after="0" w:line="240" w:lineRule="auto"/>
              <w:jc w:val="center"/>
            </w:pPr>
            <w:r>
              <w:rPr>
                <w:rFonts w:ascii="黑体" w:hAnsi="黑体" w:eastAsia="黑体"/>
                <w:b/>
                <w:color w:val="FFFFFF"/>
                <w:sz w:val="20"/>
              </w:rPr>
              <w:t>内容</w:t>
            </w:r>
          </w:p>
        </w:tc>
      </w:tr>
      <w:tr w14:paraId="55698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8539F3C">
            <w:pPr>
              <w:spacing w:after="0" w:line="240" w:lineRule="auto"/>
              <w:jc w:val="left"/>
            </w:pPr>
            <w:r>
              <w:rPr>
                <w:rFonts w:ascii="宋体" w:hAnsi="宋体" w:eastAsia="宋体"/>
                <w:b w:val="0"/>
                <w:sz w:val="18"/>
              </w:rPr>
              <w:t>功能编号</w:t>
            </w:r>
          </w:p>
        </w:tc>
        <w:tc>
          <w:tcPr>
            <w:tcW w:w="6803" w:type="dxa"/>
            <w:vAlign w:val="center"/>
          </w:tcPr>
          <w:p w14:paraId="4385412F">
            <w:pPr>
              <w:spacing w:after="0" w:line="240" w:lineRule="auto"/>
              <w:jc w:val="left"/>
            </w:pPr>
            <w:r>
              <w:rPr>
                <w:rFonts w:ascii="宋体" w:hAnsi="宋体" w:eastAsia="宋体"/>
                <w:b w:val="0"/>
                <w:sz w:val="18"/>
              </w:rPr>
              <w:t>F004</w:t>
            </w:r>
          </w:p>
        </w:tc>
      </w:tr>
      <w:tr w14:paraId="68C63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4FEE76A">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3A7950F6">
            <w:pPr>
              <w:spacing w:after="0" w:line="240" w:lineRule="auto"/>
              <w:jc w:val="left"/>
            </w:pPr>
            <w:r>
              <w:rPr>
                <w:rFonts w:ascii="宋体" w:hAnsi="宋体" w:eastAsia="宋体"/>
                <w:b w:val="0"/>
                <w:sz w:val="18"/>
              </w:rPr>
              <w:t>生产运营管理</w:t>
            </w:r>
          </w:p>
        </w:tc>
      </w:tr>
      <w:tr w14:paraId="61439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1B5CBC7">
            <w:pPr>
              <w:spacing w:after="0" w:line="240" w:lineRule="auto"/>
              <w:jc w:val="left"/>
            </w:pPr>
            <w:r>
              <w:rPr>
                <w:rFonts w:ascii="宋体" w:hAnsi="宋体" w:eastAsia="宋体"/>
                <w:b w:val="0"/>
                <w:sz w:val="18"/>
              </w:rPr>
              <w:t>功能名称</w:t>
            </w:r>
          </w:p>
        </w:tc>
        <w:tc>
          <w:tcPr>
            <w:tcW w:w="6803" w:type="dxa"/>
            <w:vAlign w:val="center"/>
          </w:tcPr>
          <w:p w14:paraId="4498DB92">
            <w:pPr>
              <w:spacing w:after="0" w:line="240" w:lineRule="auto"/>
              <w:jc w:val="left"/>
            </w:pPr>
            <w:r>
              <w:rPr>
                <w:rFonts w:ascii="宋体" w:hAnsi="宋体" w:eastAsia="宋体"/>
                <w:b w:val="0"/>
                <w:sz w:val="18"/>
              </w:rPr>
              <w:t>剥离</w:t>
            </w:r>
          </w:p>
        </w:tc>
      </w:tr>
      <w:tr w14:paraId="6BD80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4FCDE1C">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4D4674F3">
            <w:pPr>
              <w:spacing w:after="0" w:line="240" w:lineRule="auto"/>
              <w:jc w:val="left"/>
            </w:pPr>
            <w:r>
              <w:rPr>
                <w:rFonts w:ascii="宋体" w:hAnsi="宋体" w:eastAsia="宋体"/>
                <w:b w:val="0"/>
                <w:sz w:val="18"/>
              </w:rPr>
              <w:t>露天矿土石方剥离量（月/年累计），可切换年/月维度，查看各矿剥离量明细及剥离欠量详情</w:t>
            </w:r>
          </w:p>
        </w:tc>
      </w:tr>
      <w:tr w14:paraId="19E29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2B6C6C4">
            <w:pPr>
              <w:spacing w:after="0" w:line="240" w:lineRule="auto"/>
              <w:jc w:val="left"/>
            </w:pPr>
            <w:r>
              <w:rPr>
                <w:rFonts w:ascii="宋体" w:hAnsi="宋体" w:eastAsia="宋体"/>
                <w:b w:val="0"/>
                <w:sz w:val="18"/>
              </w:rPr>
              <w:t>实现方式</w:t>
            </w:r>
          </w:p>
        </w:tc>
        <w:tc>
          <w:tcPr>
            <w:tcW w:w="6803" w:type="dxa"/>
            <w:vAlign w:val="center"/>
          </w:tcPr>
          <w:p w14:paraId="2D45ECC0">
            <w:pPr>
              <w:spacing w:after="0" w:line="240" w:lineRule="auto"/>
              <w:jc w:val="left"/>
            </w:pPr>
            <w:r>
              <w:rPr>
                <w:rFonts w:ascii="宋体" w:hAnsi="宋体" w:eastAsia="宋体"/>
                <w:b w:val="0"/>
                <w:sz w:val="18"/>
              </w:rPr>
              <w:t>定制开发+业务系统数据集成</w:t>
            </w:r>
          </w:p>
        </w:tc>
      </w:tr>
      <w:tr w14:paraId="3CB43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D52F858">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1D4289BB">
            <w:pPr>
              <w:spacing w:after="0" w:line="240" w:lineRule="auto"/>
              <w:jc w:val="left"/>
            </w:pPr>
            <w:r>
              <w:rPr>
                <w:rFonts w:ascii="宋体" w:hAnsi="宋体" w:eastAsia="宋体"/>
                <w:b w:val="0"/>
                <w:sz w:val="18"/>
              </w:rPr>
              <w:t>数据湖</w:t>
            </w:r>
          </w:p>
        </w:tc>
      </w:tr>
      <w:tr w14:paraId="6FB90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EED8BD2">
            <w:pPr>
              <w:spacing w:after="0" w:line="240" w:lineRule="auto"/>
              <w:jc w:val="left"/>
            </w:pPr>
            <w:r>
              <w:rPr>
                <w:rFonts w:ascii="宋体" w:hAnsi="宋体" w:eastAsia="宋体"/>
                <w:b w:val="0"/>
                <w:sz w:val="18"/>
              </w:rPr>
              <w:t>端侧形态</w:t>
            </w:r>
          </w:p>
        </w:tc>
        <w:tc>
          <w:tcPr>
            <w:tcW w:w="6803" w:type="dxa"/>
            <w:vAlign w:val="center"/>
          </w:tcPr>
          <w:p w14:paraId="56F16B7B">
            <w:pPr>
              <w:spacing w:after="0" w:line="240" w:lineRule="auto"/>
              <w:jc w:val="left"/>
            </w:pPr>
            <w:r>
              <w:rPr>
                <w:rFonts w:ascii="宋体" w:hAnsi="宋体" w:eastAsia="宋体"/>
                <w:b w:val="0"/>
                <w:sz w:val="18"/>
              </w:rPr>
              <w:t>PC端/大屏端</w:t>
            </w:r>
          </w:p>
        </w:tc>
      </w:tr>
      <w:tr w14:paraId="6CCE5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7AD93B19">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2DE95D64">
            <w:pPr>
              <w:spacing w:after="0" w:line="240" w:lineRule="auto"/>
              <w:jc w:val="left"/>
            </w:pPr>
            <w:r>
              <w:rPr>
                <w:rFonts w:ascii="宋体" w:hAnsi="宋体" w:eastAsia="宋体"/>
                <w:b w:val="0"/>
                <w:sz w:val="18"/>
              </w:rPr>
              <w:t>低</w:t>
            </w:r>
          </w:p>
        </w:tc>
      </w:tr>
      <w:tr w14:paraId="63BD0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84CE9EF">
            <w:pPr>
              <w:spacing w:after="0" w:line="240" w:lineRule="auto"/>
              <w:jc w:val="left"/>
            </w:pPr>
            <w:r>
              <w:rPr>
                <w:rFonts w:ascii="宋体" w:hAnsi="宋体" w:eastAsia="宋体"/>
                <w:b w:val="0"/>
                <w:sz w:val="18"/>
              </w:rPr>
              <w:t>建设优先级</w:t>
            </w:r>
          </w:p>
        </w:tc>
        <w:tc>
          <w:tcPr>
            <w:tcW w:w="6803" w:type="dxa"/>
            <w:vAlign w:val="center"/>
          </w:tcPr>
          <w:p w14:paraId="5CC635DF">
            <w:pPr>
              <w:spacing w:after="0" w:line="240" w:lineRule="auto"/>
              <w:jc w:val="left"/>
            </w:pPr>
            <w:r>
              <w:rPr>
                <w:rFonts w:ascii="宋体" w:hAnsi="宋体" w:eastAsia="宋体"/>
                <w:b w:val="0"/>
                <w:sz w:val="18"/>
              </w:rPr>
              <w:t>高</w:t>
            </w:r>
          </w:p>
        </w:tc>
      </w:tr>
      <w:tr w14:paraId="21DED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756901F">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658885FF">
            <w:pPr>
              <w:spacing w:after="0" w:line="240" w:lineRule="auto"/>
              <w:jc w:val="left"/>
            </w:pPr>
            <w:r>
              <w:rPr>
                <w:rFonts w:ascii="宋体" w:hAnsi="宋体" w:eastAsia="宋体"/>
                <w:b w:val="0"/>
                <w:sz w:val="18"/>
              </w:rPr>
              <w:t>露天矿核心指标，卡片+滚动明细</w:t>
            </w:r>
          </w:p>
        </w:tc>
      </w:tr>
    </w:tbl>
    <w:p w14:paraId="599589F8">
      <w:pPr>
        <w:spacing w:before="240" w:after="120"/>
        <w:rPr>
          <w:rFonts w:ascii="黑体" w:hAnsi="黑体" w:eastAsia="黑体"/>
          <w:b/>
          <w:sz w:val="24"/>
          <w:szCs w:val="24"/>
        </w:rPr>
      </w:pPr>
      <w:r>
        <w:rPr>
          <w:rFonts w:ascii="黑体" w:hAnsi="黑体" w:eastAsia="黑体"/>
          <w:b/>
          <w:sz w:val="24"/>
          <w:szCs w:val="24"/>
        </w:rPr>
        <w:t>功能设计说明</w:t>
      </w:r>
    </w:p>
    <w:p w14:paraId="2324D366">
      <w:pPr>
        <w:spacing w:after="60" w:line="360" w:lineRule="auto"/>
        <w:ind w:firstLine="480"/>
      </w:pPr>
      <w:r>
        <w:rPr>
          <w:rFonts w:ascii="宋体" w:hAnsi="宋体" w:eastAsia="宋体"/>
          <w:b w:val="0"/>
          <w:sz w:val="24"/>
        </w:rPr>
        <w:t>本功能（编号F004）是生产运营管理模块的重要组成部分，露天矿土石方剥离量（月/年累计），可切换年/月维度，查看各矿剥离量明细及剥离欠量详情</w:t>
      </w:r>
    </w:p>
    <w:p w14:paraId="7115A6E7">
      <w:pPr>
        <w:spacing w:after="60" w:line="360" w:lineRule="auto"/>
        <w:ind w:firstLine="480"/>
      </w:pPr>
      <w:r>
        <w:rPr>
          <w:rFonts w:ascii="宋体" w:hAnsi="宋体" w:eastAsia="宋体"/>
          <w:b w:val="0"/>
          <w:sz w:val="24"/>
        </w:rPr>
        <w:t>实现方式方面，本功能采用定制开发与业务系统数据集成相结合的方式。前端基于可视化技术栈定制开发展示界面，后端通过数据接口对接数据湖，完成数据的采集、清洗、转换和统一展示。数据集成过程中需确保数据口径统一、更新及时，满足平台数据质量要求。</w:t>
      </w:r>
    </w:p>
    <w:p w14:paraId="51E19422">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730F7364">
      <w:pPr>
        <w:spacing w:after="60" w:line="360" w:lineRule="auto"/>
        <w:ind w:firstLine="480"/>
      </w:pPr>
      <w:r>
        <w:rPr>
          <w:rFonts w:ascii="宋体" w:hAnsi="宋体" w:eastAsia="宋体"/>
          <w:b w:val="0"/>
          <w:sz w:val="24"/>
        </w:rPr>
        <w:t>数据处理逻辑方面，系统从数据湖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217C5F9B">
      <w:pPr>
        <w:spacing w:before="240" w:after="120"/>
        <w:outlineLvl w:val="2"/>
      </w:pPr>
      <w:bookmarkStart w:id="24" w:name="_Toc2374"/>
      <w:r>
        <w:rPr>
          <w:rFonts w:ascii="黑体" w:hAnsi="黑体" w:eastAsia="黑体"/>
          <w:b/>
          <w:sz w:val="24"/>
        </w:rPr>
        <w:t>3.1.5  洗选</w:t>
      </w:r>
      <w:bookmarkEnd w:id="24"/>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38809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03D2B464">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6FFBF301">
            <w:pPr>
              <w:spacing w:after="0" w:line="240" w:lineRule="auto"/>
              <w:jc w:val="center"/>
            </w:pPr>
            <w:r>
              <w:rPr>
                <w:rFonts w:ascii="黑体" w:hAnsi="黑体" w:eastAsia="黑体"/>
                <w:b/>
                <w:color w:val="FFFFFF"/>
                <w:sz w:val="20"/>
              </w:rPr>
              <w:t>内容</w:t>
            </w:r>
          </w:p>
        </w:tc>
      </w:tr>
      <w:tr w14:paraId="6521F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2087C82">
            <w:pPr>
              <w:spacing w:after="0" w:line="240" w:lineRule="auto"/>
              <w:jc w:val="left"/>
            </w:pPr>
            <w:r>
              <w:rPr>
                <w:rFonts w:ascii="宋体" w:hAnsi="宋体" w:eastAsia="宋体"/>
                <w:b w:val="0"/>
                <w:sz w:val="18"/>
              </w:rPr>
              <w:t>功能编号</w:t>
            </w:r>
          </w:p>
        </w:tc>
        <w:tc>
          <w:tcPr>
            <w:tcW w:w="6803" w:type="dxa"/>
            <w:vAlign w:val="center"/>
          </w:tcPr>
          <w:p w14:paraId="1A7A9511">
            <w:pPr>
              <w:spacing w:after="0" w:line="240" w:lineRule="auto"/>
              <w:jc w:val="left"/>
            </w:pPr>
            <w:r>
              <w:rPr>
                <w:rFonts w:ascii="宋体" w:hAnsi="宋体" w:eastAsia="宋体"/>
                <w:b w:val="0"/>
                <w:sz w:val="18"/>
              </w:rPr>
              <w:t>F005</w:t>
            </w:r>
          </w:p>
        </w:tc>
      </w:tr>
      <w:tr w14:paraId="3EA36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240D055">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7EBAFE10">
            <w:pPr>
              <w:spacing w:after="0" w:line="240" w:lineRule="auto"/>
              <w:jc w:val="left"/>
            </w:pPr>
            <w:r>
              <w:rPr>
                <w:rFonts w:ascii="宋体" w:hAnsi="宋体" w:eastAsia="宋体"/>
                <w:b w:val="0"/>
                <w:sz w:val="18"/>
              </w:rPr>
              <w:t>生产运营管理</w:t>
            </w:r>
          </w:p>
        </w:tc>
      </w:tr>
      <w:tr w14:paraId="590D6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1A59F11">
            <w:pPr>
              <w:spacing w:after="0" w:line="240" w:lineRule="auto"/>
              <w:jc w:val="left"/>
            </w:pPr>
            <w:r>
              <w:rPr>
                <w:rFonts w:ascii="宋体" w:hAnsi="宋体" w:eastAsia="宋体"/>
                <w:b w:val="0"/>
                <w:sz w:val="18"/>
              </w:rPr>
              <w:t>功能名称</w:t>
            </w:r>
          </w:p>
        </w:tc>
        <w:tc>
          <w:tcPr>
            <w:tcW w:w="6803" w:type="dxa"/>
            <w:vAlign w:val="center"/>
          </w:tcPr>
          <w:p w14:paraId="7D711A2D">
            <w:pPr>
              <w:spacing w:after="0" w:line="240" w:lineRule="auto"/>
              <w:jc w:val="left"/>
            </w:pPr>
            <w:r>
              <w:rPr>
                <w:rFonts w:ascii="宋体" w:hAnsi="宋体" w:eastAsia="宋体"/>
                <w:b w:val="0"/>
                <w:sz w:val="18"/>
              </w:rPr>
              <w:t>洗选</w:t>
            </w:r>
          </w:p>
        </w:tc>
      </w:tr>
      <w:tr w14:paraId="23C04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7FD46B47">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207325F4">
            <w:pPr>
              <w:spacing w:after="0" w:line="240" w:lineRule="auto"/>
              <w:jc w:val="left"/>
            </w:pPr>
            <w:r>
              <w:rPr>
                <w:rFonts w:ascii="宋体" w:hAnsi="宋体" w:eastAsia="宋体"/>
                <w:b w:val="0"/>
                <w:sz w:val="18"/>
              </w:rPr>
              <w:t>干选效能监控（人员配置、水耗、电耗、产出量、入洗量、运行时间）；水洗效能监控（人员配置、水耗、电介消耗、入洗量、精煤产量、发出量）</w:t>
            </w:r>
          </w:p>
        </w:tc>
      </w:tr>
      <w:tr w14:paraId="113C4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8810518">
            <w:pPr>
              <w:spacing w:after="0" w:line="240" w:lineRule="auto"/>
              <w:jc w:val="left"/>
            </w:pPr>
            <w:r>
              <w:rPr>
                <w:rFonts w:ascii="宋体" w:hAnsi="宋体" w:eastAsia="宋体"/>
                <w:b w:val="0"/>
                <w:sz w:val="18"/>
              </w:rPr>
              <w:t>实现方式</w:t>
            </w:r>
          </w:p>
        </w:tc>
        <w:tc>
          <w:tcPr>
            <w:tcW w:w="6803" w:type="dxa"/>
            <w:vAlign w:val="center"/>
          </w:tcPr>
          <w:p w14:paraId="01FCF88B">
            <w:pPr>
              <w:spacing w:after="0" w:line="240" w:lineRule="auto"/>
              <w:jc w:val="left"/>
            </w:pPr>
            <w:r>
              <w:rPr>
                <w:rFonts w:ascii="宋体" w:hAnsi="宋体" w:eastAsia="宋体"/>
                <w:b w:val="0"/>
                <w:sz w:val="18"/>
              </w:rPr>
              <w:t>定制开发+业务系统数据集成</w:t>
            </w:r>
          </w:p>
        </w:tc>
      </w:tr>
      <w:tr w14:paraId="2D13F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B138B83">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02EB2A41">
            <w:pPr>
              <w:spacing w:after="0" w:line="240" w:lineRule="auto"/>
              <w:jc w:val="left"/>
            </w:pPr>
            <w:r>
              <w:rPr>
                <w:rFonts w:ascii="宋体" w:hAnsi="宋体" w:eastAsia="宋体"/>
                <w:b w:val="0"/>
                <w:sz w:val="18"/>
              </w:rPr>
              <w:t>选煤厂自动化系统+洗煤厂能源系统</w:t>
            </w:r>
          </w:p>
        </w:tc>
      </w:tr>
      <w:tr w14:paraId="1B49D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5AAD42F">
            <w:pPr>
              <w:spacing w:after="0" w:line="240" w:lineRule="auto"/>
              <w:jc w:val="left"/>
            </w:pPr>
            <w:r>
              <w:rPr>
                <w:rFonts w:ascii="宋体" w:hAnsi="宋体" w:eastAsia="宋体"/>
                <w:b w:val="0"/>
                <w:sz w:val="18"/>
              </w:rPr>
              <w:t>端侧形态</w:t>
            </w:r>
          </w:p>
        </w:tc>
        <w:tc>
          <w:tcPr>
            <w:tcW w:w="6803" w:type="dxa"/>
            <w:vAlign w:val="center"/>
          </w:tcPr>
          <w:p w14:paraId="30CB608C">
            <w:pPr>
              <w:spacing w:after="0" w:line="240" w:lineRule="auto"/>
              <w:jc w:val="left"/>
            </w:pPr>
            <w:r>
              <w:rPr>
                <w:rFonts w:ascii="宋体" w:hAnsi="宋体" w:eastAsia="宋体"/>
                <w:b w:val="0"/>
                <w:sz w:val="18"/>
              </w:rPr>
              <w:t>PC端/大屏端</w:t>
            </w:r>
          </w:p>
        </w:tc>
      </w:tr>
      <w:tr w14:paraId="1598C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76EDF11">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2FCA75DC">
            <w:pPr>
              <w:spacing w:after="0" w:line="240" w:lineRule="auto"/>
              <w:jc w:val="left"/>
            </w:pPr>
            <w:r>
              <w:rPr>
                <w:rFonts w:ascii="宋体" w:hAnsi="宋体" w:eastAsia="宋体"/>
                <w:b w:val="0"/>
                <w:sz w:val="18"/>
              </w:rPr>
              <w:t>高</w:t>
            </w:r>
          </w:p>
        </w:tc>
      </w:tr>
      <w:tr w14:paraId="23CC4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B31129E">
            <w:pPr>
              <w:spacing w:after="0" w:line="240" w:lineRule="auto"/>
              <w:jc w:val="left"/>
            </w:pPr>
            <w:r>
              <w:rPr>
                <w:rFonts w:ascii="宋体" w:hAnsi="宋体" w:eastAsia="宋体"/>
                <w:b w:val="0"/>
                <w:sz w:val="18"/>
              </w:rPr>
              <w:t>建设优先级</w:t>
            </w:r>
          </w:p>
        </w:tc>
        <w:tc>
          <w:tcPr>
            <w:tcW w:w="6803" w:type="dxa"/>
            <w:vAlign w:val="center"/>
          </w:tcPr>
          <w:p w14:paraId="39686E92">
            <w:pPr>
              <w:spacing w:after="0" w:line="240" w:lineRule="auto"/>
              <w:jc w:val="left"/>
            </w:pPr>
            <w:r>
              <w:rPr>
                <w:rFonts w:ascii="宋体" w:hAnsi="宋体" w:eastAsia="宋体"/>
                <w:b w:val="0"/>
                <w:sz w:val="18"/>
              </w:rPr>
              <w:t>中</w:t>
            </w:r>
          </w:p>
        </w:tc>
      </w:tr>
      <w:tr w14:paraId="3A3C4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4D6F27B">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2C82355C">
            <w:pPr>
              <w:spacing w:after="0" w:line="240" w:lineRule="auto"/>
              <w:jc w:val="left"/>
            </w:pPr>
            <w:r>
              <w:rPr>
                <w:rFonts w:ascii="宋体" w:hAnsi="宋体" w:eastAsia="宋体"/>
                <w:b w:val="0"/>
                <w:sz w:val="18"/>
              </w:rPr>
              <w:t>趋势图+柱状图+表格多维展示</w:t>
            </w:r>
          </w:p>
        </w:tc>
      </w:tr>
    </w:tbl>
    <w:p w14:paraId="671C275C">
      <w:pPr>
        <w:spacing w:before="240" w:after="120"/>
        <w:rPr>
          <w:rFonts w:ascii="黑体" w:hAnsi="黑体" w:eastAsia="黑体"/>
          <w:b/>
          <w:sz w:val="24"/>
          <w:szCs w:val="24"/>
        </w:rPr>
      </w:pPr>
      <w:r>
        <w:rPr>
          <w:rFonts w:ascii="黑体" w:hAnsi="黑体" w:eastAsia="黑体"/>
          <w:b/>
          <w:sz w:val="24"/>
          <w:szCs w:val="24"/>
        </w:rPr>
        <w:t>功能设计说明</w:t>
      </w:r>
    </w:p>
    <w:p w14:paraId="2474F196">
      <w:pPr>
        <w:spacing w:after="60" w:line="360" w:lineRule="auto"/>
        <w:ind w:firstLine="480"/>
      </w:pPr>
      <w:r>
        <w:rPr>
          <w:rFonts w:ascii="宋体" w:hAnsi="宋体" w:eastAsia="宋体"/>
          <w:b w:val="0"/>
          <w:sz w:val="24"/>
        </w:rPr>
        <w:t>本功能（编号F005）是生产运营管理模块的重要组成部分，干选效能监控（人员配置、水耗、电耗、产出量、入洗量、运行时间）；水洗效能监控（人员配置、水耗、电介消耗、入洗量、精煤产量、发出量）</w:t>
      </w:r>
    </w:p>
    <w:p w14:paraId="3DA37AAF">
      <w:pPr>
        <w:spacing w:after="60" w:line="360" w:lineRule="auto"/>
        <w:ind w:firstLine="480"/>
      </w:pPr>
      <w:r>
        <w:rPr>
          <w:rFonts w:ascii="宋体" w:hAnsi="宋体" w:eastAsia="宋体"/>
          <w:b w:val="0"/>
          <w:sz w:val="24"/>
        </w:rPr>
        <w:t>实现方式方面，本功能采用定制开发与业务系统数据集成相结合的方式。前端基于可视化技术栈定制开发展示界面，后端通过数据接口对接选煤厂自动化系统+洗煤厂能源系统，完成数据的采集、清洗、转换和统一展示。数据集成过程中需确保数据口径统一、更新及时，满足平台数据质量要求。</w:t>
      </w:r>
    </w:p>
    <w:p w14:paraId="25BCA845">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50813A42">
      <w:pPr>
        <w:spacing w:after="60" w:line="360" w:lineRule="auto"/>
        <w:ind w:firstLine="480"/>
      </w:pPr>
      <w:r>
        <w:rPr>
          <w:rFonts w:ascii="宋体" w:hAnsi="宋体" w:eastAsia="宋体"/>
          <w:b w:val="0"/>
          <w:sz w:val="24"/>
        </w:rPr>
        <w:t>数据处理逻辑方面，系统从选煤厂自动化系统+洗煤厂能源系统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2135A478">
      <w:pPr>
        <w:spacing w:before="240" w:after="120"/>
        <w:outlineLvl w:val="2"/>
      </w:pPr>
      <w:bookmarkStart w:id="25" w:name="_Toc19090"/>
      <w:r>
        <w:rPr>
          <w:rFonts w:ascii="黑体" w:hAnsi="黑体" w:eastAsia="黑体"/>
          <w:b/>
          <w:sz w:val="24"/>
        </w:rPr>
        <w:t>3.1.6  库存</w:t>
      </w:r>
      <w:bookmarkEnd w:id="25"/>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502AE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5BA094DF">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3F7201F9">
            <w:pPr>
              <w:spacing w:after="0" w:line="240" w:lineRule="auto"/>
              <w:jc w:val="center"/>
            </w:pPr>
            <w:r>
              <w:rPr>
                <w:rFonts w:ascii="黑体" w:hAnsi="黑体" w:eastAsia="黑体"/>
                <w:b/>
                <w:color w:val="FFFFFF"/>
                <w:sz w:val="20"/>
              </w:rPr>
              <w:t>内容</w:t>
            </w:r>
          </w:p>
        </w:tc>
      </w:tr>
      <w:tr w14:paraId="67027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95F3715">
            <w:pPr>
              <w:spacing w:after="0" w:line="240" w:lineRule="auto"/>
              <w:jc w:val="left"/>
            </w:pPr>
            <w:r>
              <w:rPr>
                <w:rFonts w:ascii="宋体" w:hAnsi="宋体" w:eastAsia="宋体"/>
                <w:b w:val="0"/>
                <w:sz w:val="18"/>
              </w:rPr>
              <w:t>功能编号</w:t>
            </w:r>
          </w:p>
        </w:tc>
        <w:tc>
          <w:tcPr>
            <w:tcW w:w="6803" w:type="dxa"/>
            <w:vAlign w:val="center"/>
          </w:tcPr>
          <w:p w14:paraId="59714E73">
            <w:pPr>
              <w:spacing w:after="0" w:line="240" w:lineRule="auto"/>
              <w:jc w:val="left"/>
            </w:pPr>
            <w:r>
              <w:rPr>
                <w:rFonts w:ascii="宋体" w:hAnsi="宋体" w:eastAsia="宋体"/>
                <w:b w:val="0"/>
                <w:sz w:val="18"/>
              </w:rPr>
              <w:t>F006</w:t>
            </w:r>
          </w:p>
        </w:tc>
      </w:tr>
      <w:tr w14:paraId="5E495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864A3B1">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7685BFDA">
            <w:pPr>
              <w:spacing w:after="0" w:line="240" w:lineRule="auto"/>
              <w:jc w:val="left"/>
            </w:pPr>
            <w:r>
              <w:rPr>
                <w:rFonts w:ascii="宋体" w:hAnsi="宋体" w:eastAsia="宋体"/>
                <w:b w:val="0"/>
                <w:sz w:val="18"/>
              </w:rPr>
              <w:t>生产运营管理</w:t>
            </w:r>
          </w:p>
        </w:tc>
      </w:tr>
      <w:tr w14:paraId="23510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CC51405">
            <w:pPr>
              <w:spacing w:after="0" w:line="240" w:lineRule="auto"/>
              <w:jc w:val="left"/>
            </w:pPr>
            <w:r>
              <w:rPr>
                <w:rFonts w:ascii="宋体" w:hAnsi="宋体" w:eastAsia="宋体"/>
                <w:b w:val="0"/>
                <w:sz w:val="18"/>
              </w:rPr>
              <w:t>功能名称</w:t>
            </w:r>
          </w:p>
        </w:tc>
        <w:tc>
          <w:tcPr>
            <w:tcW w:w="6803" w:type="dxa"/>
            <w:vAlign w:val="center"/>
          </w:tcPr>
          <w:p w14:paraId="5E62774A">
            <w:pPr>
              <w:spacing w:after="0" w:line="240" w:lineRule="auto"/>
              <w:jc w:val="left"/>
            </w:pPr>
            <w:r>
              <w:rPr>
                <w:rFonts w:ascii="宋体" w:hAnsi="宋体" w:eastAsia="宋体"/>
                <w:b w:val="0"/>
                <w:sz w:val="18"/>
              </w:rPr>
              <w:t>库存</w:t>
            </w:r>
          </w:p>
        </w:tc>
      </w:tr>
      <w:tr w14:paraId="19F23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ED252A2">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5ADD1CF4">
            <w:pPr>
              <w:spacing w:after="0" w:line="240" w:lineRule="auto"/>
              <w:jc w:val="left"/>
            </w:pPr>
            <w:r>
              <w:rPr>
                <w:rFonts w:ascii="宋体" w:hAnsi="宋体" w:eastAsia="宋体"/>
                <w:b w:val="0"/>
                <w:sz w:val="18"/>
              </w:rPr>
              <w:t>全矿区原煤场、筒仓、站台库存盘点量（年/月累计周转），可跳转各矿当前储量及料位计数据，设高低预警线</w:t>
            </w:r>
          </w:p>
        </w:tc>
      </w:tr>
      <w:tr w14:paraId="01AA4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83FA4A4">
            <w:pPr>
              <w:spacing w:after="0" w:line="240" w:lineRule="auto"/>
              <w:jc w:val="left"/>
            </w:pPr>
            <w:r>
              <w:rPr>
                <w:rFonts w:ascii="宋体" w:hAnsi="宋体" w:eastAsia="宋体"/>
                <w:b w:val="0"/>
                <w:sz w:val="18"/>
              </w:rPr>
              <w:t>实现方式</w:t>
            </w:r>
          </w:p>
        </w:tc>
        <w:tc>
          <w:tcPr>
            <w:tcW w:w="6803" w:type="dxa"/>
            <w:vAlign w:val="center"/>
          </w:tcPr>
          <w:p w14:paraId="64F50455">
            <w:pPr>
              <w:spacing w:after="0" w:line="240" w:lineRule="auto"/>
              <w:jc w:val="left"/>
            </w:pPr>
            <w:r>
              <w:rPr>
                <w:rFonts w:ascii="宋体" w:hAnsi="宋体" w:eastAsia="宋体"/>
                <w:b w:val="0"/>
                <w:sz w:val="18"/>
              </w:rPr>
              <w:t>定制开发+业务系统数据集成+预警规则引擎开发</w:t>
            </w:r>
          </w:p>
        </w:tc>
      </w:tr>
      <w:tr w14:paraId="6FA2A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5925CC0">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4D40A282">
            <w:pPr>
              <w:spacing w:after="0" w:line="240" w:lineRule="auto"/>
              <w:jc w:val="left"/>
            </w:pPr>
            <w:r>
              <w:rPr>
                <w:rFonts w:ascii="宋体" w:hAnsi="宋体" w:eastAsia="宋体"/>
                <w:b w:val="0"/>
                <w:sz w:val="18"/>
              </w:rPr>
              <w:t>仓存系统</w:t>
            </w:r>
          </w:p>
        </w:tc>
      </w:tr>
      <w:tr w14:paraId="1F30F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B1DD22E">
            <w:pPr>
              <w:spacing w:after="0" w:line="240" w:lineRule="auto"/>
              <w:jc w:val="left"/>
            </w:pPr>
            <w:r>
              <w:rPr>
                <w:rFonts w:ascii="宋体" w:hAnsi="宋体" w:eastAsia="宋体"/>
                <w:b w:val="0"/>
                <w:sz w:val="18"/>
              </w:rPr>
              <w:t>端侧形态</w:t>
            </w:r>
          </w:p>
        </w:tc>
        <w:tc>
          <w:tcPr>
            <w:tcW w:w="6803" w:type="dxa"/>
            <w:vAlign w:val="center"/>
          </w:tcPr>
          <w:p w14:paraId="71652291">
            <w:pPr>
              <w:spacing w:after="0" w:line="240" w:lineRule="auto"/>
              <w:jc w:val="left"/>
            </w:pPr>
            <w:r>
              <w:rPr>
                <w:rFonts w:ascii="宋体" w:hAnsi="宋体" w:eastAsia="宋体"/>
                <w:b w:val="0"/>
                <w:sz w:val="18"/>
              </w:rPr>
              <w:t>PC端/大屏端</w:t>
            </w:r>
          </w:p>
        </w:tc>
      </w:tr>
      <w:tr w14:paraId="2FF1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15010D2">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07BA0547">
            <w:pPr>
              <w:spacing w:after="0" w:line="240" w:lineRule="auto"/>
              <w:jc w:val="left"/>
            </w:pPr>
            <w:r>
              <w:rPr>
                <w:rFonts w:ascii="宋体" w:hAnsi="宋体" w:eastAsia="宋体"/>
                <w:b w:val="0"/>
                <w:sz w:val="18"/>
              </w:rPr>
              <w:t>低</w:t>
            </w:r>
          </w:p>
        </w:tc>
      </w:tr>
      <w:tr w14:paraId="436CF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EDA2FE1">
            <w:pPr>
              <w:spacing w:after="0" w:line="240" w:lineRule="auto"/>
              <w:jc w:val="left"/>
            </w:pPr>
            <w:r>
              <w:rPr>
                <w:rFonts w:ascii="宋体" w:hAnsi="宋体" w:eastAsia="宋体"/>
                <w:b w:val="0"/>
                <w:sz w:val="18"/>
              </w:rPr>
              <w:t>建设优先级</w:t>
            </w:r>
          </w:p>
        </w:tc>
        <w:tc>
          <w:tcPr>
            <w:tcW w:w="6803" w:type="dxa"/>
            <w:vAlign w:val="center"/>
          </w:tcPr>
          <w:p w14:paraId="4C3E2F7A">
            <w:pPr>
              <w:spacing w:after="0" w:line="240" w:lineRule="auto"/>
              <w:jc w:val="left"/>
            </w:pPr>
            <w:r>
              <w:rPr>
                <w:rFonts w:ascii="宋体" w:hAnsi="宋体" w:eastAsia="宋体"/>
                <w:b w:val="0"/>
                <w:sz w:val="18"/>
              </w:rPr>
              <w:t>高</w:t>
            </w:r>
          </w:p>
        </w:tc>
      </w:tr>
      <w:tr w14:paraId="68830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BEEF556">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75E48B30">
            <w:pPr>
              <w:spacing w:after="0" w:line="240" w:lineRule="auto"/>
              <w:jc w:val="left"/>
            </w:pPr>
            <w:r>
              <w:rPr>
                <w:rFonts w:ascii="宋体" w:hAnsi="宋体" w:eastAsia="宋体"/>
                <w:b w:val="0"/>
                <w:sz w:val="18"/>
              </w:rPr>
              <w:t>含库存高低预警逻辑</w:t>
            </w:r>
          </w:p>
        </w:tc>
      </w:tr>
    </w:tbl>
    <w:p w14:paraId="3D9F955B">
      <w:pPr>
        <w:spacing w:before="240" w:after="120"/>
        <w:rPr>
          <w:rFonts w:ascii="黑体" w:hAnsi="黑体" w:eastAsia="黑体"/>
          <w:b/>
          <w:sz w:val="24"/>
          <w:szCs w:val="24"/>
        </w:rPr>
      </w:pPr>
      <w:r>
        <w:rPr>
          <w:rFonts w:ascii="黑体" w:hAnsi="黑体" w:eastAsia="黑体"/>
          <w:b/>
          <w:sz w:val="24"/>
          <w:szCs w:val="24"/>
        </w:rPr>
        <w:t>功能设计说明</w:t>
      </w:r>
    </w:p>
    <w:p w14:paraId="2F12DA9A">
      <w:pPr>
        <w:spacing w:after="60" w:line="360" w:lineRule="auto"/>
        <w:ind w:firstLine="480"/>
      </w:pPr>
      <w:r>
        <w:rPr>
          <w:rFonts w:ascii="宋体" w:hAnsi="宋体" w:eastAsia="宋体"/>
          <w:b w:val="0"/>
          <w:sz w:val="24"/>
        </w:rPr>
        <w:t>本功能（编号F006）是生产运营管理模块的重要组成部分，全矿区原煤场、筒仓、站台库存盘点量（年/月累计周转），可跳转各矿当前储量及料位计数据，设高低预警线</w:t>
      </w:r>
    </w:p>
    <w:p w14:paraId="6062E1A3">
      <w:pPr>
        <w:spacing w:after="60" w:line="360" w:lineRule="auto"/>
        <w:ind w:firstLine="480"/>
      </w:pPr>
      <w:r>
        <w:rPr>
          <w:rFonts w:ascii="宋体" w:hAnsi="宋体" w:eastAsia="宋体"/>
          <w:b w:val="0"/>
          <w:sz w:val="24"/>
        </w:rPr>
        <w:t>实现方式方面，本功能采用定制开发与业务系统数据集成相结合的方式。前端基于可视化技术栈定制开发展示界面，后端通过数据接口对接仓存系统，完成数据的采集、清洗、转换和统一展示。数据集成过程中需确保数据口径统一、更新及时，满足平台数据质量要求。</w:t>
      </w:r>
    </w:p>
    <w:p w14:paraId="12EE8E38">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1EC562FF">
      <w:pPr>
        <w:spacing w:after="60" w:line="360" w:lineRule="auto"/>
        <w:ind w:firstLine="480"/>
      </w:pPr>
      <w:r>
        <w:rPr>
          <w:rFonts w:ascii="宋体" w:hAnsi="宋体" w:eastAsia="宋体"/>
          <w:b w:val="0"/>
          <w:sz w:val="24"/>
        </w:rPr>
        <w:t>数据处理逻辑方面，系统从仓存系统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51E34520">
      <w:pPr>
        <w:spacing w:before="240" w:after="120"/>
        <w:outlineLvl w:val="2"/>
      </w:pPr>
      <w:bookmarkStart w:id="26" w:name="_Toc11797"/>
      <w:r>
        <w:rPr>
          <w:rFonts w:ascii="黑体" w:hAnsi="黑体" w:eastAsia="黑体"/>
          <w:b/>
          <w:sz w:val="24"/>
        </w:rPr>
        <w:t>3.1.7  销售</w:t>
      </w:r>
      <w:bookmarkEnd w:id="26"/>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0EA97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630F9E9F">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4E895C3F">
            <w:pPr>
              <w:spacing w:after="0" w:line="240" w:lineRule="auto"/>
              <w:jc w:val="center"/>
            </w:pPr>
            <w:r>
              <w:rPr>
                <w:rFonts w:ascii="黑体" w:hAnsi="黑体" w:eastAsia="黑体"/>
                <w:b/>
                <w:color w:val="FFFFFF"/>
                <w:sz w:val="20"/>
              </w:rPr>
              <w:t>内容</w:t>
            </w:r>
          </w:p>
        </w:tc>
      </w:tr>
      <w:tr w14:paraId="24F23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9D0B98E">
            <w:pPr>
              <w:spacing w:after="0" w:line="240" w:lineRule="auto"/>
              <w:jc w:val="left"/>
            </w:pPr>
            <w:r>
              <w:rPr>
                <w:rFonts w:ascii="宋体" w:hAnsi="宋体" w:eastAsia="宋体"/>
                <w:b w:val="0"/>
                <w:sz w:val="18"/>
              </w:rPr>
              <w:t>功能编号</w:t>
            </w:r>
          </w:p>
        </w:tc>
        <w:tc>
          <w:tcPr>
            <w:tcW w:w="6803" w:type="dxa"/>
            <w:vAlign w:val="center"/>
          </w:tcPr>
          <w:p w14:paraId="796DE5E4">
            <w:pPr>
              <w:spacing w:after="0" w:line="240" w:lineRule="auto"/>
              <w:jc w:val="left"/>
            </w:pPr>
            <w:r>
              <w:rPr>
                <w:rFonts w:ascii="宋体" w:hAnsi="宋体" w:eastAsia="宋体"/>
                <w:b w:val="0"/>
                <w:sz w:val="18"/>
              </w:rPr>
              <w:t>F007</w:t>
            </w:r>
          </w:p>
        </w:tc>
      </w:tr>
      <w:tr w14:paraId="6F0F5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B7ABAFA">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6284CBFB">
            <w:pPr>
              <w:spacing w:after="0" w:line="240" w:lineRule="auto"/>
              <w:jc w:val="left"/>
            </w:pPr>
            <w:r>
              <w:rPr>
                <w:rFonts w:ascii="宋体" w:hAnsi="宋体" w:eastAsia="宋体"/>
                <w:b w:val="0"/>
                <w:sz w:val="18"/>
              </w:rPr>
              <w:t>生产运营管理</w:t>
            </w:r>
          </w:p>
        </w:tc>
      </w:tr>
      <w:tr w14:paraId="4E7D5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B326D76">
            <w:pPr>
              <w:spacing w:after="0" w:line="240" w:lineRule="auto"/>
              <w:jc w:val="left"/>
            </w:pPr>
            <w:r>
              <w:rPr>
                <w:rFonts w:ascii="宋体" w:hAnsi="宋体" w:eastAsia="宋体"/>
                <w:b w:val="0"/>
                <w:sz w:val="18"/>
              </w:rPr>
              <w:t>功能名称</w:t>
            </w:r>
          </w:p>
        </w:tc>
        <w:tc>
          <w:tcPr>
            <w:tcW w:w="6803" w:type="dxa"/>
            <w:vAlign w:val="center"/>
          </w:tcPr>
          <w:p w14:paraId="5505DF88">
            <w:pPr>
              <w:spacing w:after="0" w:line="240" w:lineRule="auto"/>
              <w:jc w:val="left"/>
            </w:pPr>
            <w:r>
              <w:rPr>
                <w:rFonts w:ascii="宋体" w:hAnsi="宋体" w:eastAsia="宋体"/>
                <w:b w:val="0"/>
                <w:sz w:val="18"/>
              </w:rPr>
              <w:t>销售</w:t>
            </w:r>
          </w:p>
        </w:tc>
      </w:tr>
      <w:tr w14:paraId="14E4E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8A25B19">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62EC2B6D">
            <w:pPr>
              <w:spacing w:after="0" w:line="240" w:lineRule="auto"/>
              <w:jc w:val="left"/>
            </w:pPr>
            <w:r>
              <w:rPr>
                <w:rFonts w:ascii="宋体" w:hAnsi="宋体" w:eastAsia="宋体"/>
                <w:b w:val="0"/>
                <w:sz w:val="18"/>
              </w:rPr>
              <w:t>煤炭外销发运量（年/月累计），联动储运销模块，可切换年/月，查看各矿销售明细，自动计算产销差</w:t>
            </w:r>
          </w:p>
        </w:tc>
      </w:tr>
      <w:tr w14:paraId="444AB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32C8691">
            <w:pPr>
              <w:spacing w:after="0" w:line="240" w:lineRule="auto"/>
              <w:jc w:val="left"/>
            </w:pPr>
            <w:r>
              <w:rPr>
                <w:rFonts w:ascii="宋体" w:hAnsi="宋体" w:eastAsia="宋体"/>
                <w:b w:val="0"/>
                <w:sz w:val="18"/>
              </w:rPr>
              <w:t>实现方式</w:t>
            </w:r>
          </w:p>
        </w:tc>
        <w:tc>
          <w:tcPr>
            <w:tcW w:w="6803" w:type="dxa"/>
            <w:vAlign w:val="center"/>
          </w:tcPr>
          <w:p w14:paraId="2E085C3B">
            <w:pPr>
              <w:spacing w:after="0" w:line="240" w:lineRule="auto"/>
              <w:jc w:val="left"/>
            </w:pPr>
            <w:r>
              <w:rPr>
                <w:rFonts w:ascii="宋体" w:hAnsi="宋体" w:eastAsia="宋体"/>
                <w:b w:val="0"/>
                <w:sz w:val="18"/>
              </w:rPr>
              <w:t>定制开发+业务系统数据集成</w:t>
            </w:r>
          </w:p>
        </w:tc>
      </w:tr>
      <w:tr w14:paraId="520C3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3D94CD6">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7351BCB5">
            <w:pPr>
              <w:spacing w:after="0" w:line="240" w:lineRule="auto"/>
              <w:jc w:val="left"/>
            </w:pPr>
            <w:r>
              <w:rPr>
                <w:rFonts w:ascii="宋体" w:hAnsi="宋体" w:eastAsia="宋体"/>
                <w:b w:val="0"/>
                <w:sz w:val="18"/>
              </w:rPr>
              <w:t>运输系统、装车系统、储运销系统</w:t>
            </w:r>
          </w:p>
        </w:tc>
      </w:tr>
      <w:tr w14:paraId="0F120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B93E3F0">
            <w:pPr>
              <w:spacing w:after="0" w:line="240" w:lineRule="auto"/>
              <w:jc w:val="left"/>
            </w:pPr>
            <w:r>
              <w:rPr>
                <w:rFonts w:ascii="宋体" w:hAnsi="宋体" w:eastAsia="宋体"/>
                <w:b w:val="0"/>
                <w:sz w:val="18"/>
              </w:rPr>
              <w:t>端侧形态</w:t>
            </w:r>
          </w:p>
        </w:tc>
        <w:tc>
          <w:tcPr>
            <w:tcW w:w="6803" w:type="dxa"/>
            <w:vAlign w:val="center"/>
          </w:tcPr>
          <w:p w14:paraId="6AD31995">
            <w:pPr>
              <w:spacing w:after="0" w:line="240" w:lineRule="auto"/>
              <w:jc w:val="left"/>
            </w:pPr>
            <w:r>
              <w:rPr>
                <w:rFonts w:ascii="宋体" w:hAnsi="宋体" w:eastAsia="宋体"/>
                <w:b w:val="0"/>
                <w:sz w:val="18"/>
              </w:rPr>
              <w:t>PC端/大屏端</w:t>
            </w:r>
          </w:p>
        </w:tc>
      </w:tr>
      <w:tr w14:paraId="6B9AC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63F8511">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05191F6E">
            <w:pPr>
              <w:spacing w:after="0" w:line="240" w:lineRule="auto"/>
              <w:jc w:val="left"/>
            </w:pPr>
            <w:r>
              <w:rPr>
                <w:rFonts w:ascii="宋体" w:hAnsi="宋体" w:eastAsia="宋体"/>
                <w:b w:val="0"/>
                <w:sz w:val="18"/>
              </w:rPr>
              <w:t>中</w:t>
            </w:r>
          </w:p>
        </w:tc>
      </w:tr>
      <w:tr w14:paraId="71507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E8F1B61">
            <w:pPr>
              <w:spacing w:after="0" w:line="240" w:lineRule="auto"/>
              <w:jc w:val="left"/>
            </w:pPr>
            <w:r>
              <w:rPr>
                <w:rFonts w:ascii="宋体" w:hAnsi="宋体" w:eastAsia="宋体"/>
                <w:b w:val="0"/>
                <w:sz w:val="18"/>
              </w:rPr>
              <w:t>建设优先级</w:t>
            </w:r>
          </w:p>
        </w:tc>
        <w:tc>
          <w:tcPr>
            <w:tcW w:w="6803" w:type="dxa"/>
            <w:vAlign w:val="center"/>
          </w:tcPr>
          <w:p w14:paraId="426AC816">
            <w:pPr>
              <w:spacing w:after="0" w:line="240" w:lineRule="auto"/>
              <w:jc w:val="left"/>
            </w:pPr>
            <w:r>
              <w:rPr>
                <w:rFonts w:ascii="宋体" w:hAnsi="宋体" w:eastAsia="宋体"/>
                <w:b w:val="0"/>
                <w:sz w:val="18"/>
              </w:rPr>
              <w:t>高</w:t>
            </w:r>
          </w:p>
        </w:tc>
      </w:tr>
      <w:tr w14:paraId="45469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01A2596C">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0BE0010E">
            <w:pPr>
              <w:spacing w:after="0" w:line="240" w:lineRule="auto"/>
              <w:jc w:val="left"/>
            </w:pPr>
            <w:r>
              <w:rPr>
                <w:rFonts w:ascii="宋体" w:hAnsi="宋体" w:eastAsia="宋体"/>
                <w:b w:val="0"/>
                <w:sz w:val="18"/>
              </w:rPr>
              <w:t>卡片+联动展示，含产销差计算</w:t>
            </w:r>
          </w:p>
        </w:tc>
      </w:tr>
    </w:tbl>
    <w:p w14:paraId="2C202A16">
      <w:pPr>
        <w:spacing w:before="240" w:after="120"/>
        <w:rPr>
          <w:rFonts w:ascii="黑体" w:hAnsi="黑体" w:eastAsia="黑体"/>
          <w:b/>
          <w:sz w:val="24"/>
          <w:szCs w:val="24"/>
        </w:rPr>
      </w:pPr>
      <w:r>
        <w:rPr>
          <w:rFonts w:ascii="黑体" w:hAnsi="黑体" w:eastAsia="黑体"/>
          <w:b/>
          <w:sz w:val="24"/>
          <w:szCs w:val="24"/>
        </w:rPr>
        <w:t>功能设计说明</w:t>
      </w:r>
    </w:p>
    <w:p w14:paraId="32B7692C">
      <w:pPr>
        <w:spacing w:after="60" w:line="360" w:lineRule="auto"/>
        <w:ind w:firstLine="480"/>
      </w:pPr>
      <w:r>
        <w:rPr>
          <w:rFonts w:ascii="宋体" w:hAnsi="宋体" w:eastAsia="宋体"/>
          <w:b w:val="0"/>
          <w:sz w:val="24"/>
        </w:rPr>
        <w:t>本功能（编号F007）是生产运营管理模块的重要组成部分，煤炭外销发运量（年/月累计），联动储运销模块，可切换年/月，查看各矿销售明细，自动计算产销差</w:t>
      </w:r>
    </w:p>
    <w:p w14:paraId="233B7EF5">
      <w:pPr>
        <w:spacing w:after="60" w:line="360" w:lineRule="auto"/>
        <w:ind w:firstLine="480"/>
      </w:pPr>
      <w:r>
        <w:rPr>
          <w:rFonts w:ascii="宋体" w:hAnsi="宋体" w:eastAsia="宋体"/>
          <w:b w:val="0"/>
          <w:sz w:val="24"/>
        </w:rPr>
        <w:t>实现方式方面，本功能采用定制开发与业务系统数据集成相结合的方式。前端基于可视化技术栈定制开发展示界面，后端通过数据接口对接运输系统、装车系统、储运销系统，完成数据的采集、清洗、转换和统一展示。数据集成过程中需确保数据口径统一、更新及时，满足平台数据质量要求。</w:t>
      </w:r>
    </w:p>
    <w:p w14:paraId="16431E92">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4EF3B634">
      <w:pPr>
        <w:spacing w:after="60" w:line="360" w:lineRule="auto"/>
        <w:ind w:firstLine="480"/>
      </w:pPr>
      <w:r>
        <w:rPr>
          <w:rFonts w:ascii="宋体" w:hAnsi="宋体" w:eastAsia="宋体"/>
          <w:b w:val="0"/>
          <w:sz w:val="24"/>
        </w:rPr>
        <w:t>数据处理逻辑方面，系统从运输系统、装车系统、储运销系统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06F80351">
      <w:pPr>
        <w:spacing w:before="240" w:after="120"/>
        <w:outlineLvl w:val="2"/>
      </w:pPr>
      <w:bookmarkStart w:id="27" w:name="_Toc12234"/>
      <w:r>
        <w:rPr>
          <w:rFonts w:ascii="黑体" w:hAnsi="黑体" w:eastAsia="黑体"/>
          <w:b/>
          <w:sz w:val="24"/>
        </w:rPr>
        <w:t>3.1.8  新疆全域地理可视化地图</w:t>
      </w:r>
      <w:bookmarkEnd w:id="27"/>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2432E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09A00D1C">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2FCCB0CE">
            <w:pPr>
              <w:spacing w:after="0" w:line="240" w:lineRule="auto"/>
              <w:jc w:val="center"/>
            </w:pPr>
            <w:r>
              <w:rPr>
                <w:rFonts w:ascii="黑体" w:hAnsi="黑体" w:eastAsia="黑体"/>
                <w:b/>
                <w:color w:val="FFFFFF"/>
                <w:sz w:val="20"/>
              </w:rPr>
              <w:t>内容</w:t>
            </w:r>
          </w:p>
        </w:tc>
      </w:tr>
      <w:tr w14:paraId="15961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FBB5957">
            <w:pPr>
              <w:spacing w:after="0" w:line="240" w:lineRule="auto"/>
              <w:jc w:val="left"/>
            </w:pPr>
            <w:r>
              <w:rPr>
                <w:rFonts w:ascii="宋体" w:hAnsi="宋体" w:eastAsia="宋体"/>
                <w:b w:val="0"/>
                <w:sz w:val="18"/>
              </w:rPr>
              <w:t>功能编号</w:t>
            </w:r>
          </w:p>
        </w:tc>
        <w:tc>
          <w:tcPr>
            <w:tcW w:w="6803" w:type="dxa"/>
            <w:vAlign w:val="center"/>
          </w:tcPr>
          <w:p w14:paraId="6A887D29">
            <w:pPr>
              <w:spacing w:after="0" w:line="240" w:lineRule="auto"/>
              <w:jc w:val="left"/>
            </w:pPr>
            <w:r>
              <w:rPr>
                <w:rFonts w:ascii="宋体" w:hAnsi="宋体" w:eastAsia="宋体"/>
                <w:b w:val="0"/>
                <w:sz w:val="18"/>
              </w:rPr>
              <w:t>F008</w:t>
            </w:r>
          </w:p>
        </w:tc>
      </w:tr>
      <w:tr w14:paraId="04F98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AE02474">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2F46EC19">
            <w:pPr>
              <w:spacing w:after="0" w:line="240" w:lineRule="auto"/>
              <w:jc w:val="left"/>
            </w:pPr>
            <w:r>
              <w:rPr>
                <w:rFonts w:ascii="宋体" w:hAnsi="宋体" w:eastAsia="宋体"/>
                <w:b w:val="0"/>
                <w:sz w:val="18"/>
              </w:rPr>
              <w:t>生产运营管理</w:t>
            </w:r>
          </w:p>
        </w:tc>
      </w:tr>
      <w:tr w14:paraId="6E072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E559E4A">
            <w:pPr>
              <w:spacing w:after="0" w:line="240" w:lineRule="auto"/>
              <w:jc w:val="left"/>
            </w:pPr>
            <w:r>
              <w:rPr>
                <w:rFonts w:ascii="宋体" w:hAnsi="宋体" w:eastAsia="宋体"/>
                <w:b w:val="0"/>
                <w:sz w:val="18"/>
              </w:rPr>
              <w:t>功能名称</w:t>
            </w:r>
          </w:p>
        </w:tc>
        <w:tc>
          <w:tcPr>
            <w:tcW w:w="6803" w:type="dxa"/>
            <w:vAlign w:val="center"/>
          </w:tcPr>
          <w:p w14:paraId="7D9A7F71">
            <w:pPr>
              <w:spacing w:after="0" w:line="240" w:lineRule="auto"/>
              <w:jc w:val="left"/>
            </w:pPr>
            <w:r>
              <w:rPr>
                <w:rFonts w:ascii="宋体" w:hAnsi="宋体" w:eastAsia="宋体"/>
                <w:b w:val="0"/>
                <w:sz w:val="18"/>
              </w:rPr>
              <w:t>新疆全域地理可视化地图</w:t>
            </w:r>
          </w:p>
        </w:tc>
      </w:tr>
      <w:tr w14:paraId="2E25B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E72B481">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54EB0121">
            <w:pPr>
              <w:spacing w:after="0" w:line="240" w:lineRule="auto"/>
              <w:jc w:val="left"/>
            </w:pPr>
            <w:r>
              <w:rPr>
                <w:rFonts w:ascii="宋体" w:hAnsi="宋体" w:eastAsia="宋体"/>
                <w:b w:val="0"/>
                <w:sz w:val="18"/>
              </w:rPr>
              <w:t>新疆全疆行政区划+地形底图，标注矿井/电厂/化工/新能源点位，支持点位点击和图层切换</w:t>
            </w:r>
          </w:p>
        </w:tc>
      </w:tr>
      <w:tr w14:paraId="476EE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97C2066">
            <w:pPr>
              <w:spacing w:after="0" w:line="240" w:lineRule="auto"/>
              <w:jc w:val="left"/>
            </w:pPr>
            <w:r>
              <w:rPr>
                <w:rFonts w:ascii="宋体" w:hAnsi="宋体" w:eastAsia="宋体"/>
                <w:b w:val="0"/>
                <w:sz w:val="18"/>
              </w:rPr>
              <w:t>实现方式</w:t>
            </w:r>
          </w:p>
        </w:tc>
        <w:tc>
          <w:tcPr>
            <w:tcW w:w="6803" w:type="dxa"/>
            <w:vAlign w:val="center"/>
          </w:tcPr>
          <w:p w14:paraId="4E41666D">
            <w:pPr>
              <w:spacing w:after="0" w:line="240" w:lineRule="auto"/>
              <w:jc w:val="left"/>
            </w:pPr>
            <w:r>
              <w:rPr>
                <w:rFonts w:ascii="宋体" w:hAnsi="宋体" w:eastAsia="宋体"/>
                <w:b w:val="0"/>
                <w:sz w:val="18"/>
              </w:rPr>
              <w:t>定制开发+地图开发</w:t>
            </w:r>
          </w:p>
        </w:tc>
      </w:tr>
      <w:tr w14:paraId="052DD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5BA8289">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30221F3A">
            <w:pPr>
              <w:spacing w:after="0" w:line="240" w:lineRule="auto"/>
              <w:jc w:val="left"/>
            </w:pPr>
            <w:r>
              <w:rPr>
                <w:rFonts w:ascii="宋体" w:hAnsi="宋体" w:eastAsia="宋体"/>
                <w:b w:val="0"/>
                <w:sz w:val="18"/>
              </w:rPr>
              <w:t>全景底图+业务数据</w:t>
            </w:r>
          </w:p>
        </w:tc>
      </w:tr>
      <w:tr w14:paraId="133AB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52E91FF">
            <w:pPr>
              <w:spacing w:after="0" w:line="240" w:lineRule="auto"/>
              <w:jc w:val="left"/>
            </w:pPr>
            <w:r>
              <w:rPr>
                <w:rFonts w:ascii="宋体" w:hAnsi="宋体" w:eastAsia="宋体"/>
                <w:b w:val="0"/>
                <w:sz w:val="18"/>
              </w:rPr>
              <w:t>端侧形态</w:t>
            </w:r>
          </w:p>
        </w:tc>
        <w:tc>
          <w:tcPr>
            <w:tcW w:w="6803" w:type="dxa"/>
            <w:vAlign w:val="center"/>
          </w:tcPr>
          <w:p w14:paraId="29B73D1B">
            <w:pPr>
              <w:spacing w:after="0" w:line="240" w:lineRule="auto"/>
              <w:jc w:val="left"/>
            </w:pPr>
            <w:r>
              <w:rPr>
                <w:rFonts w:ascii="宋体" w:hAnsi="宋体" w:eastAsia="宋体"/>
                <w:b w:val="0"/>
                <w:sz w:val="18"/>
              </w:rPr>
              <w:t>PC端/大屏端</w:t>
            </w:r>
          </w:p>
        </w:tc>
      </w:tr>
      <w:tr w14:paraId="1F579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0B5CAA56">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2EB46442">
            <w:pPr>
              <w:spacing w:after="0" w:line="240" w:lineRule="auto"/>
              <w:jc w:val="left"/>
            </w:pPr>
            <w:r>
              <w:rPr>
                <w:rFonts w:ascii="宋体" w:hAnsi="宋体" w:eastAsia="宋体"/>
                <w:b w:val="0"/>
                <w:sz w:val="18"/>
              </w:rPr>
              <w:t>中</w:t>
            </w:r>
          </w:p>
        </w:tc>
      </w:tr>
      <w:tr w14:paraId="0101D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07AE20D">
            <w:pPr>
              <w:spacing w:after="0" w:line="240" w:lineRule="auto"/>
              <w:jc w:val="left"/>
            </w:pPr>
            <w:r>
              <w:rPr>
                <w:rFonts w:ascii="宋体" w:hAnsi="宋体" w:eastAsia="宋体"/>
                <w:b w:val="0"/>
                <w:sz w:val="18"/>
              </w:rPr>
              <w:t>建设优先级</w:t>
            </w:r>
          </w:p>
        </w:tc>
        <w:tc>
          <w:tcPr>
            <w:tcW w:w="6803" w:type="dxa"/>
            <w:vAlign w:val="center"/>
          </w:tcPr>
          <w:p w14:paraId="04FCF455">
            <w:pPr>
              <w:spacing w:after="0" w:line="240" w:lineRule="auto"/>
              <w:jc w:val="left"/>
            </w:pPr>
            <w:r>
              <w:rPr>
                <w:rFonts w:ascii="宋体" w:hAnsi="宋体" w:eastAsia="宋体"/>
                <w:b w:val="0"/>
                <w:sz w:val="18"/>
              </w:rPr>
              <w:t>高</w:t>
            </w:r>
          </w:p>
        </w:tc>
      </w:tr>
      <w:tr w14:paraId="323F7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710EA756">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0F16D563">
            <w:pPr>
              <w:spacing w:after="0" w:line="240" w:lineRule="auto"/>
              <w:jc w:val="left"/>
            </w:pPr>
            <w:r>
              <w:rPr>
                <w:rFonts w:ascii="宋体" w:hAnsi="宋体" w:eastAsia="宋体"/>
                <w:b w:val="0"/>
                <w:sz w:val="18"/>
              </w:rPr>
              <w:t>地图开发，核心可视化组件</w:t>
            </w:r>
          </w:p>
        </w:tc>
      </w:tr>
    </w:tbl>
    <w:p w14:paraId="0D0696E5">
      <w:pPr>
        <w:spacing w:before="240" w:after="120"/>
        <w:rPr>
          <w:rFonts w:ascii="黑体" w:hAnsi="黑体" w:eastAsia="黑体"/>
          <w:b/>
          <w:sz w:val="24"/>
          <w:szCs w:val="24"/>
        </w:rPr>
      </w:pPr>
      <w:r>
        <w:rPr>
          <w:rFonts w:ascii="黑体" w:hAnsi="黑体" w:eastAsia="黑体"/>
          <w:b/>
          <w:sz w:val="24"/>
          <w:szCs w:val="24"/>
        </w:rPr>
        <w:t>功能设计说明</w:t>
      </w:r>
    </w:p>
    <w:p w14:paraId="53A4CFEA">
      <w:pPr>
        <w:spacing w:after="60" w:line="360" w:lineRule="auto"/>
        <w:ind w:firstLine="480"/>
      </w:pPr>
      <w:r>
        <w:rPr>
          <w:rFonts w:ascii="宋体" w:hAnsi="宋体" w:eastAsia="宋体"/>
          <w:b w:val="0"/>
          <w:sz w:val="24"/>
        </w:rPr>
        <w:t>本功能（编号F008）是生产运营管理模块的重要组成部分，新疆全疆行政区划+地形底图，标注矿井/电厂/化工/新能源点位，支持点位点击和图层切换</w:t>
      </w:r>
    </w:p>
    <w:p w14:paraId="69021D33">
      <w:pPr>
        <w:spacing w:after="60" w:line="360" w:lineRule="auto"/>
        <w:ind w:firstLine="480"/>
      </w:pPr>
      <w:r>
        <w:rPr>
          <w:rFonts w:ascii="宋体" w:hAnsi="宋体" w:eastAsia="宋体"/>
          <w:b w:val="0"/>
          <w:sz w:val="24"/>
        </w:rPr>
        <w:t>实现方式方面，本功能采用定制开发+地图开发的方式进行建设，数据来源于全景底图+业务数据，确保功能实现与业务需求紧密匹配。</w:t>
      </w:r>
    </w:p>
    <w:p w14:paraId="1C39D380">
      <w:pPr>
        <w:spacing w:after="60" w:line="360" w:lineRule="auto"/>
        <w:ind w:firstLine="480"/>
      </w:pPr>
      <w:r>
        <w:rPr>
          <w:rFonts w:ascii="宋体" w:hAnsi="宋体" w:eastAsia="宋体"/>
          <w:b w:val="0"/>
          <w:sz w:val="24"/>
        </w:rPr>
        <w:t>界面设计方面，本功能以新疆全域地理地图为核心展示组件，采用三维地形底图叠加行政区划图层，在地图上标注各类业务点位。点位采用不同图标和颜色区分业务类型和运行状态，支持点位点击弹出详情信息窗口。地图支持缩放、平移、图层切换等交互操作，可按业务类型筛选显示对应点位。</w:t>
      </w:r>
    </w:p>
    <w:p w14:paraId="09EE53AF">
      <w:pPr>
        <w:spacing w:after="60" w:line="360" w:lineRule="auto"/>
        <w:ind w:firstLine="480"/>
      </w:pPr>
      <w:r>
        <w:rPr>
          <w:rFonts w:ascii="宋体" w:hAnsi="宋体" w:eastAsia="宋体"/>
          <w:b w:val="0"/>
          <w:sz w:val="24"/>
        </w:rPr>
        <w:t>数据处理逻辑方面，系统从全景底图+业务数据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2817A0CD">
      <w:pPr>
        <w:spacing w:before="240" w:after="120"/>
        <w:outlineLvl w:val="2"/>
      </w:pPr>
      <w:bookmarkStart w:id="28" w:name="_Toc32417"/>
      <w:r>
        <w:rPr>
          <w:rFonts w:ascii="黑体" w:hAnsi="黑体" w:eastAsia="黑体"/>
          <w:b/>
          <w:sz w:val="24"/>
        </w:rPr>
        <w:t>3.1.9  资源与产能指标看板</w:t>
      </w:r>
      <w:bookmarkEnd w:id="28"/>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6857D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0BA3AFA5">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177CDEB7">
            <w:pPr>
              <w:spacing w:after="0" w:line="240" w:lineRule="auto"/>
              <w:jc w:val="center"/>
            </w:pPr>
            <w:r>
              <w:rPr>
                <w:rFonts w:ascii="黑体" w:hAnsi="黑体" w:eastAsia="黑体"/>
                <w:b/>
                <w:color w:val="FFFFFF"/>
                <w:sz w:val="20"/>
              </w:rPr>
              <w:t>内容</w:t>
            </w:r>
          </w:p>
        </w:tc>
      </w:tr>
      <w:tr w14:paraId="22CE6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37BC67B">
            <w:pPr>
              <w:spacing w:after="0" w:line="240" w:lineRule="auto"/>
              <w:jc w:val="left"/>
            </w:pPr>
            <w:r>
              <w:rPr>
                <w:rFonts w:ascii="宋体" w:hAnsi="宋体" w:eastAsia="宋体"/>
                <w:b w:val="0"/>
                <w:sz w:val="18"/>
              </w:rPr>
              <w:t>功能编号</w:t>
            </w:r>
          </w:p>
        </w:tc>
        <w:tc>
          <w:tcPr>
            <w:tcW w:w="6803" w:type="dxa"/>
            <w:vAlign w:val="center"/>
          </w:tcPr>
          <w:p w14:paraId="36A97217">
            <w:pPr>
              <w:spacing w:after="0" w:line="240" w:lineRule="auto"/>
              <w:jc w:val="left"/>
            </w:pPr>
            <w:r>
              <w:rPr>
                <w:rFonts w:ascii="宋体" w:hAnsi="宋体" w:eastAsia="宋体"/>
                <w:b w:val="0"/>
                <w:sz w:val="18"/>
              </w:rPr>
              <w:t>F009</w:t>
            </w:r>
          </w:p>
        </w:tc>
      </w:tr>
      <w:tr w14:paraId="07B17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7C7286D">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3C9656B0">
            <w:pPr>
              <w:spacing w:after="0" w:line="240" w:lineRule="auto"/>
              <w:jc w:val="left"/>
            </w:pPr>
            <w:r>
              <w:rPr>
                <w:rFonts w:ascii="宋体" w:hAnsi="宋体" w:eastAsia="宋体"/>
                <w:b w:val="0"/>
                <w:sz w:val="18"/>
              </w:rPr>
              <w:t>生产运营管理</w:t>
            </w:r>
          </w:p>
        </w:tc>
      </w:tr>
      <w:tr w14:paraId="767C1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771214B">
            <w:pPr>
              <w:spacing w:after="0" w:line="240" w:lineRule="auto"/>
              <w:jc w:val="left"/>
            </w:pPr>
            <w:r>
              <w:rPr>
                <w:rFonts w:ascii="宋体" w:hAnsi="宋体" w:eastAsia="宋体"/>
                <w:b w:val="0"/>
                <w:sz w:val="18"/>
              </w:rPr>
              <w:t>功能名称</w:t>
            </w:r>
          </w:p>
        </w:tc>
        <w:tc>
          <w:tcPr>
            <w:tcW w:w="6803" w:type="dxa"/>
            <w:vAlign w:val="center"/>
          </w:tcPr>
          <w:p w14:paraId="1BDEA49D">
            <w:pPr>
              <w:spacing w:after="0" w:line="240" w:lineRule="auto"/>
              <w:jc w:val="left"/>
            </w:pPr>
            <w:r>
              <w:rPr>
                <w:rFonts w:ascii="宋体" w:hAnsi="宋体" w:eastAsia="宋体"/>
                <w:b w:val="0"/>
                <w:sz w:val="18"/>
              </w:rPr>
              <w:t>资源与产能指标看板</w:t>
            </w:r>
          </w:p>
        </w:tc>
      </w:tr>
      <w:tr w14:paraId="0B534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01B45E0C">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3B406241">
            <w:pPr>
              <w:spacing w:after="0" w:line="240" w:lineRule="auto"/>
              <w:jc w:val="left"/>
            </w:pPr>
            <w:r>
              <w:rPr>
                <w:rFonts w:ascii="宋体" w:hAnsi="宋体" w:eastAsia="宋体"/>
                <w:b w:val="0"/>
                <w:sz w:val="18"/>
              </w:rPr>
              <w:t>汇总煤炭资源储量、生产/建设煤矿数量、总产能、电厂及新能源装机、下属企业、职能部门等基准台账数据</w:t>
            </w:r>
          </w:p>
        </w:tc>
      </w:tr>
      <w:tr w14:paraId="3A21C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8CECFC9">
            <w:pPr>
              <w:spacing w:after="0" w:line="240" w:lineRule="auto"/>
              <w:jc w:val="left"/>
            </w:pPr>
            <w:r>
              <w:rPr>
                <w:rFonts w:ascii="宋体" w:hAnsi="宋体" w:eastAsia="宋体"/>
                <w:b w:val="0"/>
                <w:sz w:val="18"/>
              </w:rPr>
              <w:t>实现方式</w:t>
            </w:r>
          </w:p>
        </w:tc>
        <w:tc>
          <w:tcPr>
            <w:tcW w:w="6803" w:type="dxa"/>
            <w:vAlign w:val="center"/>
          </w:tcPr>
          <w:p w14:paraId="1787D61B">
            <w:pPr>
              <w:spacing w:after="0" w:line="240" w:lineRule="auto"/>
              <w:jc w:val="left"/>
            </w:pPr>
            <w:r>
              <w:rPr>
                <w:rFonts w:ascii="宋体" w:hAnsi="宋体" w:eastAsia="宋体"/>
                <w:b w:val="0"/>
                <w:sz w:val="18"/>
              </w:rPr>
              <w:t>定制开发+业务系统数据集成</w:t>
            </w:r>
          </w:p>
        </w:tc>
      </w:tr>
      <w:tr w14:paraId="742AB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7005F545">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3B85C6C3">
            <w:pPr>
              <w:spacing w:after="0" w:line="240" w:lineRule="auto"/>
              <w:jc w:val="left"/>
            </w:pPr>
            <w:r>
              <w:rPr>
                <w:rFonts w:ascii="宋体" w:hAnsi="宋体" w:eastAsia="宋体"/>
                <w:b w:val="0"/>
                <w:sz w:val="18"/>
              </w:rPr>
              <w:t>台账+其他</w:t>
            </w:r>
          </w:p>
        </w:tc>
      </w:tr>
      <w:tr w14:paraId="794CD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05ACEDF">
            <w:pPr>
              <w:spacing w:after="0" w:line="240" w:lineRule="auto"/>
              <w:jc w:val="left"/>
            </w:pPr>
            <w:r>
              <w:rPr>
                <w:rFonts w:ascii="宋体" w:hAnsi="宋体" w:eastAsia="宋体"/>
                <w:b w:val="0"/>
                <w:sz w:val="18"/>
              </w:rPr>
              <w:t>端侧形态</w:t>
            </w:r>
          </w:p>
        </w:tc>
        <w:tc>
          <w:tcPr>
            <w:tcW w:w="6803" w:type="dxa"/>
            <w:vAlign w:val="center"/>
          </w:tcPr>
          <w:p w14:paraId="7202E00B">
            <w:pPr>
              <w:spacing w:after="0" w:line="240" w:lineRule="auto"/>
              <w:jc w:val="left"/>
            </w:pPr>
            <w:r>
              <w:rPr>
                <w:rFonts w:ascii="宋体" w:hAnsi="宋体" w:eastAsia="宋体"/>
                <w:b w:val="0"/>
                <w:sz w:val="18"/>
              </w:rPr>
              <w:t>PC端/大屏端</w:t>
            </w:r>
          </w:p>
        </w:tc>
      </w:tr>
      <w:tr w14:paraId="6A525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02665612">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1F395EB7">
            <w:pPr>
              <w:spacing w:after="0" w:line="240" w:lineRule="auto"/>
              <w:jc w:val="left"/>
            </w:pPr>
            <w:r>
              <w:rPr>
                <w:rFonts w:ascii="宋体" w:hAnsi="宋体" w:eastAsia="宋体"/>
                <w:b w:val="0"/>
                <w:sz w:val="18"/>
              </w:rPr>
              <w:t>低</w:t>
            </w:r>
          </w:p>
        </w:tc>
      </w:tr>
      <w:tr w14:paraId="4E590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6A5BE71">
            <w:pPr>
              <w:spacing w:after="0" w:line="240" w:lineRule="auto"/>
              <w:jc w:val="left"/>
            </w:pPr>
            <w:r>
              <w:rPr>
                <w:rFonts w:ascii="宋体" w:hAnsi="宋体" w:eastAsia="宋体"/>
                <w:b w:val="0"/>
                <w:sz w:val="18"/>
              </w:rPr>
              <w:t>建设优先级</w:t>
            </w:r>
          </w:p>
        </w:tc>
        <w:tc>
          <w:tcPr>
            <w:tcW w:w="6803" w:type="dxa"/>
            <w:vAlign w:val="center"/>
          </w:tcPr>
          <w:p w14:paraId="658DB245">
            <w:pPr>
              <w:spacing w:after="0" w:line="240" w:lineRule="auto"/>
              <w:jc w:val="left"/>
            </w:pPr>
            <w:r>
              <w:rPr>
                <w:rFonts w:ascii="宋体" w:hAnsi="宋体" w:eastAsia="宋体"/>
                <w:b w:val="0"/>
                <w:sz w:val="18"/>
              </w:rPr>
              <w:t>中</w:t>
            </w:r>
          </w:p>
        </w:tc>
      </w:tr>
      <w:tr w14:paraId="459C9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1AAB9C5">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3C230C20">
            <w:pPr>
              <w:spacing w:after="0" w:line="240" w:lineRule="auto"/>
              <w:jc w:val="left"/>
            </w:pPr>
            <w:r>
              <w:rPr>
                <w:rFonts w:ascii="宋体" w:hAnsi="宋体" w:eastAsia="宋体"/>
                <w:b w:val="0"/>
                <w:sz w:val="18"/>
              </w:rPr>
              <w:t>数字卡片展示基础信息</w:t>
            </w:r>
          </w:p>
        </w:tc>
      </w:tr>
    </w:tbl>
    <w:p w14:paraId="7D7E0329">
      <w:pPr>
        <w:spacing w:before="240" w:after="120"/>
        <w:rPr>
          <w:rFonts w:ascii="黑体" w:hAnsi="黑体" w:eastAsia="黑体"/>
          <w:b/>
          <w:sz w:val="24"/>
          <w:szCs w:val="24"/>
        </w:rPr>
      </w:pPr>
      <w:r>
        <w:rPr>
          <w:rFonts w:ascii="黑体" w:hAnsi="黑体" w:eastAsia="黑体"/>
          <w:b/>
          <w:sz w:val="24"/>
          <w:szCs w:val="24"/>
        </w:rPr>
        <w:t>功能设计说明</w:t>
      </w:r>
    </w:p>
    <w:p w14:paraId="6D64D122">
      <w:pPr>
        <w:spacing w:after="60" w:line="360" w:lineRule="auto"/>
        <w:ind w:firstLine="480"/>
      </w:pPr>
      <w:r>
        <w:rPr>
          <w:rFonts w:ascii="宋体" w:hAnsi="宋体" w:eastAsia="宋体"/>
          <w:b w:val="0"/>
          <w:sz w:val="24"/>
        </w:rPr>
        <w:t>本功能（编号F009）是生产运营管理模块的重要组成部分，汇总煤炭资源储量、生产/建设煤矿数量、总产能、电厂及新能源装机、下属企业、职能部门等基准台账数据</w:t>
      </w:r>
    </w:p>
    <w:p w14:paraId="6122ADCB">
      <w:pPr>
        <w:spacing w:after="60" w:line="360" w:lineRule="auto"/>
        <w:ind w:firstLine="480"/>
      </w:pPr>
      <w:r>
        <w:rPr>
          <w:rFonts w:ascii="宋体" w:hAnsi="宋体" w:eastAsia="宋体"/>
          <w:b w:val="0"/>
          <w:sz w:val="24"/>
        </w:rPr>
        <w:t>实现方式方面，本功能采用定制开发与业务系统数据集成相结合的方式。前端基于可视化技术栈定制开发展示界面，后端通过数据接口对接台账+其他，完成数据的采集、清洗、转换和统一展示。数据集成过程中需确保数据口径统一、更新及时，满足平台数据质量要求。</w:t>
      </w:r>
    </w:p>
    <w:p w14:paraId="3AA4F524">
      <w:pPr>
        <w:spacing w:after="60" w:line="360" w:lineRule="auto"/>
        <w:ind w:firstLine="480"/>
      </w:pPr>
      <w:r>
        <w:rPr>
          <w:rFonts w:ascii="宋体" w:hAnsi="宋体" w:eastAsia="宋体"/>
          <w:b w:val="0"/>
          <w:sz w:val="24"/>
        </w:rPr>
        <w:t>界面设计方面，本功能以数字卡片为主要展示形式，核心指标采用大字体数字配合单位和趋势箭头展示，背景色根据指标状态区分（正常为绿色/蓝色、预警为黄色/红色）。卡片布局采用网格化排列，信息层次清晰、重点突出。支持点击卡片下钻查看详细数据和趋势分析。</w:t>
      </w:r>
    </w:p>
    <w:p w14:paraId="70EB716F">
      <w:pPr>
        <w:spacing w:after="60" w:line="360" w:lineRule="auto"/>
        <w:ind w:firstLine="480"/>
        <w:rPr>
          <w:rFonts w:ascii="宋体" w:hAnsi="宋体" w:eastAsia="宋体"/>
          <w:b w:val="0"/>
          <w:sz w:val="24"/>
        </w:rPr>
      </w:pPr>
      <w:r>
        <w:rPr>
          <w:rFonts w:ascii="宋体" w:hAnsi="宋体" w:eastAsia="宋体"/>
          <w:b w:val="0"/>
          <w:sz w:val="24"/>
        </w:rPr>
        <w:t>数据处理逻辑方面，系统从台账+其他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699D3035">
      <w:pPr>
        <w:spacing w:after="60" w:line="360" w:lineRule="auto"/>
        <w:ind w:firstLine="480"/>
      </w:pPr>
      <w:r>
        <w:rPr>
          <w:rFonts w:ascii="宋体" w:hAnsi="宋体" w:eastAsia="宋体"/>
          <w:b w:val="0"/>
          <w:sz w:val="24"/>
        </w:rPr>
        <w:t>资源与产能指标看板汇总展示公司基础资源和产能信息，具体指标体系如下：</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984"/>
        <w:gridCol w:w="1134"/>
        <w:gridCol w:w="3969"/>
      </w:tblGrid>
      <w:tr w14:paraId="1B81D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1F4E79"/>
            <w:vAlign w:val="center"/>
          </w:tcPr>
          <w:p w14:paraId="2713A190">
            <w:pPr>
              <w:spacing w:after="0" w:line="240" w:lineRule="auto"/>
              <w:jc w:val="center"/>
            </w:pPr>
            <w:r>
              <w:rPr>
                <w:rFonts w:ascii="黑体" w:hAnsi="黑体" w:eastAsia="黑体"/>
                <w:b/>
                <w:color w:val="FFFFFF"/>
                <w:sz w:val="20"/>
              </w:rPr>
              <w:t>指标类别</w:t>
            </w:r>
          </w:p>
        </w:tc>
        <w:tc>
          <w:tcPr>
            <w:tcW w:w="1984" w:type="dxa"/>
            <w:shd w:val="clear" w:color="auto" w:fill="1F4E79"/>
            <w:vAlign w:val="center"/>
          </w:tcPr>
          <w:p w14:paraId="29A1AAEF">
            <w:pPr>
              <w:spacing w:after="0" w:line="240" w:lineRule="auto"/>
              <w:jc w:val="center"/>
            </w:pPr>
            <w:r>
              <w:rPr>
                <w:rFonts w:ascii="黑体" w:hAnsi="黑体" w:eastAsia="黑体"/>
                <w:b/>
                <w:color w:val="FFFFFF"/>
                <w:sz w:val="20"/>
              </w:rPr>
              <w:t>指标名称</w:t>
            </w:r>
          </w:p>
        </w:tc>
        <w:tc>
          <w:tcPr>
            <w:tcW w:w="1134" w:type="dxa"/>
            <w:shd w:val="clear" w:color="auto" w:fill="1F4E79"/>
            <w:vAlign w:val="center"/>
          </w:tcPr>
          <w:p w14:paraId="5E13DE62">
            <w:pPr>
              <w:spacing w:after="0" w:line="240" w:lineRule="auto"/>
              <w:jc w:val="center"/>
            </w:pPr>
            <w:r>
              <w:rPr>
                <w:rFonts w:ascii="黑体" w:hAnsi="黑体" w:eastAsia="黑体"/>
                <w:b/>
                <w:color w:val="FFFFFF"/>
                <w:sz w:val="20"/>
              </w:rPr>
              <w:t>计量单位</w:t>
            </w:r>
          </w:p>
        </w:tc>
        <w:tc>
          <w:tcPr>
            <w:tcW w:w="3969" w:type="dxa"/>
            <w:shd w:val="clear" w:color="auto" w:fill="1F4E79"/>
            <w:vAlign w:val="center"/>
          </w:tcPr>
          <w:p w14:paraId="55976EDE">
            <w:pPr>
              <w:spacing w:after="0" w:line="240" w:lineRule="auto"/>
              <w:jc w:val="center"/>
            </w:pPr>
            <w:r>
              <w:rPr>
                <w:rFonts w:ascii="黑体" w:hAnsi="黑体" w:eastAsia="黑体"/>
                <w:b/>
                <w:color w:val="FFFFFF"/>
                <w:sz w:val="20"/>
              </w:rPr>
              <w:t>说明</w:t>
            </w:r>
          </w:p>
        </w:tc>
      </w:tr>
      <w:tr w14:paraId="39B82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53E680D2">
            <w:pPr>
              <w:spacing w:after="0" w:line="240" w:lineRule="auto"/>
              <w:jc w:val="left"/>
            </w:pPr>
            <w:r>
              <w:rPr>
                <w:rFonts w:ascii="宋体" w:hAnsi="宋体" w:eastAsia="宋体"/>
                <w:b w:val="0"/>
                <w:sz w:val="18"/>
              </w:rPr>
              <w:t>资源储量</w:t>
            </w:r>
          </w:p>
        </w:tc>
        <w:tc>
          <w:tcPr>
            <w:tcW w:w="1984" w:type="dxa"/>
            <w:vAlign w:val="center"/>
          </w:tcPr>
          <w:p w14:paraId="32E06994">
            <w:pPr>
              <w:spacing w:after="0" w:line="240" w:lineRule="auto"/>
              <w:jc w:val="left"/>
            </w:pPr>
            <w:r>
              <w:rPr>
                <w:rFonts w:ascii="宋体" w:hAnsi="宋体" w:eastAsia="宋体"/>
                <w:b w:val="0"/>
                <w:sz w:val="18"/>
              </w:rPr>
              <w:t>现有煤炭资源储量</w:t>
            </w:r>
          </w:p>
        </w:tc>
        <w:tc>
          <w:tcPr>
            <w:tcW w:w="1134" w:type="dxa"/>
            <w:vAlign w:val="center"/>
          </w:tcPr>
          <w:p w14:paraId="2EB7C64C">
            <w:pPr>
              <w:spacing w:after="0" w:line="240" w:lineRule="auto"/>
              <w:jc w:val="left"/>
            </w:pPr>
            <w:r>
              <w:rPr>
                <w:rFonts w:ascii="宋体" w:hAnsi="宋体" w:eastAsia="宋体"/>
                <w:b w:val="0"/>
                <w:sz w:val="18"/>
              </w:rPr>
              <w:t>万吨</w:t>
            </w:r>
          </w:p>
        </w:tc>
        <w:tc>
          <w:tcPr>
            <w:tcW w:w="3969" w:type="dxa"/>
            <w:vAlign w:val="center"/>
          </w:tcPr>
          <w:p w14:paraId="164FD5BF">
            <w:pPr>
              <w:spacing w:after="0" w:line="240" w:lineRule="auto"/>
              <w:jc w:val="left"/>
            </w:pPr>
            <w:r>
              <w:rPr>
                <w:rFonts w:ascii="宋体" w:hAnsi="宋体" w:eastAsia="宋体"/>
                <w:b w:val="0"/>
                <w:sz w:val="18"/>
              </w:rPr>
              <w:t>公司所属煤矿已探明煤炭资源总量</w:t>
            </w:r>
          </w:p>
        </w:tc>
      </w:tr>
      <w:tr w14:paraId="109F9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2F2F2"/>
            <w:vAlign w:val="center"/>
          </w:tcPr>
          <w:p w14:paraId="25F16496">
            <w:pPr>
              <w:spacing w:after="0" w:line="240" w:lineRule="auto"/>
              <w:jc w:val="left"/>
            </w:pPr>
            <w:r>
              <w:rPr>
                <w:rFonts w:ascii="宋体" w:hAnsi="宋体" w:eastAsia="宋体"/>
                <w:b w:val="0"/>
                <w:sz w:val="18"/>
              </w:rPr>
              <w:t>煤矿产能</w:t>
            </w:r>
          </w:p>
        </w:tc>
        <w:tc>
          <w:tcPr>
            <w:tcW w:w="1984" w:type="dxa"/>
            <w:shd w:val="clear" w:color="auto" w:fill="F2F2F2"/>
            <w:vAlign w:val="center"/>
          </w:tcPr>
          <w:p w14:paraId="4B889B30">
            <w:pPr>
              <w:spacing w:after="0" w:line="240" w:lineRule="auto"/>
              <w:jc w:val="left"/>
            </w:pPr>
            <w:r>
              <w:rPr>
                <w:rFonts w:ascii="宋体" w:hAnsi="宋体" w:eastAsia="宋体"/>
                <w:b w:val="0"/>
                <w:sz w:val="18"/>
              </w:rPr>
              <w:t>生产煤矿数量</w:t>
            </w:r>
          </w:p>
        </w:tc>
        <w:tc>
          <w:tcPr>
            <w:tcW w:w="1134" w:type="dxa"/>
            <w:shd w:val="clear" w:color="auto" w:fill="F2F2F2"/>
            <w:vAlign w:val="center"/>
          </w:tcPr>
          <w:p w14:paraId="44E4BAB3">
            <w:pPr>
              <w:spacing w:after="0" w:line="240" w:lineRule="auto"/>
              <w:jc w:val="left"/>
            </w:pPr>
            <w:r>
              <w:rPr>
                <w:rFonts w:ascii="宋体" w:hAnsi="宋体" w:eastAsia="宋体"/>
                <w:b w:val="0"/>
                <w:sz w:val="18"/>
              </w:rPr>
              <w:t>座</w:t>
            </w:r>
          </w:p>
        </w:tc>
        <w:tc>
          <w:tcPr>
            <w:tcW w:w="3969" w:type="dxa"/>
            <w:shd w:val="clear" w:color="auto" w:fill="F2F2F2"/>
            <w:vAlign w:val="center"/>
          </w:tcPr>
          <w:p w14:paraId="67C7C804">
            <w:pPr>
              <w:spacing w:after="0" w:line="240" w:lineRule="auto"/>
              <w:jc w:val="left"/>
            </w:pPr>
            <w:r>
              <w:rPr>
                <w:rFonts w:ascii="宋体" w:hAnsi="宋体" w:eastAsia="宋体"/>
                <w:b w:val="0"/>
                <w:sz w:val="18"/>
              </w:rPr>
              <w:t>正常生产的煤矿数量</w:t>
            </w:r>
          </w:p>
        </w:tc>
      </w:tr>
      <w:tr w14:paraId="4050D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56A793C7">
            <w:pPr>
              <w:spacing w:after="0" w:line="240" w:lineRule="auto"/>
              <w:jc w:val="left"/>
            </w:pPr>
            <w:r>
              <w:rPr>
                <w:rFonts w:ascii="宋体" w:hAnsi="宋体" w:eastAsia="宋体"/>
                <w:b w:val="0"/>
                <w:sz w:val="18"/>
              </w:rPr>
              <w:t>煤矿产能</w:t>
            </w:r>
          </w:p>
        </w:tc>
        <w:tc>
          <w:tcPr>
            <w:tcW w:w="1984" w:type="dxa"/>
            <w:vAlign w:val="center"/>
          </w:tcPr>
          <w:p w14:paraId="57CF5A0D">
            <w:pPr>
              <w:spacing w:after="0" w:line="240" w:lineRule="auto"/>
              <w:jc w:val="left"/>
            </w:pPr>
            <w:r>
              <w:rPr>
                <w:rFonts w:ascii="宋体" w:hAnsi="宋体" w:eastAsia="宋体"/>
                <w:b w:val="0"/>
                <w:sz w:val="18"/>
              </w:rPr>
              <w:t>建设煤矿数量</w:t>
            </w:r>
          </w:p>
        </w:tc>
        <w:tc>
          <w:tcPr>
            <w:tcW w:w="1134" w:type="dxa"/>
            <w:vAlign w:val="center"/>
          </w:tcPr>
          <w:p w14:paraId="6D1D660C">
            <w:pPr>
              <w:spacing w:after="0" w:line="240" w:lineRule="auto"/>
              <w:jc w:val="left"/>
            </w:pPr>
            <w:r>
              <w:rPr>
                <w:rFonts w:ascii="宋体" w:hAnsi="宋体" w:eastAsia="宋体"/>
                <w:b w:val="0"/>
                <w:sz w:val="18"/>
              </w:rPr>
              <w:t>座</w:t>
            </w:r>
          </w:p>
        </w:tc>
        <w:tc>
          <w:tcPr>
            <w:tcW w:w="3969" w:type="dxa"/>
            <w:vAlign w:val="center"/>
          </w:tcPr>
          <w:p w14:paraId="728F0C05">
            <w:pPr>
              <w:spacing w:after="0" w:line="240" w:lineRule="auto"/>
              <w:jc w:val="left"/>
            </w:pPr>
            <w:r>
              <w:rPr>
                <w:rFonts w:ascii="宋体" w:hAnsi="宋体" w:eastAsia="宋体"/>
                <w:b w:val="0"/>
                <w:sz w:val="18"/>
              </w:rPr>
              <w:t>在建煤矿项目数量</w:t>
            </w:r>
          </w:p>
        </w:tc>
      </w:tr>
      <w:tr w14:paraId="4B189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2F2F2"/>
            <w:vAlign w:val="center"/>
          </w:tcPr>
          <w:p w14:paraId="3E8AC8F1">
            <w:pPr>
              <w:spacing w:after="0" w:line="240" w:lineRule="auto"/>
              <w:jc w:val="left"/>
            </w:pPr>
            <w:r>
              <w:rPr>
                <w:rFonts w:ascii="宋体" w:hAnsi="宋体" w:eastAsia="宋体"/>
                <w:b w:val="0"/>
                <w:sz w:val="18"/>
              </w:rPr>
              <w:t>煤矿产能</w:t>
            </w:r>
          </w:p>
        </w:tc>
        <w:tc>
          <w:tcPr>
            <w:tcW w:w="1984" w:type="dxa"/>
            <w:shd w:val="clear" w:color="auto" w:fill="F2F2F2"/>
            <w:vAlign w:val="center"/>
          </w:tcPr>
          <w:p w14:paraId="1E8964F5">
            <w:pPr>
              <w:spacing w:after="0" w:line="240" w:lineRule="auto"/>
              <w:jc w:val="left"/>
            </w:pPr>
            <w:r>
              <w:rPr>
                <w:rFonts w:ascii="宋体" w:hAnsi="宋体" w:eastAsia="宋体"/>
                <w:b w:val="0"/>
                <w:sz w:val="18"/>
              </w:rPr>
              <w:t>总产能</w:t>
            </w:r>
          </w:p>
        </w:tc>
        <w:tc>
          <w:tcPr>
            <w:tcW w:w="1134" w:type="dxa"/>
            <w:shd w:val="clear" w:color="auto" w:fill="F2F2F2"/>
            <w:vAlign w:val="center"/>
          </w:tcPr>
          <w:p w14:paraId="00D1DC09">
            <w:pPr>
              <w:spacing w:after="0" w:line="240" w:lineRule="auto"/>
              <w:jc w:val="left"/>
            </w:pPr>
            <w:r>
              <w:rPr>
                <w:rFonts w:ascii="宋体" w:hAnsi="宋体" w:eastAsia="宋体"/>
                <w:b w:val="0"/>
                <w:sz w:val="18"/>
              </w:rPr>
              <w:t>万吨/年</w:t>
            </w:r>
          </w:p>
        </w:tc>
        <w:tc>
          <w:tcPr>
            <w:tcW w:w="3969" w:type="dxa"/>
            <w:shd w:val="clear" w:color="auto" w:fill="F2F2F2"/>
            <w:vAlign w:val="center"/>
          </w:tcPr>
          <w:p w14:paraId="323AAD21">
            <w:pPr>
              <w:spacing w:after="0" w:line="240" w:lineRule="auto"/>
              <w:jc w:val="left"/>
            </w:pPr>
            <w:r>
              <w:rPr>
                <w:rFonts w:ascii="宋体" w:hAnsi="宋体" w:eastAsia="宋体"/>
                <w:b w:val="0"/>
                <w:sz w:val="18"/>
              </w:rPr>
              <w:t>所有生产煤矿核定产能之和</w:t>
            </w:r>
          </w:p>
        </w:tc>
      </w:tr>
      <w:tr w14:paraId="2D4C0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2A46D90E">
            <w:pPr>
              <w:spacing w:after="0" w:line="240" w:lineRule="auto"/>
              <w:jc w:val="left"/>
            </w:pPr>
            <w:r>
              <w:rPr>
                <w:rFonts w:ascii="宋体" w:hAnsi="宋体" w:eastAsia="宋体"/>
                <w:b w:val="0"/>
                <w:sz w:val="18"/>
              </w:rPr>
              <w:t>电力装机</w:t>
            </w:r>
          </w:p>
        </w:tc>
        <w:tc>
          <w:tcPr>
            <w:tcW w:w="1984" w:type="dxa"/>
            <w:vAlign w:val="center"/>
          </w:tcPr>
          <w:p w14:paraId="6096DE4A">
            <w:pPr>
              <w:spacing w:after="0" w:line="240" w:lineRule="auto"/>
              <w:jc w:val="left"/>
            </w:pPr>
            <w:r>
              <w:rPr>
                <w:rFonts w:ascii="宋体" w:hAnsi="宋体" w:eastAsia="宋体"/>
                <w:b w:val="0"/>
                <w:sz w:val="18"/>
              </w:rPr>
              <w:t>参股电厂数量</w:t>
            </w:r>
          </w:p>
        </w:tc>
        <w:tc>
          <w:tcPr>
            <w:tcW w:w="1134" w:type="dxa"/>
            <w:vAlign w:val="center"/>
          </w:tcPr>
          <w:p w14:paraId="36A2FB84">
            <w:pPr>
              <w:spacing w:after="0" w:line="240" w:lineRule="auto"/>
              <w:jc w:val="left"/>
            </w:pPr>
            <w:r>
              <w:rPr>
                <w:rFonts w:ascii="宋体" w:hAnsi="宋体" w:eastAsia="宋体"/>
                <w:b w:val="0"/>
                <w:sz w:val="18"/>
              </w:rPr>
              <w:t>座</w:t>
            </w:r>
          </w:p>
        </w:tc>
        <w:tc>
          <w:tcPr>
            <w:tcW w:w="3969" w:type="dxa"/>
            <w:vAlign w:val="center"/>
          </w:tcPr>
          <w:p w14:paraId="03E0170D">
            <w:pPr>
              <w:spacing w:after="0" w:line="240" w:lineRule="auto"/>
              <w:jc w:val="left"/>
            </w:pPr>
            <w:r>
              <w:rPr>
                <w:rFonts w:ascii="宋体" w:hAnsi="宋体" w:eastAsia="宋体"/>
                <w:b w:val="0"/>
                <w:sz w:val="18"/>
              </w:rPr>
              <w:t>参股控股的火力发电厂数量</w:t>
            </w:r>
          </w:p>
        </w:tc>
      </w:tr>
      <w:tr w14:paraId="08259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2F2F2"/>
            <w:vAlign w:val="center"/>
          </w:tcPr>
          <w:p w14:paraId="6DDF85A4">
            <w:pPr>
              <w:spacing w:after="0" w:line="240" w:lineRule="auto"/>
              <w:jc w:val="left"/>
            </w:pPr>
            <w:r>
              <w:rPr>
                <w:rFonts w:ascii="宋体" w:hAnsi="宋体" w:eastAsia="宋体"/>
                <w:b w:val="0"/>
                <w:sz w:val="18"/>
              </w:rPr>
              <w:t>电力装机</w:t>
            </w:r>
          </w:p>
        </w:tc>
        <w:tc>
          <w:tcPr>
            <w:tcW w:w="1984" w:type="dxa"/>
            <w:shd w:val="clear" w:color="auto" w:fill="F2F2F2"/>
            <w:vAlign w:val="center"/>
          </w:tcPr>
          <w:p w14:paraId="2A75349C">
            <w:pPr>
              <w:spacing w:after="0" w:line="240" w:lineRule="auto"/>
              <w:jc w:val="left"/>
            </w:pPr>
            <w:r>
              <w:rPr>
                <w:rFonts w:ascii="宋体" w:hAnsi="宋体" w:eastAsia="宋体"/>
                <w:b w:val="0"/>
                <w:sz w:val="18"/>
              </w:rPr>
              <w:t>总装机容量</w:t>
            </w:r>
          </w:p>
        </w:tc>
        <w:tc>
          <w:tcPr>
            <w:tcW w:w="1134" w:type="dxa"/>
            <w:shd w:val="clear" w:color="auto" w:fill="F2F2F2"/>
            <w:vAlign w:val="center"/>
          </w:tcPr>
          <w:p w14:paraId="068E6D7D">
            <w:pPr>
              <w:spacing w:after="0" w:line="240" w:lineRule="auto"/>
              <w:jc w:val="left"/>
            </w:pPr>
            <w:r>
              <w:rPr>
                <w:rFonts w:ascii="宋体" w:hAnsi="宋体" w:eastAsia="宋体"/>
                <w:b w:val="0"/>
                <w:sz w:val="18"/>
              </w:rPr>
              <w:t>MW</w:t>
            </w:r>
          </w:p>
        </w:tc>
        <w:tc>
          <w:tcPr>
            <w:tcW w:w="3969" w:type="dxa"/>
            <w:shd w:val="clear" w:color="auto" w:fill="F2F2F2"/>
            <w:vAlign w:val="center"/>
          </w:tcPr>
          <w:p w14:paraId="215515C0">
            <w:pPr>
              <w:spacing w:after="0" w:line="240" w:lineRule="auto"/>
              <w:jc w:val="left"/>
            </w:pPr>
            <w:r>
              <w:rPr>
                <w:rFonts w:ascii="宋体" w:hAnsi="宋体" w:eastAsia="宋体"/>
                <w:b w:val="0"/>
                <w:sz w:val="18"/>
              </w:rPr>
              <w:t>所有电厂装机容量之和</w:t>
            </w:r>
          </w:p>
        </w:tc>
      </w:tr>
      <w:tr w14:paraId="61DA2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26BC0388">
            <w:pPr>
              <w:spacing w:after="0" w:line="240" w:lineRule="auto"/>
              <w:jc w:val="left"/>
            </w:pPr>
            <w:r>
              <w:rPr>
                <w:rFonts w:ascii="宋体" w:hAnsi="宋体" w:eastAsia="宋体"/>
                <w:b w:val="0"/>
                <w:sz w:val="18"/>
              </w:rPr>
              <w:t>新能源</w:t>
            </w:r>
          </w:p>
        </w:tc>
        <w:tc>
          <w:tcPr>
            <w:tcW w:w="1984" w:type="dxa"/>
            <w:vAlign w:val="center"/>
          </w:tcPr>
          <w:p w14:paraId="32506FEC">
            <w:pPr>
              <w:spacing w:after="0" w:line="240" w:lineRule="auto"/>
              <w:jc w:val="left"/>
            </w:pPr>
            <w:r>
              <w:rPr>
                <w:rFonts w:ascii="宋体" w:hAnsi="宋体" w:eastAsia="宋体"/>
                <w:b w:val="0"/>
                <w:sz w:val="18"/>
              </w:rPr>
              <w:t>新能源装机容量</w:t>
            </w:r>
          </w:p>
        </w:tc>
        <w:tc>
          <w:tcPr>
            <w:tcW w:w="1134" w:type="dxa"/>
            <w:vAlign w:val="center"/>
          </w:tcPr>
          <w:p w14:paraId="6117C1A6">
            <w:pPr>
              <w:spacing w:after="0" w:line="240" w:lineRule="auto"/>
              <w:jc w:val="left"/>
            </w:pPr>
            <w:r>
              <w:rPr>
                <w:rFonts w:ascii="宋体" w:hAnsi="宋体" w:eastAsia="宋体"/>
                <w:b w:val="0"/>
                <w:sz w:val="18"/>
              </w:rPr>
              <w:t>MW</w:t>
            </w:r>
          </w:p>
        </w:tc>
        <w:tc>
          <w:tcPr>
            <w:tcW w:w="3969" w:type="dxa"/>
            <w:vAlign w:val="center"/>
          </w:tcPr>
          <w:p w14:paraId="0D3FC739">
            <w:pPr>
              <w:spacing w:after="0" w:line="240" w:lineRule="auto"/>
              <w:jc w:val="left"/>
            </w:pPr>
            <w:r>
              <w:rPr>
                <w:rFonts w:ascii="宋体" w:hAnsi="宋体" w:eastAsia="宋体"/>
                <w:b w:val="0"/>
                <w:sz w:val="18"/>
              </w:rPr>
              <w:t>光伏、风电等新能源装机容量</w:t>
            </w:r>
          </w:p>
        </w:tc>
      </w:tr>
      <w:tr w14:paraId="3D0AB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2F2F2"/>
            <w:vAlign w:val="center"/>
          </w:tcPr>
          <w:p w14:paraId="4207BAE2">
            <w:pPr>
              <w:spacing w:after="0" w:line="240" w:lineRule="auto"/>
              <w:jc w:val="left"/>
            </w:pPr>
            <w:r>
              <w:rPr>
                <w:rFonts w:ascii="宋体" w:hAnsi="宋体" w:eastAsia="宋体"/>
                <w:b w:val="0"/>
                <w:sz w:val="18"/>
              </w:rPr>
              <w:t>企业管理</w:t>
            </w:r>
          </w:p>
        </w:tc>
        <w:tc>
          <w:tcPr>
            <w:tcW w:w="1984" w:type="dxa"/>
            <w:shd w:val="clear" w:color="auto" w:fill="F2F2F2"/>
            <w:vAlign w:val="center"/>
          </w:tcPr>
          <w:p w14:paraId="4774B3F0">
            <w:pPr>
              <w:spacing w:after="0" w:line="240" w:lineRule="auto"/>
              <w:jc w:val="left"/>
            </w:pPr>
            <w:r>
              <w:rPr>
                <w:rFonts w:ascii="宋体" w:hAnsi="宋体" w:eastAsia="宋体"/>
                <w:b w:val="0"/>
                <w:sz w:val="18"/>
              </w:rPr>
              <w:t>所属及管理企业</w:t>
            </w:r>
          </w:p>
        </w:tc>
        <w:tc>
          <w:tcPr>
            <w:tcW w:w="1134" w:type="dxa"/>
            <w:shd w:val="clear" w:color="auto" w:fill="F2F2F2"/>
            <w:vAlign w:val="center"/>
          </w:tcPr>
          <w:p w14:paraId="5ACCB57E">
            <w:pPr>
              <w:spacing w:after="0" w:line="240" w:lineRule="auto"/>
              <w:jc w:val="left"/>
            </w:pPr>
            <w:r>
              <w:rPr>
                <w:rFonts w:ascii="宋体" w:hAnsi="宋体" w:eastAsia="宋体"/>
                <w:b w:val="0"/>
                <w:sz w:val="18"/>
              </w:rPr>
              <w:t>家</w:t>
            </w:r>
          </w:p>
        </w:tc>
        <w:tc>
          <w:tcPr>
            <w:tcW w:w="3969" w:type="dxa"/>
            <w:shd w:val="clear" w:color="auto" w:fill="F2F2F2"/>
            <w:vAlign w:val="center"/>
          </w:tcPr>
          <w:p w14:paraId="29D8363E">
            <w:pPr>
              <w:spacing w:after="0" w:line="240" w:lineRule="auto"/>
              <w:jc w:val="left"/>
            </w:pPr>
            <w:r>
              <w:rPr>
                <w:rFonts w:ascii="宋体" w:hAnsi="宋体" w:eastAsia="宋体"/>
                <w:b w:val="0"/>
                <w:sz w:val="18"/>
              </w:rPr>
              <w:t>公司所属及管理的下属企业数量</w:t>
            </w:r>
          </w:p>
        </w:tc>
      </w:tr>
      <w:tr w14:paraId="0C1D8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04ED9D7D">
            <w:pPr>
              <w:spacing w:after="0" w:line="240" w:lineRule="auto"/>
              <w:jc w:val="left"/>
            </w:pPr>
            <w:r>
              <w:rPr>
                <w:rFonts w:ascii="宋体" w:hAnsi="宋体" w:eastAsia="宋体"/>
                <w:b w:val="0"/>
                <w:sz w:val="18"/>
              </w:rPr>
              <w:t>企业管理</w:t>
            </w:r>
          </w:p>
        </w:tc>
        <w:tc>
          <w:tcPr>
            <w:tcW w:w="1984" w:type="dxa"/>
            <w:vAlign w:val="center"/>
          </w:tcPr>
          <w:p w14:paraId="2FBFE9D2">
            <w:pPr>
              <w:spacing w:after="0" w:line="240" w:lineRule="auto"/>
              <w:jc w:val="left"/>
            </w:pPr>
            <w:r>
              <w:rPr>
                <w:rFonts w:ascii="宋体" w:hAnsi="宋体" w:eastAsia="宋体"/>
                <w:b w:val="0"/>
                <w:sz w:val="18"/>
              </w:rPr>
              <w:t>参股企业</w:t>
            </w:r>
          </w:p>
        </w:tc>
        <w:tc>
          <w:tcPr>
            <w:tcW w:w="1134" w:type="dxa"/>
            <w:vAlign w:val="center"/>
          </w:tcPr>
          <w:p w14:paraId="5B40C399">
            <w:pPr>
              <w:spacing w:after="0" w:line="240" w:lineRule="auto"/>
              <w:jc w:val="left"/>
            </w:pPr>
            <w:r>
              <w:rPr>
                <w:rFonts w:ascii="宋体" w:hAnsi="宋体" w:eastAsia="宋体"/>
                <w:b w:val="0"/>
                <w:sz w:val="18"/>
              </w:rPr>
              <w:t>家</w:t>
            </w:r>
          </w:p>
        </w:tc>
        <w:tc>
          <w:tcPr>
            <w:tcW w:w="3969" w:type="dxa"/>
            <w:vAlign w:val="center"/>
          </w:tcPr>
          <w:p w14:paraId="51A3C180">
            <w:pPr>
              <w:spacing w:after="0" w:line="240" w:lineRule="auto"/>
              <w:jc w:val="left"/>
            </w:pPr>
            <w:r>
              <w:rPr>
                <w:rFonts w:ascii="宋体" w:hAnsi="宋体" w:eastAsia="宋体"/>
                <w:b w:val="0"/>
                <w:sz w:val="18"/>
              </w:rPr>
              <w:t>公司参股的企业数量</w:t>
            </w:r>
          </w:p>
        </w:tc>
      </w:tr>
      <w:tr w14:paraId="2D1A5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2F2F2"/>
            <w:vAlign w:val="center"/>
          </w:tcPr>
          <w:p w14:paraId="787FA7A8">
            <w:pPr>
              <w:spacing w:after="0" w:line="240" w:lineRule="auto"/>
              <w:jc w:val="left"/>
            </w:pPr>
            <w:r>
              <w:rPr>
                <w:rFonts w:ascii="宋体" w:hAnsi="宋体" w:eastAsia="宋体"/>
                <w:b w:val="0"/>
                <w:sz w:val="18"/>
              </w:rPr>
              <w:t>组织架构</w:t>
            </w:r>
          </w:p>
        </w:tc>
        <w:tc>
          <w:tcPr>
            <w:tcW w:w="1984" w:type="dxa"/>
            <w:shd w:val="clear" w:color="auto" w:fill="F2F2F2"/>
            <w:vAlign w:val="center"/>
          </w:tcPr>
          <w:p w14:paraId="4DF9A4AC">
            <w:pPr>
              <w:spacing w:after="0" w:line="240" w:lineRule="auto"/>
              <w:jc w:val="left"/>
            </w:pPr>
            <w:r>
              <w:rPr>
                <w:rFonts w:ascii="宋体" w:hAnsi="宋体" w:eastAsia="宋体"/>
                <w:b w:val="0"/>
                <w:sz w:val="18"/>
              </w:rPr>
              <w:t>公司部门（中心）</w:t>
            </w:r>
          </w:p>
        </w:tc>
        <w:tc>
          <w:tcPr>
            <w:tcW w:w="1134" w:type="dxa"/>
            <w:shd w:val="clear" w:color="auto" w:fill="F2F2F2"/>
            <w:vAlign w:val="center"/>
          </w:tcPr>
          <w:p w14:paraId="57D56077">
            <w:pPr>
              <w:spacing w:after="0" w:line="240" w:lineRule="auto"/>
              <w:jc w:val="left"/>
            </w:pPr>
            <w:r>
              <w:rPr>
                <w:rFonts w:ascii="宋体" w:hAnsi="宋体" w:eastAsia="宋体"/>
                <w:b w:val="0"/>
                <w:sz w:val="18"/>
              </w:rPr>
              <w:t>个</w:t>
            </w:r>
          </w:p>
        </w:tc>
        <w:tc>
          <w:tcPr>
            <w:tcW w:w="3969" w:type="dxa"/>
            <w:shd w:val="clear" w:color="auto" w:fill="F2F2F2"/>
            <w:vAlign w:val="center"/>
          </w:tcPr>
          <w:p w14:paraId="7C5629A5">
            <w:pPr>
              <w:spacing w:after="0" w:line="240" w:lineRule="auto"/>
              <w:jc w:val="left"/>
            </w:pPr>
            <w:r>
              <w:rPr>
                <w:rFonts w:ascii="宋体" w:hAnsi="宋体" w:eastAsia="宋体"/>
                <w:b w:val="0"/>
                <w:sz w:val="18"/>
              </w:rPr>
              <w:t>公司总部职能部门数量</w:t>
            </w:r>
          </w:p>
        </w:tc>
      </w:tr>
    </w:tbl>
    <w:p w14:paraId="6364FA69">
      <w:r>
        <w:br w:type="page"/>
      </w:r>
    </w:p>
    <w:p w14:paraId="24487BEB">
      <w:pPr>
        <w:spacing w:before="240" w:after="120"/>
        <w:outlineLvl w:val="2"/>
      </w:pPr>
      <w:bookmarkStart w:id="29" w:name="_Toc19502"/>
      <w:r>
        <w:rPr>
          <w:rFonts w:ascii="黑体" w:hAnsi="黑体" w:eastAsia="黑体"/>
          <w:b/>
          <w:sz w:val="24"/>
        </w:rPr>
        <w:t>3.1.10  企业台账与经营概况</w:t>
      </w:r>
      <w:bookmarkEnd w:id="29"/>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10608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2E0B49B6">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3147FF5B">
            <w:pPr>
              <w:spacing w:after="0" w:line="240" w:lineRule="auto"/>
              <w:jc w:val="center"/>
            </w:pPr>
            <w:r>
              <w:rPr>
                <w:rFonts w:ascii="黑体" w:hAnsi="黑体" w:eastAsia="黑体"/>
                <w:b/>
                <w:color w:val="FFFFFF"/>
                <w:sz w:val="20"/>
              </w:rPr>
              <w:t>内容</w:t>
            </w:r>
          </w:p>
        </w:tc>
      </w:tr>
      <w:tr w14:paraId="6B14A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96A6180">
            <w:pPr>
              <w:spacing w:after="0" w:line="240" w:lineRule="auto"/>
              <w:jc w:val="left"/>
            </w:pPr>
            <w:r>
              <w:rPr>
                <w:rFonts w:ascii="宋体" w:hAnsi="宋体" w:eastAsia="宋体"/>
                <w:b w:val="0"/>
                <w:sz w:val="18"/>
              </w:rPr>
              <w:t>功能编号</w:t>
            </w:r>
          </w:p>
        </w:tc>
        <w:tc>
          <w:tcPr>
            <w:tcW w:w="6803" w:type="dxa"/>
            <w:vAlign w:val="center"/>
          </w:tcPr>
          <w:p w14:paraId="276E68E0">
            <w:pPr>
              <w:spacing w:after="0" w:line="240" w:lineRule="auto"/>
              <w:jc w:val="left"/>
            </w:pPr>
            <w:r>
              <w:rPr>
                <w:rFonts w:ascii="宋体" w:hAnsi="宋体" w:eastAsia="宋体"/>
                <w:b w:val="0"/>
                <w:sz w:val="18"/>
              </w:rPr>
              <w:t>F010</w:t>
            </w:r>
          </w:p>
        </w:tc>
      </w:tr>
      <w:tr w14:paraId="60EA8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22418DC">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228D8645">
            <w:pPr>
              <w:spacing w:after="0" w:line="240" w:lineRule="auto"/>
              <w:jc w:val="left"/>
            </w:pPr>
            <w:r>
              <w:rPr>
                <w:rFonts w:ascii="宋体" w:hAnsi="宋体" w:eastAsia="宋体"/>
                <w:b w:val="0"/>
                <w:sz w:val="18"/>
              </w:rPr>
              <w:t>生产运营管理</w:t>
            </w:r>
          </w:p>
        </w:tc>
      </w:tr>
      <w:tr w14:paraId="6B4AA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0E4EFE9">
            <w:pPr>
              <w:spacing w:after="0" w:line="240" w:lineRule="auto"/>
              <w:jc w:val="left"/>
            </w:pPr>
            <w:r>
              <w:rPr>
                <w:rFonts w:ascii="宋体" w:hAnsi="宋体" w:eastAsia="宋体"/>
                <w:b w:val="0"/>
                <w:sz w:val="18"/>
              </w:rPr>
              <w:t>功能名称</w:t>
            </w:r>
          </w:p>
        </w:tc>
        <w:tc>
          <w:tcPr>
            <w:tcW w:w="6803" w:type="dxa"/>
            <w:vAlign w:val="center"/>
          </w:tcPr>
          <w:p w14:paraId="19F5E32D">
            <w:pPr>
              <w:spacing w:after="0" w:line="240" w:lineRule="auto"/>
              <w:jc w:val="left"/>
            </w:pPr>
            <w:r>
              <w:rPr>
                <w:rFonts w:ascii="宋体" w:hAnsi="宋体" w:eastAsia="宋体"/>
                <w:b w:val="0"/>
                <w:sz w:val="18"/>
              </w:rPr>
              <w:t>企业台账与经营概况</w:t>
            </w:r>
          </w:p>
        </w:tc>
      </w:tr>
      <w:tr w14:paraId="25270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A03B7FF">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42956D13">
            <w:pPr>
              <w:spacing w:after="0" w:line="240" w:lineRule="auto"/>
              <w:jc w:val="left"/>
            </w:pPr>
            <w:r>
              <w:rPr>
                <w:rFonts w:ascii="宋体" w:hAnsi="宋体" w:eastAsia="宋体"/>
                <w:b w:val="0"/>
                <w:sz w:val="18"/>
              </w:rPr>
              <w:t>权属企业清单（名称/性质/主营/属地），企业经营概况，利润/产量/销量趋势图，支持计划/实际对比</w:t>
            </w:r>
          </w:p>
        </w:tc>
      </w:tr>
      <w:tr w14:paraId="125D1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7CC75C7">
            <w:pPr>
              <w:spacing w:after="0" w:line="240" w:lineRule="auto"/>
              <w:jc w:val="left"/>
            </w:pPr>
            <w:r>
              <w:rPr>
                <w:rFonts w:ascii="宋体" w:hAnsi="宋体" w:eastAsia="宋体"/>
                <w:b w:val="0"/>
                <w:sz w:val="18"/>
              </w:rPr>
              <w:t>实现方式</w:t>
            </w:r>
          </w:p>
        </w:tc>
        <w:tc>
          <w:tcPr>
            <w:tcW w:w="6803" w:type="dxa"/>
            <w:vAlign w:val="center"/>
          </w:tcPr>
          <w:p w14:paraId="096AD678">
            <w:pPr>
              <w:spacing w:after="0" w:line="240" w:lineRule="auto"/>
              <w:jc w:val="left"/>
            </w:pPr>
            <w:r>
              <w:rPr>
                <w:rFonts w:ascii="宋体" w:hAnsi="宋体" w:eastAsia="宋体"/>
                <w:b w:val="0"/>
                <w:sz w:val="18"/>
              </w:rPr>
              <w:t>定制开发+业务系统数据集成</w:t>
            </w:r>
          </w:p>
        </w:tc>
      </w:tr>
      <w:tr w14:paraId="74287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DE4EB76">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69F70C60">
            <w:pPr>
              <w:spacing w:after="0" w:line="240" w:lineRule="auto"/>
              <w:jc w:val="left"/>
            </w:pPr>
            <w:r>
              <w:rPr>
                <w:rFonts w:ascii="宋体" w:hAnsi="宋体" w:eastAsia="宋体"/>
                <w:b w:val="0"/>
                <w:sz w:val="18"/>
              </w:rPr>
              <w:t>台账+其他</w:t>
            </w:r>
          </w:p>
        </w:tc>
      </w:tr>
      <w:tr w14:paraId="7A88A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C916FD2">
            <w:pPr>
              <w:spacing w:after="0" w:line="240" w:lineRule="auto"/>
              <w:jc w:val="left"/>
            </w:pPr>
            <w:r>
              <w:rPr>
                <w:rFonts w:ascii="宋体" w:hAnsi="宋体" w:eastAsia="宋体"/>
                <w:b w:val="0"/>
                <w:sz w:val="18"/>
              </w:rPr>
              <w:t>端侧形态</w:t>
            </w:r>
          </w:p>
        </w:tc>
        <w:tc>
          <w:tcPr>
            <w:tcW w:w="6803" w:type="dxa"/>
            <w:vAlign w:val="center"/>
          </w:tcPr>
          <w:p w14:paraId="223FD0A9">
            <w:pPr>
              <w:spacing w:after="0" w:line="240" w:lineRule="auto"/>
              <w:jc w:val="left"/>
            </w:pPr>
            <w:r>
              <w:rPr>
                <w:rFonts w:ascii="宋体" w:hAnsi="宋体" w:eastAsia="宋体"/>
                <w:b w:val="0"/>
                <w:sz w:val="18"/>
              </w:rPr>
              <w:t>PC端/大屏端</w:t>
            </w:r>
          </w:p>
        </w:tc>
      </w:tr>
      <w:tr w14:paraId="30404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3B6AF0A">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342B4275">
            <w:pPr>
              <w:spacing w:after="0" w:line="240" w:lineRule="auto"/>
              <w:jc w:val="left"/>
            </w:pPr>
            <w:r>
              <w:rPr>
                <w:rFonts w:ascii="宋体" w:hAnsi="宋体" w:eastAsia="宋体"/>
                <w:b w:val="0"/>
                <w:sz w:val="18"/>
              </w:rPr>
              <w:t>高</w:t>
            </w:r>
          </w:p>
        </w:tc>
      </w:tr>
      <w:tr w14:paraId="6BBF6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A52CB3B">
            <w:pPr>
              <w:spacing w:after="0" w:line="240" w:lineRule="auto"/>
              <w:jc w:val="left"/>
            </w:pPr>
            <w:r>
              <w:rPr>
                <w:rFonts w:ascii="宋体" w:hAnsi="宋体" w:eastAsia="宋体"/>
                <w:b w:val="0"/>
                <w:sz w:val="18"/>
              </w:rPr>
              <w:t>建设优先级</w:t>
            </w:r>
          </w:p>
        </w:tc>
        <w:tc>
          <w:tcPr>
            <w:tcW w:w="6803" w:type="dxa"/>
            <w:vAlign w:val="center"/>
          </w:tcPr>
          <w:p w14:paraId="4F283184">
            <w:pPr>
              <w:spacing w:after="0" w:line="240" w:lineRule="auto"/>
              <w:jc w:val="left"/>
            </w:pPr>
            <w:r>
              <w:rPr>
                <w:rFonts w:ascii="宋体" w:hAnsi="宋体" w:eastAsia="宋体"/>
                <w:b w:val="0"/>
                <w:sz w:val="18"/>
              </w:rPr>
              <w:t>中</w:t>
            </w:r>
          </w:p>
        </w:tc>
      </w:tr>
      <w:tr w14:paraId="01C9A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036A6BE1">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084482BA">
            <w:pPr>
              <w:spacing w:after="0" w:line="240" w:lineRule="auto"/>
              <w:jc w:val="left"/>
            </w:pPr>
            <w:r>
              <w:rPr>
                <w:rFonts w:ascii="宋体" w:hAnsi="宋体" w:eastAsia="宋体"/>
                <w:b w:val="0"/>
                <w:sz w:val="18"/>
              </w:rPr>
              <w:t>表格+图表联动展示</w:t>
            </w:r>
          </w:p>
        </w:tc>
      </w:tr>
    </w:tbl>
    <w:p w14:paraId="07FAFFB5">
      <w:pPr>
        <w:spacing w:before="240" w:after="120"/>
        <w:rPr>
          <w:rFonts w:ascii="黑体" w:hAnsi="黑体" w:eastAsia="黑体"/>
          <w:b/>
          <w:sz w:val="24"/>
          <w:szCs w:val="24"/>
        </w:rPr>
      </w:pPr>
      <w:r>
        <w:rPr>
          <w:rFonts w:ascii="黑体" w:hAnsi="黑体" w:eastAsia="黑体"/>
          <w:b/>
          <w:sz w:val="24"/>
          <w:szCs w:val="24"/>
        </w:rPr>
        <w:t>功能设计说明</w:t>
      </w:r>
    </w:p>
    <w:p w14:paraId="50BD040F">
      <w:pPr>
        <w:spacing w:after="60" w:line="360" w:lineRule="auto"/>
        <w:ind w:firstLine="480"/>
      </w:pPr>
      <w:r>
        <w:rPr>
          <w:rFonts w:ascii="宋体" w:hAnsi="宋体" w:eastAsia="宋体"/>
          <w:b w:val="0"/>
          <w:sz w:val="24"/>
        </w:rPr>
        <w:t>本功能（编号F010）是生产运营管理模块的重要组成部分，权属企业清单（名称/性质/主营/属地），企业经营概况，利润/产量/销量趋势图，支持计划/实际对比</w:t>
      </w:r>
    </w:p>
    <w:p w14:paraId="2E15DCB7">
      <w:pPr>
        <w:spacing w:after="60" w:line="360" w:lineRule="auto"/>
        <w:ind w:firstLine="480"/>
      </w:pPr>
      <w:r>
        <w:rPr>
          <w:rFonts w:ascii="宋体" w:hAnsi="宋体" w:eastAsia="宋体"/>
          <w:b w:val="0"/>
          <w:sz w:val="24"/>
        </w:rPr>
        <w:t>实现方式方面，本功能采用定制开发与业务系统数据集成相结合的方式。前端基于可视化技术栈定制开发展示界面，后端通过数据接口对接台账+其他，完成数据的采集、清洗、转换和统一展示。数据集成过程中需确保数据口径统一、更新及时，满足平台数据质量要求。</w:t>
      </w:r>
    </w:p>
    <w:p w14:paraId="2FE21311">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3F94FF0D">
      <w:pPr>
        <w:spacing w:after="60" w:line="360" w:lineRule="auto"/>
        <w:ind w:firstLine="480"/>
      </w:pPr>
      <w:r>
        <w:rPr>
          <w:rFonts w:ascii="宋体" w:hAnsi="宋体" w:eastAsia="宋体"/>
          <w:b w:val="0"/>
          <w:sz w:val="24"/>
        </w:rPr>
        <w:t>数据处理逻辑方面，系统从台账+其他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08743D13">
      <w:pPr>
        <w:spacing w:before="240" w:after="120"/>
        <w:outlineLvl w:val="2"/>
      </w:pPr>
      <w:bookmarkStart w:id="30" w:name="_Toc21377"/>
      <w:r>
        <w:rPr>
          <w:rFonts w:ascii="黑体" w:hAnsi="黑体" w:eastAsia="黑体"/>
          <w:b/>
          <w:sz w:val="24"/>
        </w:rPr>
        <w:t>3.1.11  储运销告警滚动栏</w:t>
      </w:r>
      <w:bookmarkEnd w:id="30"/>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64B96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55DE2C9F">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790B3A91">
            <w:pPr>
              <w:spacing w:after="0" w:line="240" w:lineRule="auto"/>
              <w:jc w:val="center"/>
            </w:pPr>
            <w:r>
              <w:rPr>
                <w:rFonts w:ascii="黑体" w:hAnsi="黑体" w:eastAsia="黑体"/>
                <w:b/>
                <w:color w:val="FFFFFF"/>
                <w:sz w:val="20"/>
              </w:rPr>
              <w:t>内容</w:t>
            </w:r>
          </w:p>
        </w:tc>
      </w:tr>
      <w:tr w14:paraId="49CD8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9ECE381">
            <w:pPr>
              <w:spacing w:after="0" w:line="240" w:lineRule="auto"/>
              <w:jc w:val="left"/>
            </w:pPr>
            <w:r>
              <w:rPr>
                <w:rFonts w:ascii="宋体" w:hAnsi="宋体" w:eastAsia="宋体"/>
                <w:b w:val="0"/>
                <w:sz w:val="18"/>
              </w:rPr>
              <w:t>功能编号</w:t>
            </w:r>
          </w:p>
        </w:tc>
        <w:tc>
          <w:tcPr>
            <w:tcW w:w="6803" w:type="dxa"/>
            <w:vAlign w:val="center"/>
          </w:tcPr>
          <w:p w14:paraId="7C7E7880">
            <w:pPr>
              <w:spacing w:after="0" w:line="240" w:lineRule="auto"/>
              <w:jc w:val="left"/>
            </w:pPr>
            <w:r>
              <w:rPr>
                <w:rFonts w:ascii="宋体" w:hAnsi="宋体" w:eastAsia="宋体"/>
                <w:b w:val="0"/>
                <w:sz w:val="18"/>
              </w:rPr>
              <w:t>F011</w:t>
            </w:r>
          </w:p>
        </w:tc>
      </w:tr>
      <w:tr w14:paraId="2A715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488B971">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39EEC4AA">
            <w:pPr>
              <w:spacing w:after="0" w:line="240" w:lineRule="auto"/>
              <w:jc w:val="left"/>
            </w:pPr>
            <w:r>
              <w:rPr>
                <w:rFonts w:ascii="宋体" w:hAnsi="宋体" w:eastAsia="宋体"/>
                <w:b w:val="0"/>
                <w:sz w:val="18"/>
              </w:rPr>
              <w:t>生产运营管理</w:t>
            </w:r>
          </w:p>
        </w:tc>
      </w:tr>
      <w:tr w14:paraId="66325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2270FF5">
            <w:pPr>
              <w:spacing w:after="0" w:line="240" w:lineRule="auto"/>
              <w:jc w:val="left"/>
            </w:pPr>
            <w:r>
              <w:rPr>
                <w:rFonts w:ascii="宋体" w:hAnsi="宋体" w:eastAsia="宋体"/>
                <w:b w:val="0"/>
                <w:sz w:val="18"/>
              </w:rPr>
              <w:t>功能名称</w:t>
            </w:r>
          </w:p>
        </w:tc>
        <w:tc>
          <w:tcPr>
            <w:tcW w:w="6803" w:type="dxa"/>
            <w:vAlign w:val="center"/>
          </w:tcPr>
          <w:p w14:paraId="0C189FA6">
            <w:pPr>
              <w:spacing w:after="0" w:line="240" w:lineRule="auto"/>
              <w:jc w:val="left"/>
            </w:pPr>
            <w:r>
              <w:rPr>
                <w:rFonts w:ascii="宋体" w:hAnsi="宋体" w:eastAsia="宋体"/>
                <w:b w:val="0"/>
                <w:sz w:val="18"/>
              </w:rPr>
              <w:t>储运销告警滚动栏</w:t>
            </w:r>
          </w:p>
        </w:tc>
      </w:tr>
      <w:tr w14:paraId="15641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F1DB484">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65E5BE5F">
            <w:pPr>
              <w:spacing w:after="0" w:line="240" w:lineRule="auto"/>
              <w:jc w:val="left"/>
            </w:pPr>
            <w:r>
              <w:rPr>
                <w:rFonts w:ascii="宋体" w:hAnsi="宋体" w:eastAsia="宋体"/>
                <w:b w:val="0"/>
                <w:sz w:val="18"/>
              </w:rPr>
              <w:t>实时滚动展示生产异常、库存异常、运输状态异常等告警，支持点击查看详情弹窗</w:t>
            </w:r>
          </w:p>
        </w:tc>
      </w:tr>
      <w:tr w14:paraId="644B6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C14A07B">
            <w:pPr>
              <w:spacing w:after="0" w:line="240" w:lineRule="auto"/>
              <w:jc w:val="left"/>
            </w:pPr>
            <w:r>
              <w:rPr>
                <w:rFonts w:ascii="宋体" w:hAnsi="宋体" w:eastAsia="宋体"/>
                <w:b w:val="0"/>
                <w:sz w:val="18"/>
              </w:rPr>
              <w:t>实现方式</w:t>
            </w:r>
          </w:p>
        </w:tc>
        <w:tc>
          <w:tcPr>
            <w:tcW w:w="6803" w:type="dxa"/>
            <w:vAlign w:val="center"/>
          </w:tcPr>
          <w:p w14:paraId="231DCDBB">
            <w:pPr>
              <w:spacing w:after="0" w:line="240" w:lineRule="auto"/>
              <w:jc w:val="left"/>
            </w:pPr>
            <w:r>
              <w:rPr>
                <w:rFonts w:ascii="宋体" w:hAnsi="宋体" w:eastAsia="宋体"/>
                <w:b w:val="0"/>
                <w:sz w:val="18"/>
              </w:rPr>
              <w:t>定制开发+预警规则引擎开发</w:t>
            </w:r>
          </w:p>
        </w:tc>
      </w:tr>
      <w:tr w14:paraId="77961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03B1A5E2">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2380EBC8">
            <w:pPr>
              <w:spacing w:after="0" w:line="240" w:lineRule="auto"/>
              <w:jc w:val="left"/>
            </w:pPr>
            <w:r>
              <w:rPr>
                <w:rFonts w:ascii="宋体" w:hAnsi="宋体" w:eastAsia="宋体"/>
                <w:b w:val="0"/>
                <w:sz w:val="18"/>
              </w:rPr>
              <w:t>全维度告警</w:t>
            </w:r>
          </w:p>
        </w:tc>
      </w:tr>
      <w:tr w14:paraId="1585E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067FE39">
            <w:pPr>
              <w:spacing w:after="0" w:line="240" w:lineRule="auto"/>
              <w:jc w:val="left"/>
            </w:pPr>
            <w:r>
              <w:rPr>
                <w:rFonts w:ascii="宋体" w:hAnsi="宋体" w:eastAsia="宋体"/>
                <w:b w:val="0"/>
                <w:sz w:val="18"/>
              </w:rPr>
              <w:t>端侧形态</w:t>
            </w:r>
          </w:p>
        </w:tc>
        <w:tc>
          <w:tcPr>
            <w:tcW w:w="6803" w:type="dxa"/>
            <w:vAlign w:val="center"/>
          </w:tcPr>
          <w:p w14:paraId="2B88B307">
            <w:pPr>
              <w:spacing w:after="0" w:line="240" w:lineRule="auto"/>
              <w:jc w:val="left"/>
            </w:pPr>
            <w:r>
              <w:rPr>
                <w:rFonts w:ascii="宋体" w:hAnsi="宋体" w:eastAsia="宋体"/>
                <w:b w:val="0"/>
                <w:sz w:val="18"/>
              </w:rPr>
              <w:t>PC端/大屏端</w:t>
            </w:r>
          </w:p>
        </w:tc>
      </w:tr>
      <w:tr w14:paraId="6EF39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703C779">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15BC40FE">
            <w:pPr>
              <w:spacing w:after="0" w:line="240" w:lineRule="auto"/>
              <w:jc w:val="left"/>
            </w:pPr>
            <w:r>
              <w:rPr>
                <w:rFonts w:ascii="宋体" w:hAnsi="宋体" w:eastAsia="宋体"/>
                <w:b w:val="0"/>
                <w:sz w:val="18"/>
              </w:rPr>
              <w:t>低</w:t>
            </w:r>
          </w:p>
        </w:tc>
      </w:tr>
      <w:tr w14:paraId="68957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C207769">
            <w:pPr>
              <w:spacing w:after="0" w:line="240" w:lineRule="auto"/>
              <w:jc w:val="left"/>
            </w:pPr>
            <w:r>
              <w:rPr>
                <w:rFonts w:ascii="宋体" w:hAnsi="宋体" w:eastAsia="宋体"/>
                <w:b w:val="0"/>
                <w:sz w:val="18"/>
              </w:rPr>
              <w:t>建设优先级</w:t>
            </w:r>
          </w:p>
        </w:tc>
        <w:tc>
          <w:tcPr>
            <w:tcW w:w="6803" w:type="dxa"/>
            <w:vAlign w:val="center"/>
          </w:tcPr>
          <w:p w14:paraId="029A9DEA">
            <w:pPr>
              <w:spacing w:after="0" w:line="240" w:lineRule="auto"/>
              <w:jc w:val="left"/>
            </w:pPr>
            <w:r>
              <w:rPr>
                <w:rFonts w:ascii="宋体" w:hAnsi="宋体" w:eastAsia="宋体"/>
                <w:b w:val="0"/>
                <w:sz w:val="18"/>
              </w:rPr>
              <w:t>高</w:t>
            </w:r>
          </w:p>
        </w:tc>
      </w:tr>
      <w:tr w14:paraId="4B629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4BAAAAB">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3A32E614">
            <w:pPr>
              <w:spacing w:after="0" w:line="240" w:lineRule="auto"/>
              <w:jc w:val="left"/>
            </w:pPr>
            <w:r>
              <w:rPr>
                <w:rFonts w:ascii="宋体" w:hAnsi="宋体" w:eastAsia="宋体"/>
                <w:b w:val="0"/>
                <w:sz w:val="18"/>
              </w:rPr>
              <w:t>告警汇总滚动展示，含详情弹窗</w:t>
            </w:r>
          </w:p>
        </w:tc>
      </w:tr>
    </w:tbl>
    <w:p w14:paraId="2B64442A">
      <w:pPr>
        <w:spacing w:before="240" w:after="120"/>
        <w:rPr>
          <w:rFonts w:ascii="黑体" w:hAnsi="黑体" w:eastAsia="黑体"/>
          <w:b/>
          <w:sz w:val="24"/>
          <w:szCs w:val="24"/>
        </w:rPr>
      </w:pPr>
      <w:r>
        <w:rPr>
          <w:rFonts w:ascii="黑体" w:hAnsi="黑体" w:eastAsia="黑体"/>
          <w:b/>
          <w:sz w:val="24"/>
          <w:szCs w:val="24"/>
        </w:rPr>
        <w:t>功能设计说明</w:t>
      </w:r>
    </w:p>
    <w:p w14:paraId="7EC79761">
      <w:pPr>
        <w:spacing w:after="60" w:line="360" w:lineRule="auto"/>
        <w:ind w:firstLine="480"/>
      </w:pPr>
      <w:r>
        <w:rPr>
          <w:rFonts w:ascii="宋体" w:hAnsi="宋体" w:eastAsia="宋体"/>
          <w:b w:val="0"/>
          <w:sz w:val="24"/>
        </w:rPr>
        <w:t>本功能（编号F011）是生产运营管理模块的重要组成部分，实时滚动展示生产异常、库存异常、运输状态异常等告警，支持点击查看详情弹窗</w:t>
      </w:r>
    </w:p>
    <w:p w14:paraId="7253E690">
      <w:pPr>
        <w:spacing w:after="60" w:line="360" w:lineRule="auto"/>
        <w:ind w:firstLine="480"/>
      </w:pPr>
      <w:r>
        <w:rPr>
          <w:rFonts w:ascii="宋体" w:hAnsi="宋体" w:eastAsia="宋体"/>
          <w:b w:val="0"/>
          <w:sz w:val="24"/>
        </w:rPr>
        <w:t>实现方式方面，本功能基于预警规则引擎进行开发。通过配置化的预警规则定义触发条件、预警级别、响应要求和推送方式，预警规则引擎实时监测相关数据，当满足触发条件时自动生成预警事件并联动推送。支持预警规则的可视化配置和动态调整，无需修改代码即可新增或修改预警规则。</w:t>
      </w:r>
    </w:p>
    <w:p w14:paraId="057F4642">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4D3D420A">
      <w:pPr>
        <w:spacing w:after="60" w:line="360" w:lineRule="auto"/>
        <w:ind w:firstLine="480"/>
      </w:pPr>
      <w:r>
        <w:rPr>
          <w:rFonts w:ascii="宋体" w:hAnsi="宋体" w:eastAsia="宋体"/>
          <w:b w:val="0"/>
          <w:sz w:val="24"/>
        </w:rPr>
        <w:t>数据处理逻辑方面，系统实时采集相关监测数据，预警规则引擎根据预设的触发条件进行实时判断。当数据满足预警条件时，自动生成预警事件，记录预警级别、触发时间、关联指标、异常数值、所属单位等信息，并通过多渠道推送至相关责任人员。预警处置完成后，系统记录处置措施和结果，形成完整的预警处置闭环。</w:t>
      </w:r>
    </w:p>
    <w:p w14:paraId="20528BF6">
      <w:pPr>
        <w:spacing w:before="240" w:after="120"/>
        <w:outlineLvl w:val="1"/>
        <w:rPr>
          <w:rFonts w:hint="eastAsia" w:eastAsia="黑体"/>
          <w:lang w:val="en-US" w:eastAsia="zh-CN"/>
        </w:rPr>
      </w:pPr>
      <w:bookmarkStart w:id="31" w:name="_Toc21255"/>
      <w:r>
        <w:rPr>
          <w:rFonts w:ascii="黑体" w:hAnsi="黑体" w:eastAsia="黑体"/>
          <w:b/>
          <w:sz w:val="28"/>
        </w:rPr>
        <w:t>3.2  煤炭生产</w:t>
      </w:r>
      <w:r>
        <w:rPr>
          <w:rFonts w:hint="eastAsia" w:ascii="黑体" w:hAnsi="黑体" w:eastAsia="黑体"/>
          <w:b/>
          <w:sz w:val="28"/>
          <w:lang w:val="en-US" w:eastAsia="zh-CN"/>
        </w:rPr>
        <w:t>管理</w:t>
      </w:r>
      <w:bookmarkEnd w:id="31"/>
    </w:p>
    <w:p w14:paraId="7C161B0A">
      <w:pPr>
        <w:spacing w:after="60" w:line="360" w:lineRule="auto"/>
        <w:ind w:firstLine="480"/>
      </w:pPr>
      <w:r>
        <w:rPr>
          <w:rFonts w:hint="eastAsia" w:ascii="宋体" w:hAnsi="宋体" w:eastAsia="宋体"/>
          <w:b w:val="0"/>
          <w:sz w:val="24"/>
          <w:lang w:eastAsia="zh-CN"/>
        </w:rPr>
        <w:t>煤炭生产管理</w:t>
      </w:r>
      <w:r>
        <w:rPr>
          <w:rFonts w:ascii="宋体" w:hAnsi="宋体" w:eastAsia="宋体"/>
          <w:b w:val="0"/>
          <w:sz w:val="24"/>
        </w:rPr>
        <w:t>模块共规划17项功能，以下逐项进行详细设计。</w:t>
      </w:r>
    </w:p>
    <w:p w14:paraId="6F9FB586">
      <w:pPr>
        <w:jc w:val="center"/>
      </w:pPr>
      <w:r>
        <w:drawing>
          <wp:inline distT="0" distB="0" distL="114300" distR="114300">
            <wp:extent cx="5669280" cy="3189605"/>
            <wp:effectExtent l="0" t="0" r="762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669280" cy="3190155"/>
                    </a:xfrm>
                    <a:prstGeom prst="rect">
                      <a:avLst/>
                    </a:prstGeom>
                  </pic:spPr>
                </pic:pic>
              </a:graphicData>
            </a:graphic>
          </wp:inline>
        </w:drawing>
      </w:r>
    </w:p>
    <w:p w14:paraId="3D23CEFA">
      <w:pPr>
        <w:spacing w:after="240"/>
        <w:jc w:val="center"/>
      </w:pPr>
      <w:r>
        <w:rPr>
          <w:rFonts w:ascii="宋体" w:hAnsi="宋体" w:eastAsia="宋体"/>
          <w:b/>
          <w:sz w:val="20"/>
        </w:rPr>
        <w:t xml:space="preserve">图3-2  </w:t>
      </w:r>
      <w:r>
        <w:rPr>
          <w:rFonts w:hint="eastAsia" w:ascii="宋体" w:hAnsi="宋体" w:eastAsia="宋体"/>
          <w:b/>
          <w:sz w:val="20"/>
          <w:lang w:eastAsia="zh-CN"/>
        </w:rPr>
        <w:t>煤炭生产管理</w:t>
      </w:r>
      <w:r>
        <w:rPr>
          <w:rFonts w:ascii="宋体" w:hAnsi="宋体" w:eastAsia="宋体"/>
          <w:b/>
          <w:sz w:val="20"/>
        </w:rPr>
        <w:t>模块界面示意图</w:t>
      </w:r>
    </w:p>
    <w:p w14:paraId="3E084B37">
      <w:pPr>
        <w:spacing w:before="240" w:after="120"/>
        <w:outlineLvl w:val="2"/>
      </w:pPr>
      <w:bookmarkStart w:id="32" w:name="_Toc9123"/>
      <w:r>
        <w:rPr>
          <w:rFonts w:ascii="黑体" w:hAnsi="黑体" w:eastAsia="黑体"/>
          <w:b/>
          <w:sz w:val="24"/>
        </w:rPr>
        <w:t>3.2.1  原煤生产进度</w:t>
      </w:r>
      <w:bookmarkEnd w:id="32"/>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05E8A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06082D69">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3AB7116F">
            <w:pPr>
              <w:spacing w:after="0" w:line="240" w:lineRule="auto"/>
              <w:jc w:val="center"/>
            </w:pPr>
            <w:r>
              <w:rPr>
                <w:rFonts w:ascii="黑体" w:hAnsi="黑体" w:eastAsia="黑体"/>
                <w:b/>
                <w:color w:val="FFFFFF"/>
                <w:sz w:val="20"/>
              </w:rPr>
              <w:t>内容</w:t>
            </w:r>
          </w:p>
        </w:tc>
      </w:tr>
      <w:tr w14:paraId="37A7D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2464575">
            <w:pPr>
              <w:spacing w:after="0" w:line="240" w:lineRule="auto"/>
              <w:jc w:val="left"/>
            </w:pPr>
            <w:r>
              <w:rPr>
                <w:rFonts w:ascii="宋体" w:hAnsi="宋体" w:eastAsia="宋体"/>
                <w:b w:val="0"/>
                <w:sz w:val="18"/>
              </w:rPr>
              <w:t>功能编号</w:t>
            </w:r>
          </w:p>
        </w:tc>
        <w:tc>
          <w:tcPr>
            <w:tcW w:w="6803" w:type="dxa"/>
            <w:vAlign w:val="center"/>
          </w:tcPr>
          <w:p w14:paraId="409E229F">
            <w:pPr>
              <w:spacing w:after="0" w:line="240" w:lineRule="auto"/>
              <w:jc w:val="left"/>
            </w:pPr>
            <w:r>
              <w:rPr>
                <w:rFonts w:ascii="宋体" w:hAnsi="宋体" w:eastAsia="宋体"/>
                <w:b w:val="0"/>
                <w:sz w:val="18"/>
              </w:rPr>
              <w:t>F012</w:t>
            </w:r>
          </w:p>
        </w:tc>
      </w:tr>
      <w:tr w14:paraId="2F245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E9F4CE7">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06EBF386">
            <w:pPr>
              <w:spacing w:after="0" w:line="240" w:lineRule="auto"/>
              <w:jc w:val="left"/>
              <w:rPr>
                <w:rFonts w:hint="eastAsia" w:eastAsia="宋体"/>
                <w:lang w:eastAsia="zh-CN"/>
              </w:rPr>
            </w:pPr>
            <w:r>
              <w:rPr>
                <w:rFonts w:hint="eastAsia" w:ascii="宋体" w:hAnsi="宋体" w:eastAsia="宋体"/>
                <w:b w:val="0"/>
                <w:sz w:val="18"/>
                <w:lang w:eastAsia="zh-CN"/>
              </w:rPr>
              <w:t>煤炭生产管理</w:t>
            </w:r>
          </w:p>
        </w:tc>
      </w:tr>
      <w:tr w14:paraId="07634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257915D">
            <w:pPr>
              <w:spacing w:after="0" w:line="240" w:lineRule="auto"/>
              <w:jc w:val="left"/>
            </w:pPr>
            <w:r>
              <w:rPr>
                <w:rFonts w:ascii="宋体" w:hAnsi="宋体" w:eastAsia="宋体"/>
                <w:b w:val="0"/>
                <w:sz w:val="18"/>
              </w:rPr>
              <w:t>功能名称</w:t>
            </w:r>
          </w:p>
        </w:tc>
        <w:tc>
          <w:tcPr>
            <w:tcW w:w="6803" w:type="dxa"/>
            <w:vAlign w:val="center"/>
          </w:tcPr>
          <w:p w14:paraId="25478FDE">
            <w:pPr>
              <w:spacing w:after="0" w:line="240" w:lineRule="auto"/>
              <w:jc w:val="left"/>
            </w:pPr>
            <w:r>
              <w:rPr>
                <w:rFonts w:ascii="宋体" w:hAnsi="宋体" w:eastAsia="宋体"/>
                <w:b w:val="0"/>
                <w:sz w:val="18"/>
              </w:rPr>
              <w:t>原煤生产进度</w:t>
            </w:r>
          </w:p>
        </w:tc>
      </w:tr>
      <w:tr w14:paraId="5F84A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FAB1D0E">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7D6C51E5">
            <w:pPr>
              <w:spacing w:after="0" w:line="240" w:lineRule="auto"/>
              <w:jc w:val="left"/>
            </w:pPr>
            <w:r>
              <w:rPr>
                <w:rFonts w:ascii="宋体" w:hAnsi="宋体" w:eastAsia="宋体"/>
                <w:b w:val="0"/>
                <w:sz w:val="18"/>
              </w:rPr>
              <w:t>环形图展示三矿原煤日生产情况（日完成量/日计划量/日超欠量），进度条展示工作面设计长度/剩余长度/昨日进尺/割煤刀数</w:t>
            </w:r>
          </w:p>
        </w:tc>
      </w:tr>
      <w:tr w14:paraId="67D78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967DDC9">
            <w:pPr>
              <w:spacing w:after="0" w:line="240" w:lineRule="auto"/>
              <w:jc w:val="left"/>
            </w:pPr>
            <w:r>
              <w:rPr>
                <w:rFonts w:ascii="宋体" w:hAnsi="宋体" w:eastAsia="宋体"/>
                <w:b w:val="0"/>
                <w:sz w:val="18"/>
              </w:rPr>
              <w:t>实现方式</w:t>
            </w:r>
          </w:p>
        </w:tc>
        <w:tc>
          <w:tcPr>
            <w:tcW w:w="6803" w:type="dxa"/>
            <w:vAlign w:val="center"/>
          </w:tcPr>
          <w:p w14:paraId="4EB0D1E0">
            <w:pPr>
              <w:spacing w:after="0" w:line="240" w:lineRule="auto"/>
              <w:jc w:val="left"/>
            </w:pPr>
            <w:r>
              <w:rPr>
                <w:rFonts w:ascii="宋体" w:hAnsi="宋体" w:eastAsia="宋体"/>
                <w:b w:val="0"/>
                <w:sz w:val="18"/>
              </w:rPr>
              <w:t>定制开发+业务系统数据集成</w:t>
            </w:r>
          </w:p>
        </w:tc>
      </w:tr>
      <w:tr w14:paraId="3FFC8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FDDD786">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4085932D">
            <w:pPr>
              <w:spacing w:after="0" w:line="240" w:lineRule="auto"/>
              <w:jc w:val="left"/>
            </w:pPr>
            <w:r>
              <w:rPr>
                <w:rFonts w:ascii="宋体" w:hAnsi="宋体" w:eastAsia="宋体"/>
                <w:b w:val="0"/>
                <w:sz w:val="18"/>
              </w:rPr>
              <w:t>数据湖</w:t>
            </w:r>
          </w:p>
        </w:tc>
      </w:tr>
      <w:tr w14:paraId="25FA4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2E6F4CF">
            <w:pPr>
              <w:spacing w:after="0" w:line="240" w:lineRule="auto"/>
              <w:jc w:val="left"/>
            </w:pPr>
            <w:r>
              <w:rPr>
                <w:rFonts w:ascii="宋体" w:hAnsi="宋体" w:eastAsia="宋体"/>
                <w:b w:val="0"/>
                <w:sz w:val="18"/>
              </w:rPr>
              <w:t>端侧形态</w:t>
            </w:r>
          </w:p>
        </w:tc>
        <w:tc>
          <w:tcPr>
            <w:tcW w:w="6803" w:type="dxa"/>
            <w:vAlign w:val="center"/>
          </w:tcPr>
          <w:p w14:paraId="0D0BE413">
            <w:pPr>
              <w:spacing w:after="0" w:line="240" w:lineRule="auto"/>
              <w:jc w:val="left"/>
            </w:pPr>
            <w:r>
              <w:rPr>
                <w:rFonts w:ascii="宋体" w:hAnsi="宋体" w:eastAsia="宋体"/>
                <w:b w:val="0"/>
                <w:sz w:val="18"/>
              </w:rPr>
              <w:t>PC端/大屏端</w:t>
            </w:r>
          </w:p>
        </w:tc>
      </w:tr>
      <w:tr w14:paraId="44750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0856E1D">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5338A19D">
            <w:pPr>
              <w:spacing w:after="0" w:line="240" w:lineRule="auto"/>
              <w:jc w:val="left"/>
            </w:pPr>
            <w:r>
              <w:rPr>
                <w:rFonts w:ascii="宋体" w:hAnsi="宋体" w:eastAsia="宋体"/>
                <w:b w:val="0"/>
                <w:sz w:val="18"/>
              </w:rPr>
              <w:t>低</w:t>
            </w:r>
          </w:p>
        </w:tc>
      </w:tr>
      <w:tr w14:paraId="487EE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515F860">
            <w:pPr>
              <w:spacing w:after="0" w:line="240" w:lineRule="auto"/>
              <w:jc w:val="left"/>
            </w:pPr>
            <w:r>
              <w:rPr>
                <w:rFonts w:ascii="宋体" w:hAnsi="宋体" w:eastAsia="宋体"/>
                <w:b w:val="0"/>
                <w:sz w:val="18"/>
              </w:rPr>
              <w:t>建设优先级</w:t>
            </w:r>
          </w:p>
        </w:tc>
        <w:tc>
          <w:tcPr>
            <w:tcW w:w="6803" w:type="dxa"/>
            <w:vAlign w:val="center"/>
          </w:tcPr>
          <w:p w14:paraId="020C5519">
            <w:pPr>
              <w:spacing w:after="0" w:line="240" w:lineRule="auto"/>
              <w:jc w:val="left"/>
            </w:pPr>
            <w:r>
              <w:rPr>
                <w:rFonts w:ascii="宋体" w:hAnsi="宋体" w:eastAsia="宋体"/>
                <w:b w:val="0"/>
                <w:sz w:val="18"/>
              </w:rPr>
              <w:t>高</w:t>
            </w:r>
          </w:p>
        </w:tc>
      </w:tr>
      <w:tr w14:paraId="2B728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48A1F32">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58216727">
            <w:pPr>
              <w:spacing w:after="0" w:line="240" w:lineRule="auto"/>
              <w:jc w:val="left"/>
            </w:pPr>
            <w:r>
              <w:rPr>
                <w:rFonts w:ascii="宋体" w:hAnsi="宋体" w:eastAsia="宋体"/>
                <w:b w:val="0"/>
                <w:sz w:val="18"/>
              </w:rPr>
              <w:t>环形图+进度条组合展示</w:t>
            </w:r>
          </w:p>
        </w:tc>
      </w:tr>
    </w:tbl>
    <w:p w14:paraId="56628333">
      <w:pPr>
        <w:spacing w:before="240" w:after="120"/>
        <w:rPr>
          <w:rFonts w:ascii="黑体" w:hAnsi="黑体" w:eastAsia="黑体"/>
          <w:b/>
          <w:sz w:val="24"/>
          <w:szCs w:val="24"/>
        </w:rPr>
      </w:pPr>
      <w:r>
        <w:rPr>
          <w:rFonts w:ascii="黑体" w:hAnsi="黑体" w:eastAsia="黑体"/>
          <w:b/>
          <w:sz w:val="24"/>
          <w:szCs w:val="24"/>
        </w:rPr>
        <w:t>功能设计说明</w:t>
      </w:r>
    </w:p>
    <w:p w14:paraId="652B377F">
      <w:pPr>
        <w:spacing w:after="60" w:line="360" w:lineRule="auto"/>
        <w:ind w:firstLine="480"/>
      </w:pPr>
      <w:r>
        <w:rPr>
          <w:rFonts w:ascii="宋体" w:hAnsi="宋体" w:eastAsia="宋体"/>
          <w:b w:val="0"/>
          <w:sz w:val="24"/>
        </w:rPr>
        <w:t>本功能（编号F012）是</w:t>
      </w:r>
      <w:r>
        <w:rPr>
          <w:rFonts w:hint="eastAsia" w:ascii="宋体" w:hAnsi="宋体" w:eastAsia="宋体"/>
          <w:b w:val="0"/>
          <w:sz w:val="24"/>
          <w:lang w:eastAsia="zh-CN"/>
        </w:rPr>
        <w:t>煤炭生产管理</w:t>
      </w:r>
      <w:r>
        <w:rPr>
          <w:rFonts w:ascii="宋体" w:hAnsi="宋体" w:eastAsia="宋体"/>
          <w:b w:val="0"/>
          <w:sz w:val="24"/>
        </w:rPr>
        <w:t>模块的重要组成部分，环形图展示三矿原煤日生产情况（日完成量/日计划量/日超欠量），进度条展示工作面设计长度/剩余长度/昨日进尺/割煤刀数</w:t>
      </w:r>
    </w:p>
    <w:p w14:paraId="16018D3D">
      <w:pPr>
        <w:spacing w:after="60" w:line="360" w:lineRule="auto"/>
        <w:ind w:firstLine="480"/>
      </w:pPr>
      <w:r>
        <w:rPr>
          <w:rFonts w:ascii="宋体" w:hAnsi="宋体" w:eastAsia="宋体"/>
          <w:b w:val="0"/>
          <w:sz w:val="24"/>
        </w:rPr>
        <w:t>实现方式方面，本功能采用定制开发与业务系统数据集成相结合的方式。前端基于可视化技术栈定制开发展示界面，后端通过数据接口对接数据湖，完成数据的采集、清洗、转换和统一展示。数据集成过程中需确保数据口径统一、更新及时，满足平台数据质量要求。</w:t>
      </w:r>
    </w:p>
    <w:p w14:paraId="2951D409">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6128AEED">
      <w:pPr>
        <w:spacing w:after="60" w:line="360" w:lineRule="auto"/>
        <w:ind w:firstLine="480"/>
      </w:pPr>
      <w:r>
        <w:rPr>
          <w:rFonts w:ascii="宋体" w:hAnsi="宋体" w:eastAsia="宋体"/>
          <w:b w:val="0"/>
          <w:sz w:val="24"/>
        </w:rPr>
        <w:t>数据处理逻辑方面，系统从数据湖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4CED0ACA">
      <w:pPr>
        <w:spacing w:before="240" w:after="120"/>
        <w:outlineLvl w:val="2"/>
      </w:pPr>
      <w:bookmarkStart w:id="33" w:name="_Toc21810"/>
      <w:r>
        <w:rPr>
          <w:rFonts w:ascii="黑体" w:hAnsi="黑体" w:eastAsia="黑体"/>
          <w:b/>
          <w:sz w:val="24"/>
        </w:rPr>
        <w:t>3.2.2  原煤月产量</w:t>
      </w:r>
      <w:bookmarkEnd w:id="33"/>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61F51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26E336AC">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50B8E5BC">
            <w:pPr>
              <w:spacing w:after="0" w:line="240" w:lineRule="auto"/>
              <w:jc w:val="center"/>
            </w:pPr>
            <w:r>
              <w:rPr>
                <w:rFonts w:ascii="黑体" w:hAnsi="黑体" w:eastAsia="黑体"/>
                <w:b/>
                <w:color w:val="FFFFFF"/>
                <w:sz w:val="20"/>
              </w:rPr>
              <w:t>内容</w:t>
            </w:r>
          </w:p>
        </w:tc>
      </w:tr>
      <w:tr w14:paraId="101A2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96C64F6">
            <w:pPr>
              <w:spacing w:after="0" w:line="240" w:lineRule="auto"/>
              <w:jc w:val="left"/>
            </w:pPr>
            <w:r>
              <w:rPr>
                <w:rFonts w:ascii="宋体" w:hAnsi="宋体" w:eastAsia="宋体"/>
                <w:b w:val="0"/>
                <w:sz w:val="18"/>
              </w:rPr>
              <w:t>功能编号</w:t>
            </w:r>
          </w:p>
        </w:tc>
        <w:tc>
          <w:tcPr>
            <w:tcW w:w="6803" w:type="dxa"/>
            <w:vAlign w:val="center"/>
          </w:tcPr>
          <w:p w14:paraId="2D0DC755">
            <w:pPr>
              <w:spacing w:after="0" w:line="240" w:lineRule="auto"/>
              <w:jc w:val="left"/>
            </w:pPr>
            <w:r>
              <w:rPr>
                <w:rFonts w:ascii="宋体" w:hAnsi="宋体" w:eastAsia="宋体"/>
                <w:b w:val="0"/>
                <w:sz w:val="18"/>
              </w:rPr>
              <w:t>F013</w:t>
            </w:r>
          </w:p>
        </w:tc>
      </w:tr>
      <w:tr w14:paraId="0D4D8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318E331">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09BDFB8C">
            <w:pPr>
              <w:spacing w:after="0" w:line="240" w:lineRule="auto"/>
              <w:jc w:val="left"/>
              <w:rPr>
                <w:rFonts w:hint="eastAsia" w:eastAsia="宋体"/>
                <w:lang w:eastAsia="zh-CN"/>
              </w:rPr>
            </w:pPr>
            <w:r>
              <w:rPr>
                <w:rFonts w:hint="eastAsia" w:ascii="宋体" w:hAnsi="宋体" w:eastAsia="宋体"/>
                <w:b w:val="0"/>
                <w:sz w:val="18"/>
                <w:lang w:eastAsia="zh-CN"/>
              </w:rPr>
              <w:t>煤炭生产管理</w:t>
            </w:r>
          </w:p>
        </w:tc>
      </w:tr>
      <w:tr w14:paraId="73F5C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B9DEA64">
            <w:pPr>
              <w:spacing w:after="0" w:line="240" w:lineRule="auto"/>
              <w:jc w:val="left"/>
            </w:pPr>
            <w:r>
              <w:rPr>
                <w:rFonts w:ascii="宋体" w:hAnsi="宋体" w:eastAsia="宋体"/>
                <w:b w:val="0"/>
                <w:sz w:val="18"/>
              </w:rPr>
              <w:t>功能名称</w:t>
            </w:r>
          </w:p>
        </w:tc>
        <w:tc>
          <w:tcPr>
            <w:tcW w:w="6803" w:type="dxa"/>
            <w:vAlign w:val="center"/>
          </w:tcPr>
          <w:p w14:paraId="65B94199">
            <w:pPr>
              <w:spacing w:after="0" w:line="240" w:lineRule="auto"/>
              <w:jc w:val="left"/>
            </w:pPr>
            <w:r>
              <w:rPr>
                <w:rFonts w:ascii="宋体" w:hAnsi="宋体" w:eastAsia="宋体"/>
                <w:b w:val="0"/>
                <w:sz w:val="18"/>
              </w:rPr>
              <w:t>原煤月产量</w:t>
            </w:r>
          </w:p>
        </w:tc>
      </w:tr>
      <w:tr w14:paraId="11411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8A66E0B">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1F0B4E00">
            <w:pPr>
              <w:spacing w:after="0" w:line="240" w:lineRule="auto"/>
              <w:jc w:val="left"/>
            </w:pPr>
            <w:r>
              <w:rPr>
                <w:rFonts w:ascii="宋体" w:hAnsi="宋体" w:eastAsia="宋体"/>
                <w:b w:val="0"/>
                <w:sz w:val="18"/>
              </w:rPr>
              <w:t>柱状图展示月度原煤产量，支持同期对比，可切换日/月/年维度，展示月完成/月计划/月超欠及完成率</w:t>
            </w:r>
          </w:p>
        </w:tc>
      </w:tr>
      <w:tr w14:paraId="18332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12CA64F">
            <w:pPr>
              <w:spacing w:after="0" w:line="240" w:lineRule="auto"/>
              <w:jc w:val="left"/>
            </w:pPr>
            <w:r>
              <w:rPr>
                <w:rFonts w:ascii="宋体" w:hAnsi="宋体" w:eastAsia="宋体"/>
                <w:b w:val="0"/>
                <w:sz w:val="18"/>
              </w:rPr>
              <w:t>实现方式</w:t>
            </w:r>
          </w:p>
        </w:tc>
        <w:tc>
          <w:tcPr>
            <w:tcW w:w="6803" w:type="dxa"/>
            <w:vAlign w:val="center"/>
          </w:tcPr>
          <w:p w14:paraId="1DE407D2">
            <w:pPr>
              <w:spacing w:after="0" w:line="240" w:lineRule="auto"/>
              <w:jc w:val="left"/>
            </w:pPr>
            <w:r>
              <w:rPr>
                <w:rFonts w:ascii="宋体" w:hAnsi="宋体" w:eastAsia="宋体"/>
                <w:b w:val="0"/>
                <w:sz w:val="18"/>
              </w:rPr>
              <w:t>定制开发+业务系统数据集成</w:t>
            </w:r>
          </w:p>
        </w:tc>
      </w:tr>
      <w:tr w14:paraId="11639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7F2E713">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5631EAA7">
            <w:pPr>
              <w:spacing w:after="0" w:line="240" w:lineRule="auto"/>
              <w:jc w:val="left"/>
            </w:pPr>
            <w:r>
              <w:rPr>
                <w:rFonts w:ascii="宋体" w:hAnsi="宋体" w:eastAsia="宋体"/>
                <w:b w:val="0"/>
                <w:sz w:val="18"/>
              </w:rPr>
              <w:t>数据湖</w:t>
            </w:r>
          </w:p>
        </w:tc>
      </w:tr>
      <w:tr w14:paraId="3F28B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E8490B2">
            <w:pPr>
              <w:spacing w:after="0" w:line="240" w:lineRule="auto"/>
              <w:jc w:val="left"/>
            </w:pPr>
            <w:r>
              <w:rPr>
                <w:rFonts w:ascii="宋体" w:hAnsi="宋体" w:eastAsia="宋体"/>
                <w:b w:val="0"/>
                <w:sz w:val="18"/>
              </w:rPr>
              <w:t>端侧形态</w:t>
            </w:r>
          </w:p>
        </w:tc>
        <w:tc>
          <w:tcPr>
            <w:tcW w:w="6803" w:type="dxa"/>
            <w:vAlign w:val="center"/>
          </w:tcPr>
          <w:p w14:paraId="16FE3C6F">
            <w:pPr>
              <w:spacing w:after="0" w:line="240" w:lineRule="auto"/>
              <w:jc w:val="left"/>
            </w:pPr>
            <w:r>
              <w:rPr>
                <w:rFonts w:ascii="宋体" w:hAnsi="宋体" w:eastAsia="宋体"/>
                <w:b w:val="0"/>
                <w:sz w:val="18"/>
              </w:rPr>
              <w:t>PC端/大屏端</w:t>
            </w:r>
          </w:p>
        </w:tc>
      </w:tr>
      <w:tr w14:paraId="49EDE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8F533C0">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507D76A3">
            <w:pPr>
              <w:spacing w:after="0" w:line="240" w:lineRule="auto"/>
              <w:jc w:val="left"/>
            </w:pPr>
            <w:r>
              <w:rPr>
                <w:rFonts w:ascii="宋体" w:hAnsi="宋体" w:eastAsia="宋体"/>
                <w:b w:val="0"/>
                <w:sz w:val="18"/>
              </w:rPr>
              <w:t>低</w:t>
            </w:r>
          </w:p>
        </w:tc>
      </w:tr>
      <w:tr w14:paraId="52DE2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F724515">
            <w:pPr>
              <w:spacing w:after="0" w:line="240" w:lineRule="auto"/>
              <w:jc w:val="left"/>
            </w:pPr>
            <w:r>
              <w:rPr>
                <w:rFonts w:ascii="宋体" w:hAnsi="宋体" w:eastAsia="宋体"/>
                <w:b w:val="0"/>
                <w:sz w:val="18"/>
              </w:rPr>
              <w:t>建设优先级</w:t>
            </w:r>
          </w:p>
        </w:tc>
        <w:tc>
          <w:tcPr>
            <w:tcW w:w="6803" w:type="dxa"/>
            <w:vAlign w:val="center"/>
          </w:tcPr>
          <w:p w14:paraId="743F8BAA">
            <w:pPr>
              <w:spacing w:after="0" w:line="240" w:lineRule="auto"/>
              <w:jc w:val="left"/>
            </w:pPr>
            <w:r>
              <w:rPr>
                <w:rFonts w:ascii="宋体" w:hAnsi="宋体" w:eastAsia="宋体"/>
                <w:b w:val="0"/>
                <w:sz w:val="18"/>
              </w:rPr>
              <w:t>高</w:t>
            </w:r>
          </w:p>
        </w:tc>
      </w:tr>
      <w:tr w14:paraId="0C829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E2D1D29">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33E4A6CD">
            <w:pPr>
              <w:spacing w:after="0" w:line="240" w:lineRule="auto"/>
              <w:jc w:val="left"/>
            </w:pPr>
            <w:r>
              <w:rPr>
                <w:rFonts w:ascii="宋体" w:hAnsi="宋体" w:eastAsia="宋体"/>
                <w:b w:val="0"/>
                <w:sz w:val="18"/>
              </w:rPr>
              <w:t>柱状图+悬停交互，多维度切换</w:t>
            </w:r>
          </w:p>
        </w:tc>
      </w:tr>
    </w:tbl>
    <w:p w14:paraId="77DA3CAE">
      <w:pPr>
        <w:spacing w:before="240" w:after="120"/>
        <w:rPr>
          <w:rFonts w:ascii="黑体" w:hAnsi="黑体" w:eastAsia="黑体"/>
          <w:b/>
          <w:sz w:val="24"/>
          <w:szCs w:val="24"/>
        </w:rPr>
      </w:pPr>
      <w:r>
        <w:rPr>
          <w:rFonts w:ascii="黑体" w:hAnsi="黑体" w:eastAsia="黑体"/>
          <w:b/>
          <w:sz w:val="24"/>
          <w:szCs w:val="24"/>
        </w:rPr>
        <w:t>功能设计说明</w:t>
      </w:r>
    </w:p>
    <w:p w14:paraId="75CB09F8">
      <w:pPr>
        <w:spacing w:after="60" w:line="360" w:lineRule="auto"/>
        <w:ind w:firstLine="480"/>
      </w:pPr>
      <w:r>
        <w:rPr>
          <w:rFonts w:ascii="宋体" w:hAnsi="宋体" w:eastAsia="宋体"/>
          <w:b w:val="0"/>
          <w:sz w:val="24"/>
        </w:rPr>
        <w:t>本功能（编号F013）是</w:t>
      </w:r>
      <w:r>
        <w:rPr>
          <w:rFonts w:hint="eastAsia" w:ascii="宋体" w:hAnsi="宋体" w:eastAsia="宋体"/>
          <w:b w:val="0"/>
          <w:sz w:val="24"/>
          <w:lang w:eastAsia="zh-CN"/>
        </w:rPr>
        <w:t>煤炭生产管理</w:t>
      </w:r>
      <w:r>
        <w:rPr>
          <w:rFonts w:ascii="宋体" w:hAnsi="宋体" w:eastAsia="宋体"/>
          <w:b w:val="0"/>
          <w:sz w:val="24"/>
        </w:rPr>
        <w:t>模块的重要组成部分，柱状图展示月度原煤产量，支持同期对比，可切换日/月/年维度，展示月完成/月计划/月超欠及完成率</w:t>
      </w:r>
    </w:p>
    <w:p w14:paraId="3AE01804">
      <w:pPr>
        <w:spacing w:after="60" w:line="360" w:lineRule="auto"/>
        <w:ind w:firstLine="480"/>
      </w:pPr>
      <w:r>
        <w:rPr>
          <w:rFonts w:ascii="宋体" w:hAnsi="宋体" w:eastAsia="宋体"/>
          <w:b w:val="0"/>
          <w:sz w:val="24"/>
        </w:rPr>
        <w:t>实现方式方面，本功能采用定制开发与业务系统数据集成相结合的方式。前端基于可视化技术栈定制开发展示界面，后端通过数据接口对接数据湖，完成数据的采集、清洗、转换和统一展示。数据集成过程中需确保数据口径统一、更新及时，满足平台数据质量要求。</w:t>
      </w:r>
    </w:p>
    <w:p w14:paraId="6B83DB8A">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37112BD4">
      <w:pPr>
        <w:spacing w:after="60" w:line="360" w:lineRule="auto"/>
        <w:ind w:firstLine="480"/>
      </w:pPr>
      <w:r>
        <w:rPr>
          <w:rFonts w:ascii="宋体" w:hAnsi="宋体" w:eastAsia="宋体"/>
          <w:b w:val="0"/>
          <w:sz w:val="24"/>
        </w:rPr>
        <w:t>数据处理逻辑方面，系统从数据湖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062E20C4">
      <w:pPr>
        <w:spacing w:before="240" w:after="120"/>
        <w:outlineLvl w:val="2"/>
      </w:pPr>
      <w:bookmarkStart w:id="34" w:name="_Toc25488"/>
      <w:r>
        <w:rPr>
          <w:rFonts w:ascii="黑体" w:hAnsi="黑体" w:eastAsia="黑体"/>
          <w:b/>
          <w:sz w:val="24"/>
        </w:rPr>
        <w:t>3.2.3  掘进进度监管</w:t>
      </w:r>
      <w:bookmarkEnd w:id="34"/>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76FDB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568A5BDB">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7F0F1BDC">
            <w:pPr>
              <w:spacing w:after="0" w:line="240" w:lineRule="auto"/>
              <w:jc w:val="center"/>
            </w:pPr>
            <w:r>
              <w:rPr>
                <w:rFonts w:ascii="黑体" w:hAnsi="黑体" w:eastAsia="黑体"/>
                <w:b/>
                <w:color w:val="FFFFFF"/>
                <w:sz w:val="20"/>
              </w:rPr>
              <w:t>内容</w:t>
            </w:r>
          </w:p>
        </w:tc>
      </w:tr>
      <w:tr w14:paraId="08E9D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1F5BC8B">
            <w:pPr>
              <w:spacing w:after="0" w:line="240" w:lineRule="auto"/>
              <w:jc w:val="left"/>
            </w:pPr>
            <w:r>
              <w:rPr>
                <w:rFonts w:ascii="宋体" w:hAnsi="宋体" w:eastAsia="宋体"/>
                <w:b w:val="0"/>
                <w:sz w:val="18"/>
              </w:rPr>
              <w:t>功能编号</w:t>
            </w:r>
          </w:p>
        </w:tc>
        <w:tc>
          <w:tcPr>
            <w:tcW w:w="6803" w:type="dxa"/>
            <w:vAlign w:val="center"/>
          </w:tcPr>
          <w:p w14:paraId="5D75AB51">
            <w:pPr>
              <w:spacing w:after="0" w:line="240" w:lineRule="auto"/>
              <w:jc w:val="left"/>
            </w:pPr>
            <w:r>
              <w:rPr>
                <w:rFonts w:ascii="宋体" w:hAnsi="宋体" w:eastAsia="宋体"/>
                <w:b w:val="0"/>
                <w:sz w:val="18"/>
              </w:rPr>
              <w:t>F014</w:t>
            </w:r>
          </w:p>
        </w:tc>
      </w:tr>
      <w:tr w14:paraId="0F6B0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7A27B8A6">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76B57119">
            <w:pPr>
              <w:spacing w:after="0" w:line="240" w:lineRule="auto"/>
              <w:jc w:val="left"/>
              <w:rPr>
                <w:rFonts w:hint="eastAsia" w:eastAsia="宋体"/>
                <w:lang w:eastAsia="zh-CN"/>
              </w:rPr>
            </w:pPr>
            <w:r>
              <w:rPr>
                <w:rFonts w:hint="eastAsia" w:ascii="宋体" w:hAnsi="宋体" w:eastAsia="宋体"/>
                <w:b w:val="0"/>
                <w:sz w:val="18"/>
                <w:lang w:eastAsia="zh-CN"/>
              </w:rPr>
              <w:t>煤炭生产管理</w:t>
            </w:r>
          </w:p>
        </w:tc>
      </w:tr>
      <w:tr w14:paraId="41FEB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D6B8D08">
            <w:pPr>
              <w:spacing w:after="0" w:line="240" w:lineRule="auto"/>
              <w:jc w:val="left"/>
            </w:pPr>
            <w:r>
              <w:rPr>
                <w:rFonts w:ascii="宋体" w:hAnsi="宋体" w:eastAsia="宋体"/>
                <w:b w:val="0"/>
                <w:sz w:val="18"/>
              </w:rPr>
              <w:t>功能名称</w:t>
            </w:r>
          </w:p>
        </w:tc>
        <w:tc>
          <w:tcPr>
            <w:tcW w:w="6803" w:type="dxa"/>
            <w:vAlign w:val="center"/>
          </w:tcPr>
          <w:p w14:paraId="6470AF2C">
            <w:pPr>
              <w:spacing w:after="0" w:line="240" w:lineRule="auto"/>
              <w:jc w:val="left"/>
            </w:pPr>
            <w:r>
              <w:rPr>
                <w:rFonts w:ascii="宋体" w:hAnsi="宋体" w:eastAsia="宋体"/>
                <w:b w:val="0"/>
                <w:sz w:val="18"/>
              </w:rPr>
              <w:t>掘进进度监管</w:t>
            </w:r>
          </w:p>
        </w:tc>
      </w:tr>
      <w:tr w14:paraId="44653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60EAC02">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70EA3270">
            <w:pPr>
              <w:spacing w:after="0" w:line="240" w:lineRule="auto"/>
              <w:jc w:val="left"/>
            </w:pPr>
            <w:r>
              <w:rPr>
                <w:rFonts w:ascii="宋体" w:hAnsi="宋体" w:eastAsia="宋体"/>
                <w:b w:val="0"/>
                <w:sz w:val="18"/>
              </w:rPr>
              <w:t>柱状图展示井工矿月度掘进进度，展示实际/计划进尺/超欠量，支持日/月切换，监控掘进接续达标率</w:t>
            </w:r>
          </w:p>
        </w:tc>
      </w:tr>
      <w:tr w14:paraId="111F4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7C02348">
            <w:pPr>
              <w:spacing w:after="0" w:line="240" w:lineRule="auto"/>
              <w:jc w:val="left"/>
            </w:pPr>
            <w:r>
              <w:rPr>
                <w:rFonts w:ascii="宋体" w:hAnsi="宋体" w:eastAsia="宋体"/>
                <w:b w:val="0"/>
                <w:sz w:val="18"/>
              </w:rPr>
              <w:t>实现方式</w:t>
            </w:r>
          </w:p>
        </w:tc>
        <w:tc>
          <w:tcPr>
            <w:tcW w:w="6803" w:type="dxa"/>
            <w:vAlign w:val="center"/>
          </w:tcPr>
          <w:p w14:paraId="4F0FB0BC">
            <w:pPr>
              <w:spacing w:after="0" w:line="240" w:lineRule="auto"/>
              <w:jc w:val="left"/>
            </w:pPr>
            <w:r>
              <w:rPr>
                <w:rFonts w:ascii="宋体" w:hAnsi="宋体" w:eastAsia="宋体"/>
                <w:b w:val="0"/>
                <w:sz w:val="18"/>
              </w:rPr>
              <w:t>定制开发+业务系统数据集成+预警规则引擎开发</w:t>
            </w:r>
          </w:p>
        </w:tc>
      </w:tr>
      <w:tr w14:paraId="6C735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EFDE387">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750D7AAF">
            <w:pPr>
              <w:spacing w:after="0" w:line="240" w:lineRule="auto"/>
              <w:jc w:val="left"/>
            </w:pPr>
            <w:r>
              <w:rPr>
                <w:rFonts w:ascii="宋体" w:hAnsi="宋体" w:eastAsia="宋体"/>
                <w:b w:val="0"/>
                <w:sz w:val="18"/>
              </w:rPr>
              <w:t>数据湖</w:t>
            </w:r>
          </w:p>
        </w:tc>
      </w:tr>
      <w:tr w14:paraId="5A673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938CA1F">
            <w:pPr>
              <w:spacing w:after="0" w:line="240" w:lineRule="auto"/>
              <w:jc w:val="left"/>
            </w:pPr>
            <w:r>
              <w:rPr>
                <w:rFonts w:ascii="宋体" w:hAnsi="宋体" w:eastAsia="宋体"/>
                <w:b w:val="0"/>
                <w:sz w:val="18"/>
              </w:rPr>
              <w:t>端侧形态</w:t>
            </w:r>
          </w:p>
        </w:tc>
        <w:tc>
          <w:tcPr>
            <w:tcW w:w="6803" w:type="dxa"/>
            <w:vAlign w:val="center"/>
          </w:tcPr>
          <w:p w14:paraId="4262E845">
            <w:pPr>
              <w:spacing w:after="0" w:line="240" w:lineRule="auto"/>
              <w:jc w:val="left"/>
            </w:pPr>
            <w:r>
              <w:rPr>
                <w:rFonts w:ascii="宋体" w:hAnsi="宋体" w:eastAsia="宋体"/>
                <w:b w:val="0"/>
                <w:sz w:val="18"/>
              </w:rPr>
              <w:t>PC端/大屏端</w:t>
            </w:r>
          </w:p>
        </w:tc>
      </w:tr>
      <w:tr w14:paraId="4FFB7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8B350B3">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5DA237DC">
            <w:pPr>
              <w:spacing w:after="0" w:line="240" w:lineRule="auto"/>
              <w:jc w:val="left"/>
            </w:pPr>
            <w:r>
              <w:rPr>
                <w:rFonts w:ascii="宋体" w:hAnsi="宋体" w:eastAsia="宋体"/>
                <w:b w:val="0"/>
                <w:sz w:val="18"/>
              </w:rPr>
              <w:t>低</w:t>
            </w:r>
          </w:p>
        </w:tc>
      </w:tr>
      <w:tr w14:paraId="4B8F4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32BBB31">
            <w:pPr>
              <w:spacing w:after="0" w:line="240" w:lineRule="auto"/>
              <w:jc w:val="left"/>
            </w:pPr>
            <w:r>
              <w:rPr>
                <w:rFonts w:ascii="宋体" w:hAnsi="宋体" w:eastAsia="宋体"/>
                <w:b w:val="0"/>
                <w:sz w:val="18"/>
              </w:rPr>
              <w:t>建设优先级</w:t>
            </w:r>
          </w:p>
        </w:tc>
        <w:tc>
          <w:tcPr>
            <w:tcW w:w="6803" w:type="dxa"/>
            <w:vAlign w:val="center"/>
          </w:tcPr>
          <w:p w14:paraId="1DE87E4D">
            <w:pPr>
              <w:spacing w:after="0" w:line="240" w:lineRule="auto"/>
              <w:jc w:val="left"/>
            </w:pPr>
            <w:r>
              <w:rPr>
                <w:rFonts w:ascii="宋体" w:hAnsi="宋体" w:eastAsia="宋体"/>
                <w:b w:val="0"/>
                <w:sz w:val="18"/>
              </w:rPr>
              <w:t>高</w:t>
            </w:r>
          </w:p>
        </w:tc>
      </w:tr>
      <w:tr w14:paraId="5F204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64C89A3">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2CE21E11">
            <w:pPr>
              <w:spacing w:after="0" w:line="240" w:lineRule="auto"/>
              <w:jc w:val="left"/>
            </w:pPr>
            <w:r>
              <w:rPr>
                <w:rFonts w:ascii="宋体" w:hAnsi="宋体" w:eastAsia="宋体"/>
                <w:b w:val="0"/>
                <w:sz w:val="18"/>
              </w:rPr>
              <w:t>柱状图+滚动明细，含达标率监控</w:t>
            </w:r>
          </w:p>
        </w:tc>
      </w:tr>
    </w:tbl>
    <w:p w14:paraId="7559D645">
      <w:pPr>
        <w:spacing w:before="240" w:after="120"/>
        <w:rPr>
          <w:rFonts w:ascii="黑体" w:hAnsi="黑体" w:eastAsia="黑体"/>
          <w:b/>
          <w:sz w:val="24"/>
          <w:szCs w:val="24"/>
        </w:rPr>
      </w:pPr>
      <w:r>
        <w:rPr>
          <w:rFonts w:ascii="黑体" w:hAnsi="黑体" w:eastAsia="黑体"/>
          <w:b/>
          <w:sz w:val="24"/>
          <w:szCs w:val="24"/>
        </w:rPr>
        <w:t>功能设计说明</w:t>
      </w:r>
    </w:p>
    <w:p w14:paraId="4B4D1D04">
      <w:pPr>
        <w:spacing w:after="60" w:line="360" w:lineRule="auto"/>
        <w:ind w:firstLine="480"/>
      </w:pPr>
      <w:r>
        <w:rPr>
          <w:rFonts w:ascii="宋体" w:hAnsi="宋体" w:eastAsia="宋体"/>
          <w:b w:val="0"/>
          <w:sz w:val="24"/>
        </w:rPr>
        <w:t>本功能（编号F014）是</w:t>
      </w:r>
      <w:r>
        <w:rPr>
          <w:rFonts w:hint="eastAsia" w:ascii="宋体" w:hAnsi="宋体" w:eastAsia="宋体"/>
          <w:b w:val="0"/>
          <w:sz w:val="24"/>
          <w:lang w:eastAsia="zh-CN"/>
        </w:rPr>
        <w:t>煤炭生产管理</w:t>
      </w:r>
      <w:r>
        <w:rPr>
          <w:rFonts w:ascii="宋体" w:hAnsi="宋体" w:eastAsia="宋体"/>
          <w:b w:val="0"/>
          <w:sz w:val="24"/>
        </w:rPr>
        <w:t>模块的重要组成部分，柱状图展示井工矿月度掘进进度，展示实际/计划进尺/超欠量，支持日/月切换，监控掘进接续达标率</w:t>
      </w:r>
    </w:p>
    <w:p w14:paraId="33F26F52">
      <w:pPr>
        <w:spacing w:after="60" w:line="360" w:lineRule="auto"/>
        <w:ind w:firstLine="480"/>
      </w:pPr>
      <w:r>
        <w:rPr>
          <w:rFonts w:ascii="宋体" w:hAnsi="宋体" w:eastAsia="宋体"/>
          <w:b w:val="0"/>
          <w:sz w:val="24"/>
        </w:rPr>
        <w:t>实现方式方面，本功能采用定制开发与业务系统数据集成相结合的方式。前端基于可视化技术栈定制开发展示界面，后端通过数据接口对接数据湖，完成数据的采集、清洗、转换和统一展示。数据集成过程中需确保数据口径统一、更新及时，满足平台数据质量要求。</w:t>
      </w:r>
    </w:p>
    <w:p w14:paraId="3C8476FE">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5B59E3FE">
      <w:pPr>
        <w:spacing w:after="60" w:line="360" w:lineRule="auto"/>
        <w:ind w:firstLine="480"/>
      </w:pPr>
      <w:r>
        <w:rPr>
          <w:rFonts w:ascii="宋体" w:hAnsi="宋体" w:eastAsia="宋体"/>
          <w:b w:val="0"/>
          <w:sz w:val="24"/>
        </w:rPr>
        <w:t>数据处理逻辑方面，系统从数据湖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10FF32F9">
      <w:pPr>
        <w:spacing w:before="240" w:after="120"/>
        <w:outlineLvl w:val="2"/>
      </w:pPr>
      <w:bookmarkStart w:id="35" w:name="_Toc26565"/>
      <w:r>
        <w:rPr>
          <w:rFonts w:ascii="黑体" w:hAnsi="黑体" w:eastAsia="黑体"/>
          <w:b/>
          <w:sz w:val="24"/>
        </w:rPr>
        <w:t>3.2.4  剥离进度监管</w:t>
      </w:r>
      <w:bookmarkEnd w:id="35"/>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62E3B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3E0024BB">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41D09538">
            <w:pPr>
              <w:spacing w:after="0" w:line="240" w:lineRule="auto"/>
              <w:jc w:val="center"/>
            </w:pPr>
            <w:r>
              <w:rPr>
                <w:rFonts w:ascii="黑体" w:hAnsi="黑体" w:eastAsia="黑体"/>
                <w:b/>
                <w:color w:val="FFFFFF"/>
                <w:sz w:val="20"/>
              </w:rPr>
              <w:t>内容</w:t>
            </w:r>
          </w:p>
        </w:tc>
      </w:tr>
      <w:tr w14:paraId="7744E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C5FD8DD">
            <w:pPr>
              <w:spacing w:after="0" w:line="240" w:lineRule="auto"/>
              <w:jc w:val="left"/>
            </w:pPr>
            <w:r>
              <w:rPr>
                <w:rFonts w:ascii="宋体" w:hAnsi="宋体" w:eastAsia="宋体"/>
                <w:b w:val="0"/>
                <w:sz w:val="18"/>
              </w:rPr>
              <w:t>功能编号</w:t>
            </w:r>
          </w:p>
        </w:tc>
        <w:tc>
          <w:tcPr>
            <w:tcW w:w="6803" w:type="dxa"/>
            <w:vAlign w:val="center"/>
          </w:tcPr>
          <w:p w14:paraId="61075ADC">
            <w:pPr>
              <w:spacing w:after="0" w:line="240" w:lineRule="auto"/>
              <w:jc w:val="left"/>
            </w:pPr>
            <w:r>
              <w:rPr>
                <w:rFonts w:ascii="宋体" w:hAnsi="宋体" w:eastAsia="宋体"/>
                <w:b w:val="0"/>
                <w:sz w:val="18"/>
              </w:rPr>
              <w:t>F015</w:t>
            </w:r>
          </w:p>
        </w:tc>
      </w:tr>
      <w:tr w14:paraId="67E48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90DC615">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3680ADC3">
            <w:pPr>
              <w:spacing w:after="0" w:line="240" w:lineRule="auto"/>
              <w:jc w:val="left"/>
              <w:rPr>
                <w:rFonts w:hint="eastAsia" w:eastAsia="宋体"/>
                <w:lang w:eastAsia="zh-CN"/>
              </w:rPr>
            </w:pPr>
            <w:r>
              <w:rPr>
                <w:rFonts w:hint="eastAsia" w:ascii="宋体" w:hAnsi="宋体" w:eastAsia="宋体"/>
                <w:b w:val="0"/>
                <w:sz w:val="18"/>
                <w:lang w:eastAsia="zh-CN"/>
              </w:rPr>
              <w:t>煤炭生产管理</w:t>
            </w:r>
          </w:p>
        </w:tc>
      </w:tr>
      <w:tr w14:paraId="1E32E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137CC38">
            <w:pPr>
              <w:spacing w:after="0" w:line="240" w:lineRule="auto"/>
              <w:jc w:val="left"/>
            </w:pPr>
            <w:r>
              <w:rPr>
                <w:rFonts w:ascii="宋体" w:hAnsi="宋体" w:eastAsia="宋体"/>
                <w:b w:val="0"/>
                <w:sz w:val="18"/>
              </w:rPr>
              <w:t>功能名称</w:t>
            </w:r>
          </w:p>
        </w:tc>
        <w:tc>
          <w:tcPr>
            <w:tcW w:w="6803" w:type="dxa"/>
            <w:vAlign w:val="center"/>
          </w:tcPr>
          <w:p w14:paraId="456C3906">
            <w:pPr>
              <w:spacing w:after="0" w:line="240" w:lineRule="auto"/>
              <w:jc w:val="left"/>
            </w:pPr>
            <w:r>
              <w:rPr>
                <w:rFonts w:ascii="宋体" w:hAnsi="宋体" w:eastAsia="宋体"/>
                <w:b w:val="0"/>
                <w:sz w:val="18"/>
              </w:rPr>
              <w:t>剥离进度监管</w:t>
            </w:r>
          </w:p>
        </w:tc>
      </w:tr>
      <w:tr w14:paraId="60D40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129675D">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4870CB96">
            <w:pPr>
              <w:spacing w:after="0" w:line="240" w:lineRule="auto"/>
              <w:jc w:val="left"/>
            </w:pPr>
            <w:r>
              <w:rPr>
                <w:rFonts w:ascii="宋体" w:hAnsi="宋体" w:eastAsia="宋体"/>
                <w:b w:val="0"/>
                <w:sz w:val="18"/>
              </w:rPr>
              <w:t>柱状图展示露天矿月度剥离进度，展示实际/计划/超欠量，支持日/月切换，信息滚动展示剥离欠量详情</w:t>
            </w:r>
          </w:p>
        </w:tc>
      </w:tr>
      <w:tr w14:paraId="72219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AF23F48">
            <w:pPr>
              <w:spacing w:after="0" w:line="240" w:lineRule="auto"/>
              <w:jc w:val="left"/>
            </w:pPr>
            <w:r>
              <w:rPr>
                <w:rFonts w:ascii="宋体" w:hAnsi="宋体" w:eastAsia="宋体"/>
                <w:b w:val="0"/>
                <w:sz w:val="18"/>
              </w:rPr>
              <w:t>实现方式</w:t>
            </w:r>
          </w:p>
        </w:tc>
        <w:tc>
          <w:tcPr>
            <w:tcW w:w="6803" w:type="dxa"/>
            <w:vAlign w:val="center"/>
          </w:tcPr>
          <w:p w14:paraId="1BEC0AAF">
            <w:pPr>
              <w:spacing w:after="0" w:line="240" w:lineRule="auto"/>
              <w:jc w:val="left"/>
            </w:pPr>
            <w:r>
              <w:rPr>
                <w:rFonts w:ascii="宋体" w:hAnsi="宋体" w:eastAsia="宋体"/>
                <w:b w:val="0"/>
                <w:sz w:val="18"/>
              </w:rPr>
              <w:t>定制开发+业务系统数据集成+预警规则引擎开发</w:t>
            </w:r>
          </w:p>
        </w:tc>
      </w:tr>
      <w:tr w14:paraId="61FB6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A40BEEF">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314F24A6">
            <w:pPr>
              <w:spacing w:after="0" w:line="240" w:lineRule="auto"/>
              <w:jc w:val="left"/>
            </w:pPr>
            <w:r>
              <w:rPr>
                <w:rFonts w:ascii="宋体" w:hAnsi="宋体" w:eastAsia="宋体"/>
                <w:b w:val="0"/>
                <w:sz w:val="18"/>
              </w:rPr>
              <w:t>数据湖</w:t>
            </w:r>
          </w:p>
        </w:tc>
      </w:tr>
      <w:tr w14:paraId="2365D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2B721AD">
            <w:pPr>
              <w:spacing w:after="0" w:line="240" w:lineRule="auto"/>
              <w:jc w:val="left"/>
            </w:pPr>
            <w:r>
              <w:rPr>
                <w:rFonts w:ascii="宋体" w:hAnsi="宋体" w:eastAsia="宋体"/>
                <w:b w:val="0"/>
                <w:sz w:val="18"/>
              </w:rPr>
              <w:t>端侧形态</w:t>
            </w:r>
          </w:p>
        </w:tc>
        <w:tc>
          <w:tcPr>
            <w:tcW w:w="6803" w:type="dxa"/>
            <w:vAlign w:val="center"/>
          </w:tcPr>
          <w:p w14:paraId="439ADDE5">
            <w:pPr>
              <w:spacing w:after="0" w:line="240" w:lineRule="auto"/>
              <w:jc w:val="left"/>
            </w:pPr>
            <w:r>
              <w:rPr>
                <w:rFonts w:ascii="宋体" w:hAnsi="宋体" w:eastAsia="宋体"/>
                <w:b w:val="0"/>
                <w:sz w:val="18"/>
              </w:rPr>
              <w:t>PC端/大屏端</w:t>
            </w:r>
          </w:p>
        </w:tc>
      </w:tr>
      <w:tr w14:paraId="038C9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1CADB51">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2F1653C5">
            <w:pPr>
              <w:spacing w:after="0" w:line="240" w:lineRule="auto"/>
              <w:jc w:val="left"/>
            </w:pPr>
            <w:r>
              <w:rPr>
                <w:rFonts w:ascii="宋体" w:hAnsi="宋体" w:eastAsia="宋体"/>
                <w:b w:val="0"/>
                <w:sz w:val="18"/>
              </w:rPr>
              <w:t>低</w:t>
            </w:r>
          </w:p>
        </w:tc>
      </w:tr>
      <w:tr w14:paraId="72854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9CE570F">
            <w:pPr>
              <w:spacing w:after="0" w:line="240" w:lineRule="auto"/>
              <w:jc w:val="left"/>
            </w:pPr>
            <w:r>
              <w:rPr>
                <w:rFonts w:ascii="宋体" w:hAnsi="宋体" w:eastAsia="宋体"/>
                <w:b w:val="0"/>
                <w:sz w:val="18"/>
              </w:rPr>
              <w:t>建设优先级</w:t>
            </w:r>
          </w:p>
        </w:tc>
        <w:tc>
          <w:tcPr>
            <w:tcW w:w="6803" w:type="dxa"/>
            <w:vAlign w:val="center"/>
          </w:tcPr>
          <w:p w14:paraId="77064574">
            <w:pPr>
              <w:spacing w:after="0" w:line="240" w:lineRule="auto"/>
              <w:jc w:val="left"/>
            </w:pPr>
            <w:r>
              <w:rPr>
                <w:rFonts w:ascii="宋体" w:hAnsi="宋体" w:eastAsia="宋体"/>
                <w:b w:val="0"/>
                <w:sz w:val="18"/>
              </w:rPr>
              <w:t>高</w:t>
            </w:r>
          </w:p>
        </w:tc>
      </w:tr>
      <w:tr w14:paraId="3E9BB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3115BCE">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00A5A08D">
            <w:pPr>
              <w:spacing w:after="0" w:line="240" w:lineRule="auto"/>
              <w:jc w:val="left"/>
            </w:pPr>
            <w:r>
              <w:rPr>
                <w:rFonts w:ascii="宋体" w:hAnsi="宋体" w:eastAsia="宋体"/>
                <w:b w:val="0"/>
                <w:sz w:val="18"/>
              </w:rPr>
              <w:t>柱状图+滚动明细，含欠量预警</w:t>
            </w:r>
          </w:p>
        </w:tc>
      </w:tr>
    </w:tbl>
    <w:p w14:paraId="285381FA">
      <w:pPr>
        <w:spacing w:before="240" w:after="120"/>
        <w:rPr>
          <w:rFonts w:ascii="黑体" w:hAnsi="黑体" w:eastAsia="黑体"/>
          <w:b/>
          <w:sz w:val="24"/>
          <w:szCs w:val="24"/>
        </w:rPr>
      </w:pPr>
      <w:r>
        <w:rPr>
          <w:rFonts w:ascii="黑体" w:hAnsi="黑体" w:eastAsia="黑体"/>
          <w:b/>
          <w:sz w:val="24"/>
          <w:szCs w:val="24"/>
        </w:rPr>
        <w:t>功能设计说明</w:t>
      </w:r>
    </w:p>
    <w:p w14:paraId="4E366911">
      <w:pPr>
        <w:spacing w:after="60" w:line="360" w:lineRule="auto"/>
        <w:ind w:firstLine="480"/>
      </w:pPr>
      <w:r>
        <w:rPr>
          <w:rFonts w:ascii="宋体" w:hAnsi="宋体" w:eastAsia="宋体"/>
          <w:b w:val="0"/>
          <w:sz w:val="24"/>
        </w:rPr>
        <w:t>本功能（编号F015）是</w:t>
      </w:r>
      <w:r>
        <w:rPr>
          <w:rFonts w:hint="eastAsia" w:ascii="宋体" w:hAnsi="宋体" w:eastAsia="宋体"/>
          <w:b w:val="0"/>
          <w:sz w:val="24"/>
          <w:lang w:eastAsia="zh-CN"/>
        </w:rPr>
        <w:t>煤炭生产管理</w:t>
      </w:r>
      <w:r>
        <w:rPr>
          <w:rFonts w:ascii="宋体" w:hAnsi="宋体" w:eastAsia="宋体"/>
          <w:b w:val="0"/>
          <w:sz w:val="24"/>
        </w:rPr>
        <w:t>模块的重要组成部分，柱状图展示露天矿月度剥离进度，展示实际/计划/超欠量，支持日/月切换，信息滚动展示剥离欠量详情</w:t>
      </w:r>
    </w:p>
    <w:p w14:paraId="74BFF305">
      <w:pPr>
        <w:spacing w:after="60" w:line="360" w:lineRule="auto"/>
        <w:ind w:firstLine="480"/>
      </w:pPr>
      <w:r>
        <w:rPr>
          <w:rFonts w:ascii="宋体" w:hAnsi="宋体" w:eastAsia="宋体"/>
          <w:b w:val="0"/>
          <w:sz w:val="24"/>
        </w:rPr>
        <w:t>实现方式方面，本功能采用定制开发与业务系统数据集成相结合的方式。前端基于可视化技术栈定制开发展示界面，后端通过数据接口对接数据湖，完成数据的采集、清洗、转换和统一展示。数据集成过程中需确保数据口径统一、更新及时，满足平台数据质量要求。</w:t>
      </w:r>
    </w:p>
    <w:p w14:paraId="1ABD91B8">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29D018B3">
      <w:pPr>
        <w:spacing w:after="60" w:line="360" w:lineRule="auto"/>
        <w:ind w:firstLine="480"/>
      </w:pPr>
      <w:r>
        <w:rPr>
          <w:rFonts w:ascii="宋体" w:hAnsi="宋体" w:eastAsia="宋体"/>
          <w:b w:val="0"/>
          <w:sz w:val="24"/>
        </w:rPr>
        <w:t>数据处理逻辑方面，系统从数据湖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2B5E077D">
      <w:pPr>
        <w:spacing w:before="240" w:after="120"/>
        <w:outlineLvl w:val="2"/>
      </w:pPr>
      <w:bookmarkStart w:id="36" w:name="_Toc17389"/>
      <w:r>
        <w:rPr>
          <w:rFonts w:ascii="黑体" w:hAnsi="黑体" w:eastAsia="黑体"/>
          <w:b/>
          <w:sz w:val="24"/>
        </w:rPr>
        <w:t>3.2.5  商品煤生产进度</w:t>
      </w:r>
      <w:bookmarkEnd w:id="36"/>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285A5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0FB38D82">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4D9F78C6">
            <w:pPr>
              <w:spacing w:after="0" w:line="240" w:lineRule="auto"/>
              <w:jc w:val="center"/>
            </w:pPr>
            <w:r>
              <w:rPr>
                <w:rFonts w:ascii="黑体" w:hAnsi="黑体" w:eastAsia="黑体"/>
                <w:b/>
                <w:color w:val="FFFFFF"/>
                <w:sz w:val="20"/>
              </w:rPr>
              <w:t>内容</w:t>
            </w:r>
          </w:p>
        </w:tc>
      </w:tr>
      <w:tr w14:paraId="5BC0D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29D5CAC">
            <w:pPr>
              <w:spacing w:after="0" w:line="240" w:lineRule="auto"/>
              <w:jc w:val="left"/>
            </w:pPr>
            <w:r>
              <w:rPr>
                <w:rFonts w:ascii="宋体" w:hAnsi="宋体" w:eastAsia="宋体"/>
                <w:b w:val="0"/>
                <w:sz w:val="18"/>
              </w:rPr>
              <w:t>功能编号</w:t>
            </w:r>
          </w:p>
        </w:tc>
        <w:tc>
          <w:tcPr>
            <w:tcW w:w="6803" w:type="dxa"/>
            <w:vAlign w:val="center"/>
          </w:tcPr>
          <w:p w14:paraId="145BAB60">
            <w:pPr>
              <w:spacing w:after="0" w:line="240" w:lineRule="auto"/>
              <w:jc w:val="left"/>
            </w:pPr>
            <w:r>
              <w:rPr>
                <w:rFonts w:ascii="宋体" w:hAnsi="宋体" w:eastAsia="宋体"/>
                <w:b w:val="0"/>
                <w:sz w:val="18"/>
              </w:rPr>
              <w:t>F016</w:t>
            </w:r>
          </w:p>
        </w:tc>
      </w:tr>
      <w:tr w14:paraId="4690B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ABA44F2">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21DA1FF6">
            <w:pPr>
              <w:spacing w:after="0" w:line="240" w:lineRule="auto"/>
              <w:jc w:val="left"/>
              <w:rPr>
                <w:rFonts w:hint="eastAsia" w:eastAsia="宋体"/>
                <w:lang w:eastAsia="zh-CN"/>
              </w:rPr>
            </w:pPr>
            <w:r>
              <w:rPr>
                <w:rFonts w:hint="eastAsia" w:ascii="宋体" w:hAnsi="宋体" w:eastAsia="宋体"/>
                <w:b w:val="0"/>
                <w:sz w:val="18"/>
                <w:lang w:eastAsia="zh-CN"/>
              </w:rPr>
              <w:t>煤炭生产管理</w:t>
            </w:r>
          </w:p>
        </w:tc>
      </w:tr>
      <w:tr w14:paraId="0FC2D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6357040">
            <w:pPr>
              <w:spacing w:after="0" w:line="240" w:lineRule="auto"/>
              <w:jc w:val="left"/>
            </w:pPr>
            <w:r>
              <w:rPr>
                <w:rFonts w:ascii="宋体" w:hAnsi="宋体" w:eastAsia="宋体"/>
                <w:b w:val="0"/>
                <w:sz w:val="18"/>
              </w:rPr>
              <w:t>功能名称</w:t>
            </w:r>
          </w:p>
        </w:tc>
        <w:tc>
          <w:tcPr>
            <w:tcW w:w="6803" w:type="dxa"/>
            <w:vAlign w:val="center"/>
          </w:tcPr>
          <w:p w14:paraId="33906049">
            <w:pPr>
              <w:spacing w:after="0" w:line="240" w:lineRule="auto"/>
              <w:jc w:val="left"/>
            </w:pPr>
            <w:r>
              <w:rPr>
                <w:rFonts w:ascii="宋体" w:hAnsi="宋体" w:eastAsia="宋体"/>
                <w:b w:val="0"/>
                <w:sz w:val="18"/>
              </w:rPr>
              <w:t>商品煤生产进度</w:t>
            </w:r>
          </w:p>
        </w:tc>
      </w:tr>
      <w:tr w14:paraId="4FA84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8BFACE4">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6332961D">
            <w:pPr>
              <w:spacing w:after="0" w:line="240" w:lineRule="auto"/>
              <w:jc w:val="left"/>
            </w:pPr>
            <w:r>
              <w:rPr>
                <w:rFonts w:ascii="宋体" w:hAnsi="宋体" w:eastAsia="宋体"/>
                <w:b w:val="0"/>
                <w:sz w:val="18"/>
              </w:rPr>
              <w:t>环形图展示三矿商品煤多维度统计，按产量展示占比分布并涵盖煤种/煤质信息</w:t>
            </w:r>
          </w:p>
        </w:tc>
      </w:tr>
      <w:tr w14:paraId="5953A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43F48A0">
            <w:pPr>
              <w:spacing w:after="0" w:line="240" w:lineRule="auto"/>
              <w:jc w:val="left"/>
            </w:pPr>
            <w:r>
              <w:rPr>
                <w:rFonts w:ascii="宋体" w:hAnsi="宋体" w:eastAsia="宋体"/>
                <w:b w:val="0"/>
                <w:sz w:val="18"/>
              </w:rPr>
              <w:t>实现方式</w:t>
            </w:r>
          </w:p>
        </w:tc>
        <w:tc>
          <w:tcPr>
            <w:tcW w:w="6803" w:type="dxa"/>
            <w:vAlign w:val="center"/>
          </w:tcPr>
          <w:p w14:paraId="55A5FDD2">
            <w:pPr>
              <w:spacing w:after="0" w:line="240" w:lineRule="auto"/>
              <w:jc w:val="left"/>
            </w:pPr>
            <w:r>
              <w:rPr>
                <w:rFonts w:ascii="宋体" w:hAnsi="宋体" w:eastAsia="宋体"/>
                <w:b w:val="0"/>
                <w:sz w:val="18"/>
              </w:rPr>
              <w:t>定制开发+业务系统数据集成</w:t>
            </w:r>
          </w:p>
        </w:tc>
      </w:tr>
      <w:tr w14:paraId="37B2A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BF786B6">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274AFA5D">
            <w:pPr>
              <w:spacing w:after="0" w:line="240" w:lineRule="auto"/>
              <w:jc w:val="left"/>
            </w:pPr>
            <w:r>
              <w:rPr>
                <w:rFonts w:ascii="宋体" w:hAnsi="宋体" w:eastAsia="宋体"/>
                <w:b w:val="0"/>
                <w:sz w:val="18"/>
              </w:rPr>
              <w:t>数据湖</w:t>
            </w:r>
          </w:p>
        </w:tc>
      </w:tr>
      <w:tr w14:paraId="5CA55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6A265AC">
            <w:pPr>
              <w:spacing w:after="0" w:line="240" w:lineRule="auto"/>
              <w:jc w:val="left"/>
            </w:pPr>
            <w:r>
              <w:rPr>
                <w:rFonts w:ascii="宋体" w:hAnsi="宋体" w:eastAsia="宋体"/>
                <w:b w:val="0"/>
                <w:sz w:val="18"/>
              </w:rPr>
              <w:t>端侧形态</w:t>
            </w:r>
          </w:p>
        </w:tc>
        <w:tc>
          <w:tcPr>
            <w:tcW w:w="6803" w:type="dxa"/>
            <w:vAlign w:val="center"/>
          </w:tcPr>
          <w:p w14:paraId="35E3C598">
            <w:pPr>
              <w:spacing w:after="0" w:line="240" w:lineRule="auto"/>
              <w:jc w:val="left"/>
            </w:pPr>
            <w:r>
              <w:rPr>
                <w:rFonts w:ascii="宋体" w:hAnsi="宋体" w:eastAsia="宋体"/>
                <w:b w:val="0"/>
                <w:sz w:val="18"/>
              </w:rPr>
              <w:t>PC端/大屏端</w:t>
            </w:r>
          </w:p>
        </w:tc>
      </w:tr>
      <w:tr w14:paraId="68CDA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17EE28E">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5426859F">
            <w:pPr>
              <w:spacing w:after="0" w:line="240" w:lineRule="auto"/>
              <w:jc w:val="left"/>
            </w:pPr>
            <w:r>
              <w:rPr>
                <w:rFonts w:ascii="宋体" w:hAnsi="宋体" w:eastAsia="宋体"/>
                <w:b w:val="0"/>
                <w:sz w:val="18"/>
              </w:rPr>
              <w:t>低</w:t>
            </w:r>
          </w:p>
        </w:tc>
      </w:tr>
      <w:tr w14:paraId="26CCB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A16B9BD">
            <w:pPr>
              <w:spacing w:after="0" w:line="240" w:lineRule="auto"/>
              <w:jc w:val="left"/>
            </w:pPr>
            <w:r>
              <w:rPr>
                <w:rFonts w:ascii="宋体" w:hAnsi="宋体" w:eastAsia="宋体"/>
                <w:b w:val="0"/>
                <w:sz w:val="18"/>
              </w:rPr>
              <w:t>建设优先级</w:t>
            </w:r>
          </w:p>
        </w:tc>
        <w:tc>
          <w:tcPr>
            <w:tcW w:w="6803" w:type="dxa"/>
            <w:vAlign w:val="center"/>
          </w:tcPr>
          <w:p w14:paraId="34765DF5">
            <w:pPr>
              <w:spacing w:after="0" w:line="240" w:lineRule="auto"/>
              <w:jc w:val="left"/>
            </w:pPr>
            <w:r>
              <w:rPr>
                <w:rFonts w:ascii="宋体" w:hAnsi="宋体" w:eastAsia="宋体"/>
                <w:b w:val="0"/>
                <w:sz w:val="18"/>
              </w:rPr>
              <w:t>中</w:t>
            </w:r>
          </w:p>
        </w:tc>
      </w:tr>
      <w:tr w14:paraId="0A438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049D4931">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41327D60">
            <w:pPr>
              <w:spacing w:after="0" w:line="240" w:lineRule="auto"/>
              <w:jc w:val="left"/>
            </w:pPr>
            <w:r>
              <w:rPr>
                <w:rFonts w:ascii="宋体" w:hAnsi="宋体" w:eastAsia="宋体"/>
                <w:b w:val="0"/>
                <w:sz w:val="18"/>
              </w:rPr>
              <w:t>环形图多维度统计</w:t>
            </w:r>
          </w:p>
        </w:tc>
      </w:tr>
    </w:tbl>
    <w:p w14:paraId="21D5B100">
      <w:pPr>
        <w:spacing w:before="240" w:after="120"/>
        <w:rPr>
          <w:rFonts w:ascii="黑体" w:hAnsi="黑体" w:eastAsia="黑体"/>
          <w:b/>
          <w:sz w:val="24"/>
          <w:szCs w:val="24"/>
        </w:rPr>
      </w:pPr>
      <w:r>
        <w:rPr>
          <w:rFonts w:ascii="黑体" w:hAnsi="黑体" w:eastAsia="黑体"/>
          <w:b/>
          <w:sz w:val="24"/>
          <w:szCs w:val="24"/>
        </w:rPr>
        <w:t>功能设计说明</w:t>
      </w:r>
    </w:p>
    <w:p w14:paraId="50B8D678">
      <w:pPr>
        <w:spacing w:after="60" w:line="360" w:lineRule="auto"/>
        <w:ind w:firstLine="480"/>
      </w:pPr>
      <w:r>
        <w:rPr>
          <w:rFonts w:ascii="宋体" w:hAnsi="宋体" w:eastAsia="宋体"/>
          <w:b w:val="0"/>
          <w:sz w:val="24"/>
        </w:rPr>
        <w:t>本功能（编号F016）是</w:t>
      </w:r>
      <w:r>
        <w:rPr>
          <w:rFonts w:hint="eastAsia" w:ascii="宋体" w:hAnsi="宋体" w:eastAsia="宋体"/>
          <w:b w:val="0"/>
          <w:sz w:val="24"/>
          <w:lang w:eastAsia="zh-CN"/>
        </w:rPr>
        <w:t>煤炭生产管理</w:t>
      </w:r>
      <w:r>
        <w:rPr>
          <w:rFonts w:ascii="宋体" w:hAnsi="宋体" w:eastAsia="宋体"/>
          <w:b w:val="0"/>
          <w:sz w:val="24"/>
        </w:rPr>
        <w:t>模块的重要组成部分，环形图展示三矿商品煤多维度统计，按产量展示占比分布并涵盖煤种/煤质信息</w:t>
      </w:r>
    </w:p>
    <w:p w14:paraId="609B9320">
      <w:pPr>
        <w:spacing w:after="60" w:line="360" w:lineRule="auto"/>
        <w:ind w:firstLine="480"/>
      </w:pPr>
      <w:r>
        <w:rPr>
          <w:rFonts w:ascii="宋体" w:hAnsi="宋体" w:eastAsia="宋体"/>
          <w:b w:val="0"/>
          <w:sz w:val="24"/>
        </w:rPr>
        <w:t>实现方式方面，本功能采用定制开发与业务系统数据集成相结合的方式。前端基于可视化技术栈定制开发展示界面，后端通过数据接口对接数据湖，完成数据的采集、清洗、转换和统一展示。数据集成过程中需确保数据口径统一、更新及时，满足平台数据质量要求。</w:t>
      </w:r>
    </w:p>
    <w:p w14:paraId="51D71074">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61A35DF5">
      <w:pPr>
        <w:spacing w:after="60" w:line="360" w:lineRule="auto"/>
        <w:ind w:firstLine="480"/>
      </w:pPr>
      <w:r>
        <w:rPr>
          <w:rFonts w:ascii="宋体" w:hAnsi="宋体" w:eastAsia="宋体"/>
          <w:b w:val="0"/>
          <w:sz w:val="24"/>
        </w:rPr>
        <w:t>数据处理逻辑方面，系统从数据湖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3D4EA788">
      <w:pPr>
        <w:spacing w:before="240" w:after="120"/>
        <w:outlineLvl w:val="2"/>
      </w:pPr>
      <w:bookmarkStart w:id="37" w:name="_Toc20753"/>
      <w:r>
        <w:rPr>
          <w:rFonts w:ascii="黑体" w:hAnsi="黑体" w:eastAsia="黑体"/>
          <w:b/>
          <w:sz w:val="24"/>
        </w:rPr>
        <w:t>3.2.6  商品煤月产量</w:t>
      </w:r>
      <w:bookmarkEnd w:id="37"/>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6E3C0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350B1547">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69437D6C">
            <w:pPr>
              <w:spacing w:after="0" w:line="240" w:lineRule="auto"/>
              <w:jc w:val="center"/>
            </w:pPr>
            <w:r>
              <w:rPr>
                <w:rFonts w:ascii="黑体" w:hAnsi="黑体" w:eastAsia="黑体"/>
                <w:b/>
                <w:color w:val="FFFFFF"/>
                <w:sz w:val="20"/>
              </w:rPr>
              <w:t>内容</w:t>
            </w:r>
          </w:p>
        </w:tc>
      </w:tr>
      <w:tr w14:paraId="49A85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0A3586A">
            <w:pPr>
              <w:spacing w:after="0" w:line="240" w:lineRule="auto"/>
              <w:jc w:val="left"/>
            </w:pPr>
            <w:r>
              <w:rPr>
                <w:rFonts w:ascii="宋体" w:hAnsi="宋体" w:eastAsia="宋体"/>
                <w:b w:val="0"/>
                <w:sz w:val="18"/>
              </w:rPr>
              <w:t>功能编号</w:t>
            </w:r>
          </w:p>
        </w:tc>
        <w:tc>
          <w:tcPr>
            <w:tcW w:w="6803" w:type="dxa"/>
            <w:vAlign w:val="center"/>
          </w:tcPr>
          <w:p w14:paraId="23EC339C">
            <w:pPr>
              <w:spacing w:after="0" w:line="240" w:lineRule="auto"/>
              <w:jc w:val="left"/>
            </w:pPr>
            <w:r>
              <w:rPr>
                <w:rFonts w:ascii="宋体" w:hAnsi="宋体" w:eastAsia="宋体"/>
                <w:b w:val="0"/>
                <w:sz w:val="18"/>
              </w:rPr>
              <w:t>F017</w:t>
            </w:r>
          </w:p>
        </w:tc>
      </w:tr>
      <w:tr w14:paraId="3F5D4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7241BFD">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7708E02C">
            <w:pPr>
              <w:spacing w:after="0" w:line="240" w:lineRule="auto"/>
              <w:jc w:val="left"/>
              <w:rPr>
                <w:rFonts w:hint="eastAsia" w:eastAsia="宋体"/>
                <w:lang w:eastAsia="zh-CN"/>
              </w:rPr>
            </w:pPr>
            <w:r>
              <w:rPr>
                <w:rFonts w:hint="eastAsia" w:ascii="宋体" w:hAnsi="宋体" w:eastAsia="宋体"/>
                <w:b w:val="0"/>
                <w:sz w:val="18"/>
                <w:lang w:eastAsia="zh-CN"/>
              </w:rPr>
              <w:t>煤炭生产管理</w:t>
            </w:r>
          </w:p>
        </w:tc>
      </w:tr>
      <w:tr w14:paraId="45B8B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268DE1E">
            <w:pPr>
              <w:spacing w:after="0" w:line="240" w:lineRule="auto"/>
              <w:jc w:val="left"/>
            </w:pPr>
            <w:r>
              <w:rPr>
                <w:rFonts w:ascii="宋体" w:hAnsi="宋体" w:eastAsia="宋体"/>
                <w:b w:val="0"/>
                <w:sz w:val="18"/>
              </w:rPr>
              <w:t>功能名称</w:t>
            </w:r>
          </w:p>
        </w:tc>
        <w:tc>
          <w:tcPr>
            <w:tcW w:w="6803" w:type="dxa"/>
            <w:vAlign w:val="center"/>
          </w:tcPr>
          <w:p w14:paraId="639BA5BC">
            <w:pPr>
              <w:spacing w:after="0" w:line="240" w:lineRule="auto"/>
              <w:jc w:val="left"/>
            </w:pPr>
            <w:r>
              <w:rPr>
                <w:rFonts w:ascii="宋体" w:hAnsi="宋体" w:eastAsia="宋体"/>
                <w:b w:val="0"/>
                <w:sz w:val="18"/>
              </w:rPr>
              <w:t>商品煤月产量</w:t>
            </w:r>
          </w:p>
        </w:tc>
      </w:tr>
      <w:tr w14:paraId="48576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79D101AB">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3F57C3A3">
            <w:pPr>
              <w:spacing w:after="0" w:line="240" w:lineRule="auto"/>
              <w:jc w:val="left"/>
            </w:pPr>
            <w:r>
              <w:rPr>
                <w:rFonts w:ascii="宋体" w:hAnsi="宋体" w:eastAsia="宋体"/>
                <w:b w:val="0"/>
                <w:sz w:val="18"/>
              </w:rPr>
              <w:t>柱状图展示多维度商品煤产量，支持同期对比，可切换日/月/年维度</w:t>
            </w:r>
          </w:p>
        </w:tc>
      </w:tr>
      <w:tr w14:paraId="1A5FF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CAD3BFF">
            <w:pPr>
              <w:spacing w:after="0" w:line="240" w:lineRule="auto"/>
              <w:jc w:val="left"/>
            </w:pPr>
            <w:r>
              <w:rPr>
                <w:rFonts w:ascii="宋体" w:hAnsi="宋体" w:eastAsia="宋体"/>
                <w:b w:val="0"/>
                <w:sz w:val="18"/>
              </w:rPr>
              <w:t>实现方式</w:t>
            </w:r>
          </w:p>
        </w:tc>
        <w:tc>
          <w:tcPr>
            <w:tcW w:w="6803" w:type="dxa"/>
            <w:vAlign w:val="center"/>
          </w:tcPr>
          <w:p w14:paraId="05E33006">
            <w:pPr>
              <w:spacing w:after="0" w:line="240" w:lineRule="auto"/>
              <w:jc w:val="left"/>
            </w:pPr>
            <w:r>
              <w:rPr>
                <w:rFonts w:ascii="宋体" w:hAnsi="宋体" w:eastAsia="宋体"/>
                <w:b w:val="0"/>
                <w:sz w:val="18"/>
              </w:rPr>
              <w:t>定制开发+业务系统数据集成</w:t>
            </w:r>
          </w:p>
        </w:tc>
      </w:tr>
      <w:tr w14:paraId="4149B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ECF1ADC">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6EDBB1FA">
            <w:pPr>
              <w:spacing w:after="0" w:line="240" w:lineRule="auto"/>
              <w:jc w:val="left"/>
            </w:pPr>
            <w:r>
              <w:rPr>
                <w:rFonts w:ascii="宋体" w:hAnsi="宋体" w:eastAsia="宋体"/>
                <w:b w:val="0"/>
                <w:sz w:val="18"/>
              </w:rPr>
              <w:t>数据湖</w:t>
            </w:r>
          </w:p>
        </w:tc>
      </w:tr>
      <w:tr w14:paraId="2AA31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E16B17D">
            <w:pPr>
              <w:spacing w:after="0" w:line="240" w:lineRule="auto"/>
              <w:jc w:val="left"/>
            </w:pPr>
            <w:r>
              <w:rPr>
                <w:rFonts w:ascii="宋体" w:hAnsi="宋体" w:eastAsia="宋体"/>
                <w:b w:val="0"/>
                <w:sz w:val="18"/>
              </w:rPr>
              <w:t>端侧形态</w:t>
            </w:r>
          </w:p>
        </w:tc>
        <w:tc>
          <w:tcPr>
            <w:tcW w:w="6803" w:type="dxa"/>
            <w:vAlign w:val="center"/>
          </w:tcPr>
          <w:p w14:paraId="329162F9">
            <w:pPr>
              <w:spacing w:after="0" w:line="240" w:lineRule="auto"/>
              <w:jc w:val="left"/>
            </w:pPr>
            <w:r>
              <w:rPr>
                <w:rFonts w:ascii="宋体" w:hAnsi="宋体" w:eastAsia="宋体"/>
                <w:b w:val="0"/>
                <w:sz w:val="18"/>
              </w:rPr>
              <w:t>PC端/大屏端</w:t>
            </w:r>
          </w:p>
        </w:tc>
      </w:tr>
      <w:tr w14:paraId="7FC3C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3DA4BE8">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1B2E57FE">
            <w:pPr>
              <w:spacing w:after="0" w:line="240" w:lineRule="auto"/>
              <w:jc w:val="left"/>
            </w:pPr>
            <w:r>
              <w:rPr>
                <w:rFonts w:ascii="宋体" w:hAnsi="宋体" w:eastAsia="宋体"/>
                <w:b w:val="0"/>
                <w:sz w:val="18"/>
              </w:rPr>
              <w:t>低</w:t>
            </w:r>
          </w:p>
        </w:tc>
      </w:tr>
      <w:tr w14:paraId="0CBF3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D0AE894">
            <w:pPr>
              <w:spacing w:after="0" w:line="240" w:lineRule="auto"/>
              <w:jc w:val="left"/>
            </w:pPr>
            <w:r>
              <w:rPr>
                <w:rFonts w:ascii="宋体" w:hAnsi="宋体" w:eastAsia="宋体"/>
                <w:b w:val="0"/>
                <w:sz w:val="18"/>
              </w:rPr>
              <w:t>建设优先级</w:t>
            </w:r>
          </w:p>
        </w:tc>
        <w:tc>
          <w:tcPr>
            <w:tcW w:w="6803" w:type="dxa"/>
            <w:vAlign w:val="center"/>
          </w:tcPr>
          <w:p w14:paraId="5863B3B7">
            <w:pPr>
              <w:spacing w:after="0" w:line="240" w:lineRule="auto"/>
              <w:jc w:val="left"/>
            </w:pPr>
            <w:r>
              <w:rPr>
                <w:rFonts w:ascii="宋体" w:hAnsi="宋体" w:eastAsia="宋体"/>
                <w:b w:val="0"/>
                <w:sz w:val="18"/>
              </w:rPr>
              <w:t>中</w:t>
            </w:r>
          </w:p>
        </w:tc>
      </w:tr>
      <w:tr w14:paraId="52F0B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5F5F987">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7D288E55">
            <w:pPr>
              <w:spacing w:after="0" w:line="240" w:lineRule="auto"/>
              <w:jc w:val="left"/>
            </w:pPr>
            <w:r>
              <w:rPr>
                <w:rFonts w:ascii="宋体" w:hAnsi="宋体" w:eastAsia="宋体"/>
                <w:b w:val="0"/>
                <w:sz w:val="18"/>
              </w:rPr>
              <w:t>柱状图多维度切换</w:t>
            </w:r>
          </w:p>
        </w:tc>
      </w:tr>
    </w:tbl>
    <w:p w14:paraId="5001244C">
      <w:pPr>
        <w:spacing w:before="240" w:after="120"/>
        <w:rPr>
          <w:rFonts w:ascii="黑体" w:hAnsi="黑体" w:eastAsia="黑体"/>
          <w:b/>
          <w:sz w:val="24"/>
          <w:szCs w:val="24"/>
        </w:rPr>
      </w:pPr>
      <w:r>
        <w:rPr>
          <w:rFonts w:ascii="黑体" w:hAnsi="黑体" w:eastAsia="黑体"/>
          <w:b/>
          <w:sz w:val="24"/>
          <w:szCs w:val="24"/>
        </w:rPr>
        <w:t>功能设计说明</w:t>
      </w:r>
    </w:p>
    <w:p w14:paraId="6C5790CE">
      <w:pPr>
        <w:spacing w:after="60" w:line="360" w:lineRule="auto"/>
        <w:ind w:firstLine="480"/>
      </w:pPr>
      <w:r>
        <w:rPr>
          <w:rFonts w:ascii="宋体" w:hAnsi="宋体" w:eastAsia="宋体"/>
          <w:b w:val="0"/>
          <w:sz w:val="24"/>
        </w:rPr>
        <w:t>本功能（编号F017）是</w:t>
      </w:r>
      <w:r>
        <w:rPr>
          <w:rFonts w:hint="eastAsia" w:ascii="宋体" w:hAnsi="宋体" w:eastAsia="宋体"/>
          <w:b w:val="0"/>
          <w:sz w:val="24"/>
          <w:lang w:eastAsia="zh-CN"/>
        </w:rPr>
        <w:t>煤炭生产管理</w:t>
      </w:r>
      <w:r>
        <w:rPr>
          <w:rFonts w:ascii="宋体" w:hAnsi="宋体" w:eastAsia="宋体"/>
          <w:b w:val="0"/>
          <w:sz w:val="24"/>
        </w:rPr>
        <w:t>模块的重要组成部分，柱状图展示多维度商品煤产量，支持同期对比，可切换日/月/年维度</w:t>
      </w:r>
    </w:p>
    <w:p w14:paraId="0E0370E4">
      <w:pPr>
        <w:spacing w:after="60" w:line="360" w:lineRule="auto"/>
        <w:ind w:firstLine="480"/>
      </w:pPr>
      <w:r>
        <w:rPr>
          <w:rFonts w:ascii="宋体" w:hAnsi="宋体" w:eastAsia="宋体"/>
          <w:b w:val="0"/>
          <w:sz w:val="24"/>
        </w:rPr>
        <w:t>实现方式方面，本功能采用定制开发与业务系统数据集成相结合的方式。前端基于可视化技术栈定制开发展示界面，后端通过数据接口对接数据湖，完成数据的采集、清洗、转换和统一展示。数据集成过程中需确保数据口径统一、更新及时，满足平台数据质量要求。</w:t>
      </w:r>
    </w:p>
    <w:p w14:paraId="7478D365">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4D49D326">
      <w:pPr>
        <w:spacing w:after="60" w:line="360" w:lineRule="auto"/>
        <w:ind w:firstLine="480"/>
      </w:pPr>
      <w:r>
        <w:rPr>
          <w:rFonts w:ascii="宋体" w:hAnsi="宋体" w:eastAsia="宋体"/>
          <w:b w:val="0"/>
          <w:sz w:val="24"/>
        </w:rPr>
        <w:t>数据处理逻辑方面，系统从数据湖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430F0DA6">
      <w:pPr>
        <w:spacing w:before="240" w:after="120"/>
        <w:outlineLvl w:val="2"/>
      </w:pPr>
      <w:bookmarkStart w:id="38" w:name="_Toc28924"/>
      <w:r>
        <w:rPr>
          <w:rFonts w:ascii="黑体" w:hAnsi="黑体" w:eastAsia="黑体"/>
          <w:b/>
          <w:sz w:val="24"/>
        </w:rPr>
        <w:t>3.2.7  商品煤外运</w:t>
      </w:r>
      <w:bookmarkEnd w:id="38"/>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75D09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3947B40C">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10D11F11">
            <w:pPr>
              <w:spacing w:after="0" w:line="240" w:lineRule="auto"/>
              <w:jc w:val="center"/>
            </w:pPr>
            <w:r>
              <w:rPr>
                <w:rFonts w:ascii="黑体" w:hAnsi="黑体" w:eastAsia="黑体"/>
                <w:b/>
                <w:color w:val="FFFFFF"/>
                <w:sz w:val="20"/>
              </w:rPr>
              <w:t>内容</w:t>
            </w:r>
          </w:p>
        </w:tc>
      </w:tr>
      <w:tr w14:paraId="1CCE7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C54E6D0">
            <w:pPr>
              <w:spacing w:after="0" w:line="240" w:lineRule="auto"/>
              <w:jc w:val="left"/>
            </w:pPr>
            <w:r>
              <w:rPr>
                <w:rFonts w:ascii="宋体" w:hAnsi="宋体" w:eastAsia="宋体"/>
                <w:b w:val="0"/>
                <w:sz w:val="18"/>
              </w:rPr>
              <w:t>功能编号</w:t>
            </w:r>
          </w:p>
        </w:tc>
        <w:tc>
          <w:tcPr>
            <w:tcW w:w="6803" w:type="dxa"/>
            <w:vAlign w:val="center"/>
          </w:tcPr>
          <w:p w14:paraId="7F71999D">
            <w:pPr>
              <w:spacing w:after="0" w:line="240" w:lineRule="auto"/>
              <w:jc w:val="left"/>
            </w:pPr>
            <w:r>
              <w:rPr>
                <w:rFonts w:ascii="宋体" w:hAnsi="宋体" w:eastAsia="宋体"/>
                <w:b w:val="0"/>
                <w:sz w:val="18"/>
              </w:rPr>
              <w:t>F018</w:t>
            </w:r>
          </w:p>
        </w:tc>
      </w:tr>
      <w:tr w14:paraId="609C6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0AC7BA92">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39B47C78">
            <w:pPr>
              <w:spacing w:after="0" w:line="240" w:lineRule="auto"/>
              <w:jc w:val="left"/>
              <w:rPr>
                <w:rFonts w:hint="eastAsia" w:eastAsia="宋体"/>
                <w:lang w:eastAsia="zh-CN"/>
              </w:rPr>
            </w:pPr>
            <w:r>
              <w:rPr>
                <w:rFonts w:hint="eastAsia" w:ascii="宋体" w:hAnsi="宋体" w:eastAsia="宋体"/>
                <w:b w:val="0"/>
                <w:sz w:val="18"/>
                <w:lang w:eastAsia="zh-CN"/>
              </w:rPr>
              <w:t>煤炭生产管理</w:t>
            </w:r>
          </w:p>
        </w:tc>
      </w:tr>
      <w:tr w14:paraId="0457D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03924FC">
            <w:pPr>
              <w:spacing w:after="0" w:line="240" w:lineRule="auto"/>
              <w:jc w:val="left"/>
            </w:pPr>
            <w:r>
              <w:rPr>
                <w:rFonts w:ascii="宋体" w:hAnsi="宋体" w:eastAsia="宋体"/>
                <w:b w:val="0"/>
                <w:sz w:val="18"/>
              </w:rPr>
              <w:t>功能名称</w:t>
            </w:r>
          </w:p>
        </w:tc>
        <w:tc>
          <w:tcPr>
            <w:tcW w:w="6803" w:type="dxa"/>
            <w:vAlign w:val="center"/>
          </w:tcPr>
          <w:p w14:paraId="71A9D990">
            <w:pPr>
              <w:spacing w:after="0" w:line="240" w:lineRule="auto"/>
              <w:jc w:val="left"/>
            </w:pPr>
            <w:r>
              <w:rPr>
                <w:rFonts w:ascii="宋体" w:hAnsi="宋体" w:eastAsia="宋体"/>
                <w:b w:val="0"/>
                <w:sz w:val="18"/>
              </w:rPr>
              <w:t>商品煤外运</w:t>
            </w:r>
          </w:p>
        </w:tc>
      </w:tr>
      <w:tr w14:paraId="456DD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9D4DC5D">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3FD934B5">
            <w:pPr>
              <w:spacing w:after="0" w:line="240" w:lineRule="auto"/>
              <w:jc w:val="left"/>
            </w:pPr>
            <w:r>
              <w:rPr>
                <w:rFonts w:ascii="宋体" w:hAnsi="宋体" w:eastAsia="宋体"/>
                <w:b w:val="0"/>
                <w:sz w:val="18"/>
              </w:rPr>
              <w:t>展示商品煤外运量完成情况，支持日/月/年切换，柱状图/曲线图动态展示，核心指标包括外运总量/计划量/完成率</w:t>
            </w:r>
          </w:p>
        </w:tc>
      </w:tr>
      <w:tr w14:paraId="04C33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F956BA3">
            <w:pPr>
              <w:spacing w:after="0" w:line="240" w:lineRule="auto"/>
              <w:jc w:val="left"/>
            </w:pPr>
            <w:r>
              <w:rPr>
                <w:rFonts w:ascii="宋体" w:hAnsi="宋体" w:eastAsia="宋体"/>
                <w:b w:val="0"/>
                <w:sz w:val="18"/>
              </w:rPr>
              <w:t>实现方式</w:t>
            </w:r>
          </w:p>
        </w:tc>
        <w:tc>
          <w:tcPr>
            <w:tcW w:w="6803" w:type="dxa"/>
            <w:vAlign w:val="center"/>
          </w:tcPr>
          <w:p w14:paraId="6E73ED8A">
            <w:pPr>
              <w:spacing w:after="0" w:line="240" w:lineRule="auto"/>
              <w:jc w:val="left"/>
            </w:pPr>
            <w:r>
              <w:rPr>
                <w:rFonts w:ascii="宋体" w:hAnsi="宋体" w:eastAsia="宋体"/>
                <w:b w:val="0"/>
                <w:sz w:val="18"/>
              </w:rPr>
              <w:t>定制开发+业务系统数据集成</w:t>
            </w:r>
          </w:p>
        </w:tc>
      </w:tr>
      <w:tr w14:paraId="02F54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8F5FFE5">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37013C04">
            <w:pPr>
              <w:spacing w:after="0" w:line="240" w:lineRule="auto"/>
              <w:jc w:val="left"/>
            </w:pPr>
            <w:r>
              <w:rPr>
                <w:rFonts w:ascii="宋体" w:hAnsi="宋体" w:eastAsia="宋体"/>
                <w:b w:val="0"/>
                <w:sz w:val="18"/>
              </w:rPr>
              <w:t>数据湖</w:t>
            </w:r>
          </w:p>
        </w:tc>
      </w:tr>
      <w:tr w14:paraId="5C264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EFD59FD">
            <w:pPr>
              <w:spacing w:after="0" w:line="240" w:lineRule="auto"/>
              <w:jc w:val="left"/>
            </w:pPr>
            <w:r>
              <w:rPr>
                <w:rFonts w:ascii="宋体" w:hAnsi="宋体" w:eastAsia="宋体"/>
                <w:b w:val="0"/>
                <w:sz w:val="18"/>
              </w:rPr>
              <w:t>端侧形态</w:t>
            </w:r>
          </w:p>
        </w:tc>
        <w:tc>
          <w:tcPr>
            <w:tcW w:w="6803" w:type="dxa"/>
            <w:vAlign w:val="center"/>
          </w:tcPr>
          <w:p w14:paraId="0CF7891F">
            <w:pPr>
              <w:spacing w:after="0" w:line="240" w:lineRule="auto"/>
              <w:jc w:val="left"/>
            </w:pPr>
            <w:r>
              <w:rPr>
                <w:rFonts w:ascii="宋体" w:hAnsi="宋体" w:eastAsia="宋体"/>
                <w:b w:val="0"/>
                <w:sz w:val="18"/>
              </w:rPr>
              <w:t>PC端/大屏端</w:t>
            </w:r>
          </w:p>
        </w:tc>
      </w:tr>
      <w:tr w14:paraId="5EA68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006CFA18">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38C02CB6">
            <w:pPr>
              <w:spacing w:after="0" w:line="240" w:lineRule="auto"/>
              <w:jc w:val="left"/>
            </w:pPr>
            <w:r>
              <w:rPr>
                <w:rFonts w:ascii="宋体" w:hAnsi="宋体" w:eastAsia="宋体"/>
                <w:b w:val="0"/>
                <w:sz w:val="18"/>
              </w:rPr>
              <w:t>低</w:t>
            </w:r>
          </w:p>
        </w:tc>
      </w:tr>
      <w:tr w14:paraId="0BC9F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614EF54">
            <w:pPr>
              <w:spacing w:after="0" w:line="240" w:lineRule="auto"/>
              <w:jc w:val="left"/>
            </w:pPr>
            <w:r>
              <w:rPr>
                <w:rFonts w:ascii="宋体" w:hAnsi="宋体" w:eastAsia="宋体"/>
                <w:b w:val="0"/>
                <w:sz w:val="18"/>
              </w:rPr>
              <w:t>建设优先级</w:t>
            </w:r>
          </w:p>
        </w:tc>
        <w:tc>
          <w:tcPr>
            <w:tcW w:w="6803" w:type="dxa"/>
            <w:vAlign w:val="center"/>
          </w:tcPr>
          <w:p w14:paraId="22E21C9E">
            <w:pPr>
              <w:spacing w:after="0" w:line="240" w:lineRule="auto"/>
              <w:jc w:val="left"/>
            </w:pPr>
            <w:r>
              <w:rPr>
                <w:rFonts w:ascii="宋体" w:hAnsi="宋体" w:eastAsia="宋体"/>
                <w:b w:val="0"/>
                <w:sz w:val="18"/>
              </w:rPr>
              <w:t>中</w:t>
            </w:r>
          </w:p>
        </w:tc>
      </w:tr>
      <w:tr w14:paraId="3923F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8301851">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03463483">
            <w:pPr>
              <w:spacing w:after="0" w:line="240" w:lineRule="auto"/>
              <w:jc w:val="left"/>
            </w:pPr>
            <w:r>
              <w:rPr>
                <w:rFonts w:ascii="宋体" w:hAnsi="宋体" w:eastAsia="宋体"/>
                <w:b w:val="0"/>
                <w:sz w:val="18"/>
              </w:rPr>
              <w:t>图表+维度切换</w:t>
            </w:r>
          </w:p>
        </w:tc>
      </w:tr>
    </w:tbl>
    <w:p w14:paraId="454883A1">
      <w:pPr>
        <w:spacing w:before="240" w:after="120"/>
        <w:rPr>
          <w:rFonts w:ascii="黑体" w:hAnsi="黑体" w:eastAsia="黑体"/>
          <w:b/>
          <w:sz w:val="24"/>
          <w:szCs w:val="24"/>
        </w:rPr>
      </w:pPr>
      <w:r>
        <w:rPr>
          <w:rFonts w:ascii="黑体" w:hAnsi="黑体" w:eastAsia="黑体"/>
          <w:b/>
          <w:sz w:val="24"/>
          <w:szCs w:val="24"/>
        </w:rPr>
        <w:t>功能设计说明</w:t>
      </w:r>
    </w:p>
    <w:p w14:paraId="5077230A">
      <w:pPr>
        <w:spacing w:after="60" w:line="360" w:lineRule="auto"/>
        <w:ind w:firstLine="480"/>
      </w:pPr>
      <w:r>
        <w:rPr>
          <w:rFonts w:ascii="宋体" w:hAnsi="宋体" w:eastAsia="宋体"/>
          <w:b w:val="0"/>
          <w:sz w:val="24"/>
        </w:rPr>
        <w:t>本功能（编号F018）是</w:t>
      </w:r>
      <w:r>
        <w:rPr>
          <w:rFonts w:hint="eastAsia" w:ascii="宋体" w:hAnsi="宋体" w:eastAsia="宋体"/>
          <w:b w:val="0"/>
          <w:sz w:val="24"/>
          <w:lang w:eastAsia="zh-CN"/>
        </w:rPr>
        <w:t>煤炭生产管理</w:t>
      </w:r>
      <w:r>
        <w:rPr>
          <w:rFonts w:ascii="宋体" w:hAnsi="宋体" w:eastAsia="宋体"/>
          <w:b w:val="0"/>
          <w:sz w:val="24"/>
        </w:rPr>
        <w:t>模块的重要组成部分，展示商品煤外运量完成情况，支持日/月/年切换，柱状图/曲线图动态展示，核心指标包括外运总量/计划量/完成率</w:t>
      </w:r>
    </w:p>
    <w:p w14:paraId="1FFBBD41">
      <w:pPr>
        <w:spacing w:after="60" w:line="360" w:lineRule="auto"/>
        <w:ind w:firstLine="480"/>
      </w:pPr>
      <w:r>
        <w:rPr>
          <w:rFonts w:ascii="宋体" w:hAnsi="宋体" w:eastAsia="宋体"/>
          <w:b w:val="0"/>
          <w:sz w:val="24"/>
        </w:rPr>
        <w:t>实现方式方面，本功能采用定制开发与业务系统数据集成相结合的方式。前端基于可视化技术栈定制开发展示界面，后端通过数据接口对接数据湖，完成数据的采集、清洗、转换和统一展示。数据集成过程中需确保数据口径统一、更新及时，满足平台数据质量要求。</w:t>
      </w:r>
    </w:p>
    <w:p w14:paraId="6BE94122">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4B79225E">
      <w:pPr>
        <w:spacing w:after="60" w:line="360" w:lineRule="auto"/>
        <w:ind w:firstLine="480"/>
      </w:pPr>
      <w:r>
        <w:rPr>
          <w:rFonts w:ascii="宋体" w:hAnsi="宋体" w:eastAsia="宋体"/>
          <w:b w:val="0"/>
          <w:sz w:val="24"/>
        </w:rPr>
        <w:t>数据处理逻辑方面，系统从数据湖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3035FF06">
      <w:pPr>
        <w:spacing w:before="240" w:after="120"/>
        <w:outlineLvl w:val="2"/>
      </w:pPr>
      <w:bookmarkStart w:id="39" w:name="_Toc30371"/>
      <w:r>
        <w:rPr>
          <w:rFonts w:ascii="黑体" w:hAnsi="黑体" w:eastAsia="黑体"/>
          <w:b/>
          <w:sz w:val="24"/>
        </w:rPr>
        <w:t>3.2.8  毛煤质量（煤质）</w:t>
      </w:r>
      <w:bookmarkEnd w:id="39"/>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055FF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36AFE14A">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48CA3970">
            <w:pPr>
              <w:spacing w:after="0" w:line="240" w:lineRule="auto"/>
              <w:jc w:val="center"/>
            </w:pPr>
            <w:r>
              <w:rPr>
                <w:rFonts w:ascii="黑体" w:hAnsi="黑体" w:eastAsia="黑体"/>
                <w:b/>
                <w:color w:val="FFFFFF"/>
                <w:sz w:val="20"/>
              </w:rPr>
              <w:t>内容</w:t>
            </w:r>
          </w:p>
        </w:tc>
      </w:tr>
      <w:tr w14:paraId="52714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CF36D6A">
            <w:pPr>
              <w:spacing w:after="0" w:line="240" w:lineRule="auto"/>
              <w:jc w:val="left"/>
            </w:pPr>
            <w:r>
              <w:rPr>
                <w:rFonts w:ascii="宋体" w:hAnsi="宋体" w:eastAsia="宋体"/>
                <w:b w:val="0"/>
                <w:sz w:val="18"/>
              </w:rPr>
              <w:t>功能编号</w:t>
            </w:r>
          </w:p>
        </w:tc>
        <w:tc>
          <w:tcPr>
            <w:tcW w:w="6803" w:type="dxa"/>
            <w:vAlign w:val="center"/>
          </w:tcPr>
          <w:p w14:paraId="47843948">
            <w:pPr>
              <w:spacing w:after="0" w:line="240" w:lineRule="auto"/>
              <w:jc w:val="left"/>
            </w:pPr>
            <w:r>
              <w:rPr>
                <w:rFonts w:ascii="宋体" w:hAnsi="宋体" w:eastAsia="宋体"/>
                <w:b w:val="0"/>
                <w:sz w:val="18"/>
              </w:rPr>
              <w:t>F019</w:t>
            </w:r>
          </w:p>
        </w:tc>
      </w:tr>
      <w:tr w14:paraId="690B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74272B7B">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31DC8041">
            <w:pPr>
              <w:spacing w:after="0" w:line="240" w:lineRule="auto"/>
              <w:jc w:val="left"/>
              <w:rPr>
                <w:rFonts w:hint="eastAsia" w:eastAsia="宋体"/>
                <w:lang w:eastAsia="zh-CN"/>
              </w:rPr>
            </w:pPr>
            <w:r>
              <w:rPr>
                <w:rFonts w:hint="eastAsia" w:ascii="宋体" w:hAnsi="宋体" w:eastAsia="宋体"/>
                <w:b w:val="0"/>
                <w:sz w:val="18"/>
                <w:lang w:eastAsia="zh-CN"/>
              </w:rPr>
              <w:t>煤炭生产管理</w:t>
            </w:r>
          </w:p>
        </w:tc>
      </w:tr>
      <w:tr w14:paraId="17C37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A0F15E4">
            <w:pPr>
              <w:spacing w:after="0" w:line="240" w:lineRule="auto"/>
              <w:jc w:val="left"/>
            </w:pPr>
            <w:r>
              <w:rPr>
                <w:rFonts w:ascii="宋体" w:hAnsi="宋体" w:eastAsia="宋体"/>
                <w:b w:val="0"/>
                <w:sz w:val="18"/>
              </w:rPr>
              <w:t>功能名称</w:t>
            </w:r>
          </w:p>
        </w:tc>
        <w:tc>
          <w:tcPr>
            <w:tcW w:w="6803" w:type="dxa"/>
            <w:vAlign w:val="center"/>
          </w:tcPr>
          <w:p w14:paraId="017F88F8">
            <w:pPr>
              <w:spacing w:after="0" w:line="240" w:lineRule="auto"/>
              <w:jc w:val="left"/>
            </w:pPr>
            <w:r>
              <w:rPr>
                <w:rFonts w:ascii="宋体" w:hAnsi="宋体" w:eastAsia="宋体"/>
                <w:b w:val="0"/>
                <w:sz w:val="18"/>
              </w:rPr>
              <w:t>毛煤质量（煤质）</w:t>
            </w:r>
          </w:p>
        </w:tc>
      </w:tr>
      <w:tr w14:paraId="2D669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75BCBDC">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6FCE5FDC">
            <w:pPr>
              <w:spacing w:after="0" w:line="240" w:lineRule="auto"/>
              <w:jc w:val="left"/>
            </w:pPr>
            <w:r>
              <w:rPr>
                <w:rFonts w:ascii="宋体" w:hAnsi="宋体" w:eastAsia="宋体"/>
                <w:b w:val="0"/>
                <w:sz w:val="18"/>
              </w:rPr>
              <w:t>展示年度发热量、硫分、灰分、水分等煤质核心指标，点击标签切换趋势图，默认展示年度发热量，支持日/月/年切换</w:t>
            </w:r>
          </w:p>
        </w:tc>
      </w:tr>
      <w:tr w14:paraId="202A9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B75B140">
            <w:pPr>
              <w:spacing w:after="0" w:line="240" w:lineRule="auto"/>
              <w:jc w:val="left"/>
            </w:pPr>
            <w:r>
              <w:rPr>
                <w:rFonts w:ascii="宋体" w:hAnsi="宋体" w:eastAsia="宋体"/>
                <w:b w:val="0"/>
                <w:sz w:val="18"/>
              </w:rPr>
              <w:t>实现方式</w:t>
            </w:r>
          </w:p>
        </w:tc>
        <w:tc>
          <w:tcPr>
            <w:tcW w:w="6803" w:type="dxa"/>
            <w:vAlign w:val="center"/>
          </w:tcPr>
          <w:p w14:paraId="05A9B464">
            <w:pPr>
              <w:spacing w:after="0" w:line="240" w:lineRule="auto"/>
              <w:jc w:val="left"/>
            </w:pPr>
            <w:r>
              <w:rPr>
                <w:rFonts w:ascii="宋体" w:hAnsi="宋体" w:eastAsia="宋体"/>
                <w:b w:val="0"/>
                <w:sz w:val="18"/>
              </w:rPr>
              <w:t>定制开发+业务系统数据集成</w:t>
            </w:r>
          </w:p>
        </w:tc>
      </w:tr>
      <w:tr w14:paraId="51655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A004E4B">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50E11E13">
            <w:pPr>
              <w:spacing w:after="0" w:line="240" w:lineRule="auto"/>
              <w:jc w:val="left"/>
            </w:pPr>
            <w:r>
              <w:rPr>
                <w:rFonts w:ascii="宋体" w:hAnsi="宋体" w:eastAsia="宋体"/>
                <w:b w:val="0"/>
                <w:sz w:val="18"/>
              </w:rPr>
              <w:t>集团统建-煤质管理系统</w:t>
            </w:r>
          </w:p>
        </w:tc>
      </w:tr>
      <w:tr w14:paraId="0F9C5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E99CDFB">
            <w:pPr>
              <w:spacing w:after="0" w:line="240" w:lineRule="auto"/>
              <w:jc w:val="left"/>
            </w:pPr>
            <w:r>
              <w:rPr>
                <w:rFonts w:ascii="宋体" w:hAnsi="宋体" w:eastAsia="宋体"/>
                <w:b w:val="0"/>
                <w:sz w:val="18"/>
              </w:rPr>
              <w:t>端侧形态</w:t>
            </w:r>
          </w:p>
        </w:tc>
        <w:tc>
          <w:tcPr>
            <w:tcW w:w="6803" w:type="dxa"/>
            <w:vAlign w:val="center"/>
          </w:tcPr>
          <w:p w14:paraId="5EB36A48">
            <w:pPr>
              <w:spacing w:after="0" w:line="240" w:lineRule="auto"/>
              <w:jc w:val="left"/>
            </w:pPr>
            <w:r>
              <w:rPr>
                <w:rFonts w:ascii="宋体" w:hAnsi="宋体" w:eastAsia="宋体"/>
                <w:b w:val="0"/>
                <w:sz w:val="18"/>
              </w:rPr>
              <w:t>PC端/大屏端</w:t>
            </w:r>
          </w:p>
        </w:tc>
      </w:tr>
      <w:tr w14:paraId="3374E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D3B0384">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09580839">
            <w:pPr>
              <w:spacing w:after="0" w:line="240" w:lineRule="auto"/>
              <w:jc w:val="left"/>
            </w:pPr>
            <w:r>
              <w:rPr>
                <w:rFonts w:ascii="宋体" w:hAnsi="宋体" w:eastAsia="宋体"/>
                <w:b w:val="0"/>
                <w:sz w:val="18"/>
              </w:rPr>
              <w:t>中</w:t>
            </w:r>
          </w:p>
        </w:tc>
      </w:tr>
      <w:tr w14:paraId="25829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079EE75">
            <w:pPr>
              <w:spacing w:after="0" w:line="240" w:lineRule="auto"/>
              <w:jc w:val="left"/>
            </w:pPr>
            <w:r>
              <w:rPr>
                <w:rFonts w:ascii="宋体" w:hAnsi="宋体" w:eastAsia="宋体"/>
                <w:b w:val="0"/>
                <w:sz w:val="18"/>
              </w:rPr>
              <w:t>建设优先级</w:t>
            </w:r>
          </w:p>
        </w:tc>
        <w:tc>
          <w:tcPr>
            <w:tcW w:w="6803" w:type="dxa"/>
            <w:vAlign w:val="center"/>
          </w:tcPr>
          <w:p w14:paraId="77669979">
            <w:pPr>
              <w:spacing w:after="0" w:line="240" w:lineRule="auto"/>
              <w:jc w:val="left"/>
            </w:pPr>
            <w:r>
              <w:rPr>
                <w:rFonts w:ascii="宋体" w:hAnsi="宋体" w:eastAsia="宋体"/>
                <w:b w:val="0"/>
                <w:sz w:val="18"/>
              </w:rPr>
              <w:t>中</w:t>
            </w:r>
          </w:p>
        </w:tc>
      </w:tr>
      <w:tr w14:paraId="1FB55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135458F">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615E32F8">
            <w:pPr>
              <w:spacing w:after="0" w:line="240" w:lineRule="auto"/>
              <w:jc w:val="left"/>
            </w:pPr>
            <w:r>
              <w:rPr>
                <w:rFonts w:ascii="宋体" w:hAnsi="宋体" w:eastAsia="宋体"/>
                <w:b w:val="0"/>
                <w:sz w:val="18"/>
              </w:rPr>
              <w:t>趋势曲线+标签切换，对接集团统建系统</w:t>
            </w:r>
          </w:p>
        </w:tc>
      </w:tr>
    </w:tbl>
    <w:p w14:paraId="516DDB21">
      <w:pPr>
        <w:spacing w:before="240" w:after="120"/>
        <w:rPr>
          <w:rFonts w:ascii="黑体" w:hAnsi="黑体" w:eastAsia="黑体"/>
          <w:b/>
          <w:sz w:val="24"/>
          <w:szCs w:val="24"/>
        </w:rPr>
      </w:pPr>
      <w:r>
        <w:rPr>
          <w:rFonts w:ascii="黑体" w:hAnsi="黑体" w:eastAsia="黑体"/>
          <w:b/>
          <w:sz w:val="24"/>
          <w:szCs w:val="24"/>
        </w:rPr>
        <w:t>功能设计说明</w:t>
      </w:r>
    </w:p>
    <w:p w14:paraId="323EDECC">
      <w:pPr>
        <w:spacing w:after="60" w:line="360" w:lineRule="auto"/>
        <w:ind w:firstLine="480"/>
      </w:pPr>
      <w:r>
        <w:rPr>
          <w:rFonts w:ascii="宋体" w:hAnsi="宋体" w:eastAsia="宋体"/>
          <w:b w:val="0"/>
          <w:sz w:val="24"/>
        </w:rPr>
        <w:t>本功能（编号F019）是</w:t>
      </w:r>
      <w:r>
        <w:rPr>
          <w:rFonts w:hint="eastAsia" w:ascii="宋体" w:hAnsi="宋体" w:eastAsia="宋体"/>
          <w:b w:val="0"/>
          <w:sz w:val="24"/>
          <w:lang w:eastAsia="zh-CN"/>
        </w:rPr>
        <w:t>煤炭生产管理</w:t>
      </w:r>
      <w:r>
        <w:rPr>
          <w:rFonts w:ascii="宋体" w:hAnsi="宋体" w:eastAsia="宋体"/>
          <w:b w:val="0"/>
          <w:sz w:val="24"/>
        </w:rPr>
        <w:t>模块的重要组成部分，展示年度发热量、硫分、灰分、水分等煤质核心指标，点击标签切换趋势图，默认展示年度发热量，支持日/月/年切换</w:t>
      </w:r>
    </w:p>
    <w:p w14:paraId="36AD5C24">
      <w:pPr>
        <w:spacing w:after="60" w:line="360" w:lineRule="auto"/>
        <w:ind w:firstLine="480"/>
      </w:pPr>
      <w:r>
        <w:rPr>
          <w:rFonts w:ascii="宋体" w:hAnsi="宋体" w:eastAsia="宋体"/>
          <w:b w:val="0"/>
          <w:sz w:val="24"/>
        </w:rPr>
        <w:t>实现方式方面，本功能采用定制开发与业务系统数据集成相结合的方式。前端基于可视化技术栈定制开发展示界面，后端通过数据接口对接集团统建-煤质管理系统，完成数据的采集、清洗、转换和统一展示。数据集成过程中需确保数据口径统一、更新及时，满足平台数据质量要求。</w:t>
      </w:r>
    </w:p>
    <w:p w14:paraId="119EE4AC">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69E2D9FB">
      <w:pPr>
        <w:spacing w:after="60" w:line="360" w:lineRule="auto"/>
        <w:ind w:firstLine="480"/>
      </w:pPr>
      <w:r>
        <w:rPr>
          <w:rFonts w:ascii="宋体" w:hAnsi="宋体" w:eastAsia="宋体"/>
          <w:b w:val="0"/>
          <w:sz w:val="24"/>
        </w:rPr>
        <w:t>数据处理逻辑方面，系统从集团统建-煤质管理系统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70903449">
      <w:pPr>
        <w:spacing w:before="240" w:after="120"/>
        <w:outlineLvl w:val="2"/>
      </w:pPr>
      <w:bookmarkStart w:id="40" w:name="_Toc17192"/>
      <w:r>
        <w:rPr>
          <w:rFonts w:ascii="黑体" w:hAnsi="黑体" w:eastAsia="黑体"/>
          <w:b/>
          <w:sz w:val="24"/>
        </w:rPr>
        <w:t>3.2.9  商品煤质量（煤质）</w:t>
      </w:r>
      <w:bookmarkEnd w:id="40"/>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2CF39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644FB0EA">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67883E36">
            <w:pPr>
              <w:spacing w:after="0" w:line="240" w:lineRule="auto"/>
              <w:jc w:val="center"/>
            </w:pPr>
            <w:r>
              <w:rPr>
                <w:rFonts w:ascii="黑体" w:hAnsi="黑体" w:eastAsia="黑体"/>
                <w:b/>
                <w:color w:val="FFFFFF"/>
                <w:sz w:val="20"/>
              </w:rPr>
              <w:t>内容</w:t>
            </w:r>
          </w:p>
        </w:tc>
      </w:tr>
      <w:tr w14:paraId="3B3AD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9C84B61">
            <w:pPr>
              <w:spacing w:after="0" w:line="240" w:lineRule="auto"/>
              <w:jc w:val="left"/>
            </w:pPr>
            <w:r>
              <w:rPr>
                <w:rFonts w:ascii="宋体" w:hAnsi="宋体" w:eastAsia="宋体"/>
                <w:b w:val="0"/>
                <w:sz w:val="18"/>
              </w:rPr>
              <w:t>功能编号</w:t>
            </w:r>
          </w:p>
        </w:tc>
        <w:tc>
          <w:tcPr>
            <w:tcW w:w="6803" w:type="dxa"/>
            <w:vAlign w:val="center"/>
          </w:tcPr>
          <w:p w14:paraId="422A9758">
            <w:pPr>
              <w:spacing w:after="0" w:line="240" w:lineRule="auto"/>
              <w:jc w:val="left"/>
            </w:pPr>
            <w:r>
              <w:rPr>
                <w:rFonts w:ascii="宋体" w:hAnsi="宋体" w:eastAsia="宋体"/>
                <w:b w:val="0"/>
                <w:sz w:val="18"/>
              </w:rPr>
              <w:t>F020</w:t>
            </w:r>
          </w:p>
        </w:tc>
      </w:tr>
      <w:tr w14:paraId="50976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D80A251">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7354DBDE">
            <w:pPr>
              <w:spacing w:after="0" w:line="240" w:lineRule="auto"/>
              <w:jc w:val="left"/>
              <w:rPr>
                <w:rFonts w:hint="eastAsia" w:eastAsia="宋体"/>
                <w:lang w:eastAsia="zh-CN"/>
              </w:rPr>
            </w:pPr>
            <w:r>
              <w:rPr>
                <w:rFonts w:hint="eastAsia" w:ascii="宋体" w:hAnsi="宋体" w:eastAsia="宋体"/>
                <w:b w:val="0"/>
                <w:sz w:val="18"/>
                <w:lang w:eastAsia="zh-CN"/>
              </w:rPr>
              <w:t>煤炭生产管理</w:t>
            </w:r>
          </w:p>
        </w:tc>
      </w:tr>
      <w:tr w14:paraId="13728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67EAD00">
            <w:pPr>
              <w:spacing w:after="0" w:line="240" w:lineRule="auto"/>
              <w:jc w:val="left"/>
            </w:pPr>
            <w:r>
              <w:rPr>
                <w:rFonts w:ascii="宋体" w:hAnsi="宋体" w:eastAsia="宋体"/>
                <w:b w:val="0"/>
                <w:sz w:val="18"/>
              </w:rPr>
              <w:t>功能名称</w:t>
            </w:r>
          </w:p>
        </w:tc>
        <w:tc>
          <w:tcPr>
            <w:tcW w:w="6803" w:type="dxa"/>
            <w:vAlign w:val="center"/>
          </w:tcPr>
          <w:p w14:paraId="108C635E">
            <w:pPr>
              <w:spacing w:after="0" w:line="240" w:lineRule="auto"/>
              <w:jc w:val="left"/>
            </w:pPr>
            <w:r>
              <w:rPr>
                <w:rFonts w:ascii="宋体" w:hAnsi="宋体" w:eastAsia="宋体"/>
                <w:b w:val="0"/>
                <w:sz w:val="18"/>
              </w:rPr>
              <w:t>商品煤质量（煤质）</w:t>
            </w:r>
          </w:p>
        </w:tc>
      </w:tr>
      <w:tr w14:paraId="56140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91E4189">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17A0F969">
            <w:pPr>
              <w:spacing w:after="0" w:line="240" w:lineRule="auto"/>
              <w:jc w:val="left"/>
            </w:pPr>
            <w:r>
              <w:rPr>
                <w:rFonts w:ascii="宋体" w:hAnsi="宋体" w:eastAsia="宋体"/>
                <w:b w:val="0"/>
                <w:sz w:val="18"/>
              </w:rPr>
              <w:t>展示商品煤灰分/发热量/硫分/水分，按煤种分类展示质量分布，设煤质达标率指标，低于标准自动预警</w:t>
            </w:r>
          </w:p>
        </w:tc>
      </w:tr>
      <w:tr w14:paraId="35272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B1B24F2">
            <w:pPr>
              <w:spacing w:after="0" w:line="240" w:lineRule="auto"/>
              <w:jc w:val="left"/>
            </w:pPr>
            <w:r>
              <w:rPr>
                <w:rFonts w:ascii="宋体" w:hAnsi="宋体" w:eastAsia="宋体"/>
                <w:b w:val="0"/>
                <w:sz w:val="18"/>
              </w:rPr>
              <w:t>实现方式</w:t>
            </w:r>
          </w:p>
        </w:tc>
        <w:tc>
          <w:tcPr>
            <w:tcW w:w="6803" w:type="dxa"/>
            <w:vAlign w:val="center"/>
          </w:tcPr>
          <w:p w14:paraId="0C0CCC9E">
            <w:pPr>
              <w:spacing w:after="0" w:line="240" w:lineRule="auto"/>
              <w:jc w:val="left"/>
            </w:pPr>
            <w:r>
              <w:rPr>
                <w:rFonts w:ascii="宋体" w:hAnsi="宋体" w:eastAsia="宋体"/>
                <w:b w:val="0"/>
                <w:sz w:val="18"/>
              </w:rPr>
              <w:t>定制开发+业务系统数据集成+预警规则引擎开发</w:t>
            </w:r>
          </w:p>
        </w:tc>
      </w:tr>
      <w:tr w14:paraId="19A95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7C4109A6">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0DC41FDA">
            <w:pPr>
              <w:spacing w:after="0" w:line="240" w:lineRule="auto"/>
              <w:jc w:val="left"/>
            </w:pPr>
            <w:r>
              <w:rPr>
                <w:rFonts w:ascii="宋体" w:hAnsi="宋体" w:eastAsia="宋体"/>
                <w:b w:val="0"/>
                <w:sz w:val="18"/>
              </w:rPr>
              <w:t>集团统建-煤质管理系统</w:t>
            </w:r>
          </w:p>
        </w:tc>
      </w:tr>
      <w:tr w14:paraId="1C8DB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19271B0">
            <w:pPr>
              <w:spacing w:after="0" w:line="240" w:lineRule="auto"/>
              <w:jc w:val="left"/>
            </w:pPr>
            <w:r>
              <w:rPr>
                <w:rFonts w:ascii="宋体" w:hAnsi="宋体" w:eastAsia="宋体"/>
                <w:b w:val="0"/>
                <w:sz w:val="18"/>
              </w:rPr>
              <w:t>端侧形态</w:t>
            </w:r>
          </w:p>
        </w:tc>
        <w:tc>
          <w:tcPr>
            <w:tcW w:w="6803" w:type="dxa"/>
            <w:vAlign w:val="center"/>
          </w:tcPr>
          <w:p w14:paraId="019F186E">
            <w:pPr>
              <w:spacing w:after="0" w:line="240" w:lineRule="auto"/>
              <w:jc w:val="left"/>
            </w:pPr>
            <w:r>
              <w:rPr>
                <w:rFonts w:ascii="宋体" w:hAnsi="宋体" w:eastAsia="宋体"/>
                <w:b w:val="0"/>
                <w:sz w:val="18"/>
              </w:rPr>
              <w:t>PC端/大屏端</w:t>
            </w:r>
          </w:p>
        </w:tc>
      </w:tr>
      <w:tr w14:paraId="6F849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83B8E1E">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07E2F7D3">
            <w:pPr>
              <w:spacing w:after="0" w:line="240" w:lineRule="auto"/>
              <w:jc w:val="left"/>
            </w:pPr>
            <w:r>
              <w:rPr>
                <w:rFonts w:ascii="宋体" w:hAnsi="宋体" w:eastAsia="宋体"/>
                <w:b w:val="0"/>
                <w:sz w:val="18"/>
              </w:rPr>
              <w:t>中</w:t>
            </w:r>
          </w:p>
        </w:tc>
      </w:tr>
      <w:tr w14:paraId="5A997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659064E">
            <w:pPr>
              <w:spacing w:after="0" w:line="240" w:lineRule="auto"/>
              <w:jc w:val="left"/>
            </w:pPr>
            <w:r>
              <w:rPr>
                <w:rFonts w:ascii="宋体" w:hAnsi="宋体" w:eastAsia="宋体"/>
                <w:b w:val="0"/>
                <w:sz w:val="18"/>
              </w:rPr>
              <w:t>建设优先级</w:t>
            </w:r>
          </w:p>
        </w:tc>
        <w:tc>
          <w:tcPr>
            <w:tcW w:w="6803" w:type="dxa"/>
            <w:vAlign w:val="center"/>
          </w:tcPr>
          <w:p w14:paraId="64BD6690">
            <w:pPr>
              <w:spacing w:after="0" w:line="240" w:lineRule="auto"/>
              <w:jc w:val="left"/>
            </w:pPr>
            <w:r>
              <w:rPr>
                <w:rFonts w:ascii="宋体" w:hAnsi="宋体" w:eastAsia="宋体"/>
                <w:b w:val="0"/>
                <w:sz w:val="18"/>
              </w:rPr>
              <w:t>中</w:t>
            </w:r>
          </w:p>
        </w:tc>
      </w:tr>
      <w:tr w14:paraId="22F6D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0682527">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77B804F0">
            <w:pPr>
              <w:spacing w:after="0" w:line="240" w:lineRule="auto"/>
              <w:jc w:val="left"/>
            </w:pPr>
            <w:r>
              <w:rPr>
                <w:rFonts w:ascii="宋体" w:hAnsi="宋体" w:eastAsia="宋体"/>
                <w:b w:val="0"/>
                <w:sz w:val="18"/>
              </w:rPr>
              <w:t>分布图+预警，含达标率计算</w:t>
            </w:r>
          </w:p>
        </w:tc>
      </w:tr>
    </w:tbl>
    <w:p w14:paraId="45EDBB27">
      <w:pPr>
        <w:spacing w:before="240" w:after="120"/>
        <w:rPr>
          <w:rFonts w:ascii="黑体" w:hAnsi="黑体" w:eastAsia="黑体"/>
          <w:b/>
          <w:sz w:val="24"/>
          <w:szCs w:val="24"/>
        </w:rPr>
      </w:pPr>
      <w:r>
        <w:rPr>
          <w:rFonts w:ascii="黑体" w:hAnsi="黑体" w:eastAsia="黑体"/>
          <w:b/>
          <w:sz w:val="24"/>
          <w:szCs w:val="24"/>
        </w:rPr>
        <w:t>功能设计说明</w:t>
      </w:r>
    </w:p>
    <w:p w14:paraId="55E6259D">
      <w:pPr>
        <w:spacing w:after="60" w:line="360" w:lineRule="auto"/>
        <w:ind w:firstLine="480"/>
      </w:pPr>
      <w:r>
        <w:rPr>
          <w:rFonts w:ascii="宋体" w:hAnsi="宋体" w:eastAsia="宋体"/>
          <w:b w:val="0"/>
          <w:sz w:val="24"/>
        </w:rPr>
        <w:t>本功能（编号F020）是</w:t>
      </w:r>
      <w:r>
        <w:rPr>
          <w:rFonts w:hint="eastAsia" w:ascii="宋体" w:hAnsi="宋体" w:eastAsia="宋体"/>
          <w:b w:val="0"/>
          <w:sz w:val="24"/>
          <w:lang w:eastAsia="zh-CN"/>
        </w:rPr>
        <w:t>煤炭生产管理</w:t>
      </w:r>
      <w:r>
        <w:rPr>
          <w:rFonts w:ascii="宋体" w:hAnsi="宋体" w:eastAsia="宋体"/>
          <w:b w:val="0"/>
          <w:sz w:val="24"/>
        </w:rPr>
        <w:t>模块的重要组成部分，展示商品煤灰分/发热量/硫分/水分，按煤种分类展示质量分布，设煤质达标率指标，低于标准自动预警</w:t>
      </w:r>
    </w:p>
    <w:p w14:paraId="2D044612">
      <w:pPr>
        <w:spacing w:after="60" w:line="360" w:lineRule="auto"/>
        <w:ind w:firstLine="480"/>
      </w:pPr>
      <w:r>
        <w:rPr>
          <w:rFonts w:ascii="宋体" w:hAnsi="宋体" w:eastAsia="宋体"/>
          <w:b w:val="0"/>
          <w:sz w:val="24"/>
        </w:rPr>
        <w:t>实现方式方面，本功能采用定制开发与业务系统数据集成相结合的方式。前端基于可视化技术栈定制开发展示界面，后端通过数据接口对接集团统建-煤质管理系统，完成数据的采集、清洗、转换和统一展示。数据集成过程中需确保数据口径统一、更新及时，满足平台数据质量要求。</w:t>
      </w:r>
    </w:p>
    <w:p w14:paraId="7509FE34">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70859442">
      <w:pPr>
        <w:spacing w:after="60" w:line="360" w:lineRule="auto"/>
        <w:ind w:firstLine="480"/>
      </w:pPr>
      <w:r>
        <w:rPr>
          <w:rFonts w:ascii="宋体" w:hAnsi="宋体" w:eastAsia="宋体"/>
          <w:b w:val="0"/>
          <w:sz w:val="24"/>
        </w:rPr>
        <w:t>数据处理逻辑方面，系统从集团统建-煤质管理系统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59620BF3">
      <w:pPr>
        <w:spacing w:before="240" w:after="120"/>
        <w:outlineLvl w:val="2"/>
      </w:pPr>
      <w:bookmarkStart w:id="41" w:name="_Toc23582"/>
      <w:r>
        <w:rPr>
          <w:rFonts w:ascii="黑体" w:hAnsi="黑体" w:eastAsia="黑体"/>
          <w:b/>
          <w:sz w:val="24"/>
        </w:rPr>
        <w:t>3.2.10  生产计划执行跟踪</w:t>
      </w:r>
      <w:bookmarkEnd w:id="41"/>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1FD64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009F7227">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1B35E9A7">
            <w:pPr>
              <w:spacing w:after="0" w:line="240" w:lineRule="auto"/>
              <w:jc w:val="center"/>
            </w:pPr>
            <w:r>
              <w:rPr>
                <w:rFonts w:ascii="黑体" w:hAnsi="黑体" w:eastAsia="黑体"/>
                <w:b/>
                <w:color w:val="FFFFFF"/>
                <w:sz w:val="20"/>
              </w:rPr>
              <w:t>内容</w:t>
            </w:r>
          </w:p>
        </w:tc>
      </w:tr>
      <w:tr w14:paraId="741B5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6985C78">
            <w:pPr>
              <w:spacing w:after="0" w:line="240" w:lineRule="auto"/>
              <w:jc w:val="left"/>
            </w:pPr>
            <w:r>
              <w:rPr>
                <w:rFonts w:ascii="宋体" w:hAnsi="宋体" w:eastAsia="宋体"/>
                <w:b w:val="0"/>
                <w:sz w:val="18"/>
              </w:rPr>
              <w:t>功能编号</w:t>
            </w:r>
          </w:p>
        </w:tc>
        <w:tc>
          <w:tcPr>
            <w:tcW w:w="6803" w:type="dxa"/>
            <w:vAlign w:val="center"/>
          </w:tcPr>
          <w:p w14:paraId="5125507F">
            <w:pPr>
              <w:spacing w:after="0" w:line="240" w:lineRule="auto"/>
              <w:jc w:val="left"/>
            </w:pPr>
            <w:r>
              <w:rPr>
                <w:rFonts w:ascii="宋体" w:hAnsi="宋体" w:eastAsia="宋体"/>
                <w:b w:val="0"/>
                <w:sz w:val="18"/>
              </w:rPr>
              <w:t>F021</w:t>
            </w:r>
          </w:p>
        </w:tc>
      </w:tr>
      <w:tr w14:paraId="385C2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B7299C8">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7A6CA126">
            <w:pPr>
              <w:spacing w:after="0" w:line="240" w:lineRule="auto"/>
              <w:jc w:val="left"/>
              <w:rPr>
                <w:rFonts w:hint="eastAsia" w:eastAsia="宋体"/>
                <w:lang w:eastAsia="zh-CN"/>
              </w:rPr>
            </w:pPr>
            <w:r>
              <w:rPr>
                <w:rFonts w:hint="eastAsia" w:ascii="宋体" w:hAnsi="宋体" w:eastAsia="宋体"/>
                <w:b w:val="0"/>
                <w:sz w:val="18"/>
                <w:lang w:eastAsia="zh-CN"/>
              </w:rPr>
              <w:t>煤炭生产管理</w:t>
            </w:r>
          </w:p>
        </w:tc>
      </w:tr>
      <w:tr w14:paraId="23A83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4845555">
            <w:pPr>
              <w:spacing w:after="0" w:line="240" w:lineRule="auto"/>
              <w:jc w:val="left"/>
            </w:pPr>
            <w:r>
              <w:rPr>
                <w:rFonts w:ascii="宋体" w:hAnsi="宋体" w:eastAsia="宋体"/>
                <w:b w:val="0"/>
                <w:sz w:val="18"/>
              </w:rPr>
              <w:t>功能名称</w:t>
            </w:r>
          </w:p>
        </w:tc>
        <w:tc>
          <w:tcPr>
            <w:tcW w:w="6803" w:type="dxa"/>
            <w:vAlign w:val="center"/>
          </w:tcPr>
          <w:p w14:paraId="6A243DF8">
            <w:pPr>
              <w:spacing w:after="0" w:line="240" w:lineRule="auto"/>
              <w:jc w:val="left"/>
            </w:pPr>
            <w:r>
              <w:rPr>
                <w:rFonts w:ascii="宋体" w:hAnsi="宋体" w:eastAsia="宋体"/>
                <w:b w:val="0"/>
                <w:sz w:val="18"/>
              </w:rPr>
              <w:t>生产计划执行跟踪</w:t>
            </w:r>
          </w:p>
        </w:tc>
      </w:tr>
      <w:tr w14:paraId="390A0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C7321D1">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3C34FFA1">
            <w:pPr>
              <w:spacing w:after="0" w:line="240" w:lineRule="auto"/>
              <w:jc w:val="left"/>
            </w:pPr>
            <w:r>
              <w:rPr>
                <w:rFonts w:ascii="宋体" w:hAnsi="宋体" w:eastAsia="宋体"/>
                <w:b w:val="0"/>
                <w:sz w:val="18"/>
              </w:rPr>
              <w:t>全域各专业单位生产计划/实际产量柱状图/叠加完成率折线</w:t>
            </w:r>
          </w:p>
        </w:tc>
      </w:tr>
      <w:tr w14:paraId="2CCD5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008D80A">
            <w:pPr>
              <w:spacing w:after="0" w:line="240" w:lineRule="auto"/>
              <w:jc w:val="left"/>
            </w:pPr>
            <w:r>
              <w:rPr>
                <w:rFonts w:ascii="宋体" w:hAnsi="宋体" w:eastAsia="宋体"/>
                <w:b w:val="0"/>
                <w:sz w:val="18"/>
              </w:rPr>
              <w:t>实现方式</w:t>
            </w:r>
          </w:p>
        </w:tc>
        <w:tc>
          <w:tcPr>
            <w:tcW w:w="6803" w:type="dxa"/>
            <w:vAlign w:val="center"/>
          </w:tcPr>
          <w:p w14:paraId="6897A0E8">
            <w:pPr>
              <w:spacing w:after="0" w:line="240" w:lineRule="auto"/>
              <w:jc w:val="left"/>
            </w:pPr>
            <w:r>
              <w:rPr>
                <w:rFonts w:ascii="宋体" w:hAnsi="宋体" w:eastAsia="宋体"/>
                <w:b w:val="0"/>
                <w:sz w:val="18"/>
              </w:rPr>
              <w:t>定制开发+业务系统数据集成</w:t>
            </w:r>
          </w:p>
        </w:tc>
      </w:tr>
      <w:tr w14:paraId="17ADE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26DCDD1">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5BDB5267">
            <w:pPr>
              <w:spacing w:after="0" w:line="240" w:lineRule="auto"/>
              <w:jc w:val="left"/>
            </w:pPr>
            <w:r>
              <w:rPr>
                <w:rFonts w:ascii="宋体" w:hAnsi="宋体" w:eastAsia="宋体"/>
                <w:b w:val="0"/>
                <w:sz w:val="18"/>
              </w:rPr>
              <w:t>数据湖</w:t>
            </w:r>
          </w:p>
        </w:tc>
      </w:tr>
      <w:tr w14:paraId="21497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39E79F7">
            <w:pPr>
              <w:spacing w:after="0" w:line="240" w:lineRule="auto"/>
              <w:jc w:val="left"/>
            </w:pPr>
            <w:r>
              <w:rPr>
                <w:rFonts w:ascii="宋体" w:hAnsi="宋体" w:eastAsia="宋体"/>
                <w:b w:val="0"/>
                <w:sz w:val="18"/>
              </w:rPr>
              <w:t>端侧形态</w:t>
            </w:r>
          </w:p>
        </w:tc>
        <w:tc>
          <w:tcPr>
            <w:tcW w:w="6803" w:type="dxa"/>
            <w:vAlign w:val="center"/>
          </w:tcPr>
          <w:p w14:paraId="524CA04E">
            <w:pPr>
              <w:spacing w:after="0" w:line="240" w:lineRule="auto"/>
              <w:jc w:val="left"/>
            </w:pPr>
            <w:r>
              <w:rPr>
                <w:rFonts w:ascii="宋体" w:hAnsi="宋体" w:eastAsia="宋体"/>
                <w:b w:val="0"/>
                <w:sz w:val="18"/>
              </w:rPr>
              <w:t>PC端/大屏端</w:t>
            </w:r>
          </w:p>
        </w:tc>
      </w:tr>
      <w:tr w14:paraId="15CD5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CE06C3E">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66DE5003">
            <w:pPr>
              <w:spacing w:after="0" w:line="240" w:lineRule="auto"/>
              <w:jc w:val="left"/>
            </w:pPr>
            <w:r>
              <w:rPr>
                <w:rFonts w:ascii="宋体" w:hAnsi="宋体" w:eastAsia="宋体"/>
                <w:b w:val="0"/>
                <w:sz w:val="18"/>
              </w:rPr>
              <w:t>低</w:t>
            </w:r>
          </w:p>
        </w:tc>
      </w:tr>
      <w:tr w14:paraId="3E682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36E367F">
            <w:pPr>
              <w:spacing w:after="0" w:line="240" w:lineRule="auto"/>
              <w:jc w:val="left"/>
            </w:pPr>
            <w:r>
              <w:rPr>
                <w:rFonts w:ascii="宋体" w:hAnsi="宋体" w:eastAsia="宋体"/>
                <w:b w:val="0"/>
                <w:sz w:val="18"/>
              </w:rPr>
              <w:t>建设优先级</w:t>
            </w:r>
          </w:p>
        </w:tc>
        <w:tc>
          <w:tcPr>
            <w:tcW w:w="6803" w:type="dxa"/>
            <w:vAlign w:val="center"/>
          </w:tcPr>
          <w:p w14:paraId="5191C5C3">
            <w:pPr>
              <w:spacing w:after="0" w:line="240" w:lineRule="auto"/>
              <w:jc w:val="left"/>
            </w:pPr>
            <w:r>
              <w:rPr>
                <w:rFonts w:ascii="宋体" w:hAnsi="宋体" w:eastAsia="宋体"/>
                <w:b w:val="0"/>
                <w:sz w:val="18"/>
              </w:rPr>
              <w:t>高</w:t>
            </w:r>
          </w:p>
        </w:tc>
      </w:tr>
      <w:tr w14:paraId="471A2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7BBEE71">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148A1DEC">
            <w:pPr>
              <w:spacing w:after="0" w:line="240" w:lineRule="auto"/>
              <w:jc w:val="left"/>
            </w:pPr>
            <w:r>
              <w:rPr>
                <w:rFonts w:ascii="宋体" w:hAnsi="宋体" w:eastAsia="宋体"/>
                <w:b w:val="0"/>
                <w:sz w:val="18"/>
              </w:rPr>
              <w:t>柱状图+折线图组合，计划vs实际</w:t>
            </w:r>
          </w:p>
        </w:tc>
      </w:tr>
    </w:tbl>
    <w:p w14:paraId="1084973D">
      <w:pPr>
        <w:spacing w:before="240" w:after="120"/>
        <w:rPr>
          <w:rFonts w:ascii="黑体" w:hAnsi="黑体" w:eastAsia="黑体"/>
          <w:b/>
          <w:sz w:val="24"/>
          <w:szCs w:val="24"/>
        </w:rPr>
      </w:pPr>
      <w:r>
        <w:rPr>
          <w:rFonts w:ascii="黑体" w:hAnsi="黑体" w:eastAsia="黑体"/>
          <w:b/>
          <w:sz w:val="24"/>
          <w:szCs w:val="24"/>
        </w:rPr>
        <w:t>功能设计说明</w:t>
      </w:r>
    </w:p>
    <w:p w14:paraId="32D216A8">
      <w:pPr>
        <w:spacing w:after="60" w:line="360" w:lineRule="auto"/>
        <w:ind w:firstLine="480"/>
      </w:pPr>
      <w:r>
        <w:rPr>
          <w:rFonts w:ascii="宋体" w:hAnsi="宋体" w:eastAsia="宋体"/>
          <w:b w:val="0"/>
          <w:sz w:val="24"/>
        </w:rPr>
        <w:t>本功能（编号F021）是</w:t>
      </w:r>
      <w:r>
        <w:rPr>
          <w:rFonts w:hint="eastAsia" w:ascii="宋体" w:hAnsi="宋体" w:eastAsia="宋体"/>
          <w:b w:val="0"/>
          <w:sz w:val="24"/>
          <w:lang w:eastAsia="zh-CN"/>
        </w:rPr>
        <w:t>煤炭生产管理</w:t>
      </w:r>
      <w:r>
        <w:rPr>
          <w:rFonts w:ascii="宋体" w:hAnsi="宋体" w:eastAsia="宋体"/>
          <w:b w:val="0"/>
          <w:sz w:val="24"/>
        </w:rPr>
        <w:t>模块的重要组成部分，全域各专业单位生产计划/实际产量柱状图/叠加完成率折线</w:t>
      </w:r>
    </w:p>
    <w:p w14:paraId="4F4D4BB0">
      <w:pPr>
        <w:spacing w:after="60" w:line="360" w:lineRule="auto"/>
        <w:ind w:firstLine="480"/>
      </w:pPr>
      <w:r>
        <w:rPr>
          <w:rFonts w:ascii="宋体" w:hAnsi="宋体" w:eastAsia="宋体"/>
          <w:b w:val="0"/>
          <w:sz w:val="24"/>
        </w:rPr>
        <w:t>实现方式方面，本功能采用定制开发与业务系统数据集成相结合的方式。前端基于可视化技术栈定制开发展示界面，后端通过数据接口对接数据湖，完成数据的采集、清洗、转换和统一展示。数据集成过程中需确保数据口径统一、更新及时，满足平台数据质量要求。</w:t>
      </w:r>
    </w:p>
    <w:p w14:paraId="7CA97DAB">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43F18483">
      <w:pPr>
        <w:spacing w:after="60" w:line="360" w:lineRule="auto"/>
        <w:ind w:firstLine="480"/>
      </w:pPr>
      <w:r>
        <w:rPr>
          <w:rFonts w:ascii="宋体" w:hAnsi="宋体" w:eastAsia="宋体"/>
          <w:b w:val="0"/>
          <w:sz w:val="24"/>
        </w:rPr>
        <w:t>数据处理逻辑方面，系统从数据湖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6CBCD26B">
      <w:pPr>
        <w:spacing w:before="240" w:after="120"/>
        <w:outlineLvl w:val="2"/>
      </w:pPr>
      <w:bookmarkStart w:id="42" w:name="_Toc4316"/>
      <w:r>
        <w:rPr>
          <w:rFonts w:ascii="黑体" w:hAnsi="黑体" w:eastAsia="黑体"/>
          <w:b/>
          <w:sz w:val="24"/>
        </w:rPr>
        <w:t>3.2.11  生产异常预警联动</w:t>
      </w:r>
      <w:bookmarkEnd w:id="42"/>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1E16B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320A1056">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55B0D130">
            <w:pPr>
              <w:spacing w:after="0" w:line="240" w:lineRule="auto"/>
              <w:jc w:val="center"/>
            </w:pPr>
            <w:r>
              <w:rPr>
                <w:rFonts w:ascii="黑体" w:hAnsi="黑体" w:eastAsia="黑体"/>
                <w:b/>
                <w:color w:val="FFFFFF"/>
                <w:sz w:val="20"/>
              </w:rPr>
              <w:t>内容</w:t>
            </w:r>
          </w:p>
        </w:tc>
      </w:tr>
      <w:tr w14:paraId="4D38B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5AE89C8">
            <w:pPr>
              <w:spacing w:after="0" w:line="240" w:lineRule="auto"/>
              <w:jc w:val="left"/>
            </w:pPr>
            <w:r>
              <w:rPr>
                <w:rFonts w:ascii="宋体" w:hAnsi="宋体" w:eastAsia="宋体"/>
                <w:b w:val="0"/>
                <w:sz w:val="18"/>
              </w:rPr>
              <w:t>功能编号</w:t>
            </w:r>
          </w:p>
        </w:tc>
        <w:tc>
          <w:tcPr>
            <w:tcW w:w="6803" w:type="dxa"/>
            <w:vAlign w:val="center"/>
          </w:tcPr>
          <w:p w14:paraId="60C9FB78">
            <w:pPr>
              <w:spacing w:after="0" w:line="240" w:lineRule="auto"/>
              <w:jc w:val="left"/>
            </w:pPr>
            <w:r>
              <w:rPr>
                <w:rFonts w:ascii="宋体" w:hAnsi="宋体" w:eastAsia="宋体"/>
                <w:b w:val="0"/>
                <w:sz w:val="18"/>
              </w:rPr>
              <w:t>F022</w:t>
            </w:r>
          </w:p>
        </w:tc>
      </w:tr>
      <w:tr w14:paraId="220D8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79DDD31D">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159990D0">
            <w:pPr>
              <w:spacing w:after="0" w:line="240" w:lineRule="auto"/>
              <w:jc w:val="left"/>
              <w:rPr>
                <w:rFonts w:hint="eastAsia" w:eastAsia="宋体"/>
                <w:lang w:eastAsia="zh-CN"/>
              </w:rPr>
            </w:pPr>
            <w:r>
              <w:rPr>
                <w:rFonts w:hint="eastAsia" w:ascii="宋体" w:hAnsi="宋体" w:eastAsia="宋体"/>
                <w:b w:val="0"/>
                <w:sz w:val="18"/>
                <w:lang w:eastAsia="zh-CN"/>
              </w:rPr>
              <w:t>煤炭生产管理</w:t>
            </w:r>
          </w:p>
        </w:tc>
      </w:tr>
      <w:tr w14:paraId="6D66C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A4BF916">
            <w:pPr>
              <w:spacing w:after="0" w:line="240" w:lineRule="auto"/>
              <w:jc w:val="left"/>
            </w:pPr>
            <w:r>
              <w:rPr>
                <w:rFonts w:ascii="宋体" w:hAnsi="宋体" w:eastAsia="宋体"/>
                <w:b w:val="0"/>
                <w:sz w:val="18"/>
              </w:rPr>
              <w:t>功能名称</w:t>
            </w:r>
          </w:p>
        </w:tc>
        <w:tc>
          <w:tcPr>
            <w:tcW w:w="6803" w:type="dxa"/>
            <w:vAlign w:val="center"/>
          </w:tcPr>
          <w:p w14:paraId="36CD814D">
            <w:pPr>
              <w:spacing w:after="0" w:line="240" w:lineRule="auto"/>
              <w:jc w:val="left"/>
            </w:pPr>
            <w:r>
              <w:rPr>
                <w:rFonts w:ascii="宋体" w:hAnsi="宋体" w:eastAsia="宋体"/>
                <w:b w:val="0"/>
                <w:sz w:val="18"/>
              </w:rPr>
              <w:t>生产异常预警联动</w:t>
            </w:r>
          </w:p>
        </w:tc>
      </w:tr>
      <w:tr w14:paraId="35DE1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90581A4">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502B820E">
            <w:pPr>
              <w:spacing w:after="0" w:line="240" w:lineRule="auto"/>
              <w:jc w:val="left"/>
            </w:pPr>
            <w:r>
              <w:rPr>
                <w:rFonts w:ascii="宋体" w:hAnsi="宋体" w:eastAsia="宋体"/>
                <w:b w:val="0"/>
                <w:sz w:val="18"/>
              </w:rPr>
              <w:t>自动识别生产异常指标，分红/黄/蓝三级预警、消息推送及声光报警联动</w:t>
            </w:r>
          </w:p>
        </w:tc>
      </w:tr>
      <w:tr w14:paraId="46146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0B8220B">
            <w:pPr>
              <w:spacing w:after="0" w:line="240" w:lineRule="auto"/>
              <w:jc w:val="left"/>
            </w:pPr>
            <w:r>
              <w:rPr>
                <w:rFonts w:ascii="宋体" w:hAnsi="宋体" w:eastAsia="宋体"/>
                <w:b w:val="0"/>
                <w:sz w:val="18"/>
              </w:rPr>
              <w:t>实现方式</w:t>
            </w:r>
          </w:p>
        </w:tc>
        <w:tc>
          <w:tcPr>
            <w:tcW w:w="6803" w:type="dxa"/>
            <w:vAlign w:val="center"/>
          </w:tcPr>
          <w:p w14:paraId="1CE64503">
            <w:pPr>
              <w:spacing w:after="0" w:line="240" w:lineRule="auto"/>
              <w:jc w:val="left"/>
            </w:pPr>
            <w:r>
              <w:rPr>
                <w:rFonts w:ascii="宋体" w:hAnsi="宋体" w:eastAsia="宋体"/>
                <w:b w:val="0"/>
                <w:sz w:val="18"/>
              </w:rPr>
              <w:t>预警场景与规则引擎开发+定制开发</w:t>
            </w:r>
          </w:p>
        </w:tc>
      </w:tr>
      <w:tr w14:paraId="006E8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0FE0B5B8">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257BD7B2">
            <w:pPr>
              <w:spacing w:after="0" w:line="240" w:lineRule="auto"/>
              <w:jc w:val="left"/>
            </w:pPr>
            <w:r>
              <w:rPr>
                <w:rFonts w:ascii="宋体" w:hAnsi="宋体" w:eastAsia="宋体"/>
                <w:b w:val="0"/>
                <w:sz w:val="18"/>
              </w:rPr>
              <w:t>生产数据+预警规则</w:t>
            </w:r>
          </w:p>
        </w:tc>
      </w:tr>
      <w:tr w14:paraId="140FF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C015B47">
            <w:pPr>
              <w:spacing w:after="0" w:line="240" w:lineRule="auto"/>
              <w:jc w:val="left"/>
            </w:pPr>
            <w:r>
              <w:rPr>
                <w:rFonts w:ascii="宋体" w:hAnsi="宋体" w:eastAsia="宋体"/>
                <w:b w:val="0"/>
                <w:sz w:val="18"/>
              </w:rPr>
              <w:t>端侧形态</w:t>
            </w:r>
          </w:p>
        </w:tc>
        <w:tc>
          <w:tcPr>
            <w:tcW w:w="6803" w:type="dxa"/>
            <w:vAlign w:val="center"/>
          </w:tcPr>
          <w:p w14:paraId="3A635022">
            <w:pPr>
              <w:spacing w:after="0" w:line="240" w:lineRule="auto"/>
              <w:jc w:val="left"/>
            </w:pPr>
            <w:r>
              <w:rPr>
                <w:rFonts w:ascii="宋体" w:hAnsi="宋体" w:eastAsia="宋体"/>
                <w:b w:val="0"/>
                <w:sz w:val="18"/>
              </w:rPr>
              <w:t>PC端/大屏端</w:t>
            </w:r>
          </w:p>
        </w:tc>
      </w:tr>
      <w:tr w14:paraId="49AE9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944C0D6">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1D3448A0">
            <w:pPr>
              <w:spacing w:after="0" w:line="240" w:lineRule="auto"/>
              <w:jc w:val="left"/>
            </w:pPr>
            <w:r>
              <w:rPr>
                <w:rFonts w:ascii="宋体" w:hAnsi="宋体" w:eastAsia="宋体"/>
                <w:b w:val="0"/>
                <w:sz w:val="18"/>
              </w:rPr>
              <w:t>高</w:t>
            </w:r>
          </w:p>
        </w:tc>
      </w:tr>
      <w:tr w14:paraId="37505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076EC49">
            <w:pPr>
              <w:spacing w:after="0" w:line="240" w:lineRule="auto"/>
              <w:jc w:val="left"/>
            </w:pPr>
            <w:r>
              <w:rPr>
                <w:rFonts w:ascii="宋体" w:hAnsi="宋体" w:eastAsia="宋体"/>
                <w:b w:val="0"/>
                <w:sz w:val="18"/>
              </w:rPr>
              <w:t>建设优先级</w:t>
            </w:r>
          </w:p>
        </w:tc>
        <w:tc>
          <w:tcPr>
            <w:tcW w:w="6803" w:type="dxa"/>
            <w:vAlign w:val="center"/>
          </w:tcPr>
          <w:p w14:paraId="181256B8">
            <w:pPr>
              <w:spacing w:after="0" w:line="240" w:lineRule="auto"/>
              <w:jc w:val="left"/>
            </w:pPr>
            <w:r>
              <w:rPr>
                <w:rFonts w:ascii="宋体" w:hAnsi="宋体" w:eastAsia="宋体"/>
                <w:b w:val="0"/>
                <w:sz w:val="18"/>
              </w:rPr>
              <w:t>高</w:t>
            </w:r>
          </w:p>
        </w:tc>
      </w:tr>
      <w:tr w14:paraId="5C9AA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591914D">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1CF8C203">
            <w:pPr>
              <w:spacing w:after="0" w:line="240" w:lineRule="auto"/>
              <w:jc w:val="left"/>
            </w:pPr>
            <w:r>
              <w:rPr>
                <w:rFonts w:ascii="宋体" w:hAnsi="宋体" w:eastAsia="宋体"/>
                <w:b w:val="0"/>
                <w:sz w:val="18"/>
              </w:rPr>
              <w:t>三级预警规则引擎，含声光联动</w:t>
            </w:r>
          </w:p>
        </w:tc>
      </w:tr>
    </w:tbl>
    <w:p w14:paraId="68C8F128">
      <w:pPr>
        <w:spacing w:before="240" w:after="120"/>
        <w:rPr>
          <w:rFonts w:ascii="黑体" w:hAnsi="黑体" w:eastAsia="黑体"/>
          <w:b/>
          <w:sz w:val="24"/>
          <w:szCs w:val="24"/>
        </w:rPr>
      </w:pPr>
      <w:r>
        <w:rPr>
          <w:rFonts w:ascii="黑体" w:hAnsi="黑体" w:eastAsia="黑体"/>
          <w:b/>
          <w:sz w:val="24"/>
          <w:szCs w:val="24"/>
        </w:rPr>
        <w:t>功能设计说明</w:t>
      </w:r>
    </w:p>
    <w:p w14:paraId="2B262C44">
      <w:pPr>
        <w:spacing w:after="60" w:line="360" w:lineRule="auto"/>
        <w:ind w:firstLine="480"/>
      </w:pPr>
      <w:r>
        <w:rPr>
          <w:rFonts w:ascii="宋体" w:hAnsi="宋体" w:eastAsia="宋体"/>
          <w:b w:val="0"/>
          <w:sz w:val="24"/>
        </w:rPr>
        <w:t>本功能（编号F022）是</w:t>
      </w:r>
      <w:r>
        <w:rPr>
          <w:rFonts w:hint="eastAsia" w:ascii="宋体" w:hAnsi="宋体" w:eastAsia="宋体"/>
          <w:b w:val="0"/>
          <w:sz w:val="24"/>
          <w:lang w:eastAsia="zh-CN"/>
        </w:rPr>
        <w:t>煤炭生产管理</w:t>
      </w:r>
      <w:r>
        <w:rPr>
          <w:rFonts w:ascii="宋体" w:hAnsi="宋体" w:eastAsia="宋体"/>
          <w:b w:val="0"/>
          <w:sz w:val="24"/>
        </w:rPr>
        <w:t>模块的重要组成部分，自动识别生产异常指标，分红/黄/蓝三级预警、消息推送及声光报警联动</w:t>
      </w:r>
    </w:p>
    <w:p w14:paraId="739DEC97">
      <w:pPr>
        <w:spacing w:after="60" w:line="360" w:lineRule="auto"/>
        <w:ind w:firstLine="480"/>
      </w:pPr>
      <w:r>
        <w:rPr>
          <w:rFonts w:ascii="宋体" w:hAnsi="宋体" w:eastAsia="宋体"/>
          <w:b w:val="0"/>
          <w:sz w:val="24"/>
        </w:rPr>
        <w:t>实现方式方面，本功能采用预警场景与规则引擎开发+定制开发的方式进行建设，数据来源于生产数据+预警规则，确保功能实现与业务需求紧密匹配。</w:t>
      </w:r>
    </w:p>
    <w:p w14:paraId="197520D4">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56C6DA3F">
      <w:pPr>
        <w:spacing w:after="60" w:line="360" w:lineRule="auto"/>
        <w:ind w:firstLine="480"/>
      </w:pPr>
      <w:r>
        <w:rPr>
          <w:rFonts w:ascii="宋体" w:hAnsi="宋体" w:eastAsia="宋体"/>
          <w:b w:val="0"/>
          <w:sz w:val="24"/>
        </w:rPr>
        <w:t>数据处理逻辑方面，系统实时采集相关监测数据，预警规则引擎根据预设的触发条件进行实时判断。当数据满足预警条件时，自动生成预警事件，记录预警级别、触发时间、关联指标、异常数值、所属单位等信息，并通过多渠道推送至相关责任人员。预警处置完成后，系统记录处置措施和结果，形成完整的预警处置闭环。</w:t>
      </w:r>
    </w:p>
    <w:p w14:paraId="577164CD">
      <w:pPr>
        <w:spacing w:before="240" w:after="120"/>
        <w:outlineLvl w:val="2"/>
      </w:pPr>
      <w:bookmarkStart w:id="43" w:name="_Toc16944"/>
      <w:r>
        <w:rPr>
          <w:rFonts w:ascii="黑体" w:hAnsi="黑体" w:eastAsia="黑体"/>
          <w:b/>
          <w:sz w:val="24"/>
        </w:rPr>
        <w:t>3.2.12  采煤运营分析</w:t>
      </w:r>
      <w:bookmarkEnd w:id="43"/>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7EDCC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4BF38D38">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14482321">
            <w:pPr>
              <w:spacing w:after="0" w:line="240" w:lineRule="auto"/>
              <w:jc w:val="center"/>
            </w:pPr>
            <w:r>
              <w:rPr>
                <w:rFonts w:ascii="黑体" w:hAnsi="黑体" w:eastAsia="黑体"/>
                <w:b/>
                <w:color w:val="FFFFFF"/>
                <w:sz w:val="20"/>
              </w:rPr>
              <w:t>内容</w:t>
            </w:r>
          </w:p>
        </w:tc>
      </w:tr>
      <w:tr w14:paraId="1D41B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6330C66">
            <w:pPr>
              <w:spacing w:after="0" w:line="240" w:lineRule="auto"/>
              <w:jc w:val="left"/>
            </w:pPr>
            <w:r>
              <w:rPr>
                <w:rFonts w:ascii="宋体" w:hAnsi="宋体" w:eastAsia="宋体"/>
                <w:b w:val="0"/>
                <w:sz w:val="18"/>
              </w:rPr>
              <w:t>功能编号</w:t>
            </w:r>
          </w:p>
        </w:tc>
        <w:tc>
          <w:tcPr>
            <w:tcW w:w="6803" w:type="dxa"/>
            <w:vAlign w:val="center"/>
          </w:tcPr>
          <w:p w14:paraId="3CDC943A">
            <w:pPr>
              <w:spacing w:after="0" w:line="240" w:lineRule="auto"/>
              <w:jc w:val="left"/>
            </w:pPr>
            <w:r>
              <w:rPr>
                <w:rFonts w:ascii="宋体" w:hAnsi="宋体" w:eastAsia="宋体"/>
                <w:b w:val="0"/>
                <w:sz w:val="18"/>
              </w:rPr>
              <w:t>F023</w:t>
            </w:r>
          </w:p>
        </w:tc>
      </w:tr>
      <w:tr w14:paraId="55914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4B8FBDE">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7C7B3443">
            <w:pPr>
              <w:spacing w:after="0" w:line="240" w:lineRule="auto"/>
              <w:jc w:val="left"/>
              <w:rPr>
                <w:rFonts w:hint="eastAsia" w:eastAsia="宋体"/>
                <w:lang w:eastAsia="zh-CN"/>
              </w:rPr>
            </w:pPr>
            <w:r>
              <w:rPr>
                <w:rFonts w:hint="eastAsia" w:ascii="宋体" w:hAnsi="宋体" w:eastAsia="宋体"/>
                <w:b w:val="0"/>
                <w:sz w:val="18"/>
                <w:lang w:eastAsia="zh-CN"/>
              </w:rPr>
              <w:t>煤炭生产管理</w:t>
            </w:r>
          </w:p>
        </w:tc>
      </w:tr>
      <w:tr w14:paraId="71828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CCD7A37">
            <w:pPr>
              <w:spacing w:after="0" w:line="240" w:lineRule="auto"/>
              <w:jc w:val="left"/>
            </w:pPr>
            <w:r>
              <w:rPr>
                <w:rFonts w:ascii="宋体" w:hAnsi="宋体" w:eastAsia="宋体"/>
                <w:b w:val="0"/>
                <w:sz w:val="18"/>
              </w:rPr>
              <w:t>功能名称</w:t>
            </w:r>
          </w:p>
        </w:tc>
        <w:tc>
          <w:tcPr>
            <w:tcW w:w="6803" w:type="dxa"/>
            <w:vAlign w:val="center"/>
          </w:tcPr>
          <w:p w14:paraId="58106C98">
            <w:pPr>
              <w:spacing w:after="0" w:line="240" w:lineRule="auto"/>
              <w:jc w:val="left"/>
            </w:pPr>
            <w:r>
              <w:rPr>
                <w:rFonts w:ascii="宋体" w:hAnsi="宋体" w:eastAsia="宋体"/>
                <w:b w:val="0"/>
                <w:sz w:val="18"/>
              </w:rPr>
              <w:t>采煤运营分析</w:t>
            </w:r>
          </w:p>
        </w:tc>
      </w:tr>
      <w:tr w14:paraId="1E0FA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0D8FA36">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68433B39">
            <w:pPr>
              <w:spacing w:after="0" w:line="240" w:lineRule="auto"/>
              <w:jc w:val="left"/>
            </w:pPr>
            <w:r>
              <w:rPr>
                <w:rFonts w:ascii="宋体" w:hAnsi="宋体" w:eastAsia="宋体"/>
                <w:b w:val="0"/>
                <w:sz w:val="18"/>
              </w:rPr>
              <w:t>根据工作面人数、产量等算采煤工效；根据产量、设备成本、材料使用及回收，人工成本，用电成本等数据算直接吨煤成本；对标企业月、年目标工效做管理分析</w:t>
            </w:r>
          </w:p>
        </w:tc>
      </w:tr>
      <w:tr w14:paraId="4D1AA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CD031FE">
            <w:pPr>
              <w:spacing w:after="0" w:line="240" w:lineRule="auto"/>
              <w:jc w:val="left"/>
            </w:pPr>
            <w:r>
              <w:rPr>
                <w:rFonts w:ascii="宋体" w:hAnsi="宋体" w:eastAsia="宋体"/>
                <w:b w:val="0"/>
                <w:sz w:val="18"/>
              </w:rPr>
              <w:t>实现方式</w:t>
            </w:r>
          </w:p>
        </w:tc>
        <w:tc>
          <w:tcPr>
            <w:tcW w:w="6803" w:type="dxa"/>
            <w:vAlign w:val="center"/>
          </w:tcPr>
          <w:p w14:paraId="0F0A358D">
            <w:pPr>
              <w:spacing w:after="0" w:line="240" w:lineRule="auto"/>
              <w:jc w:val="left"/>
            </w:pPr>
            <w:r>
              <w:rPr>
                <w:rFonts w:ascii="宋体" w:hAnsi="宋体" w:eastAsia="宋体"/>
                <w:b w:val="0"/>
                <w:sz w:val="18"/>
              </w:rPr>
              <w:t>分析算法规则开发+定制开发</w:t>
            </w:r>
          </w:p>
        </w:tc>
      </w:tr>
      <w:tr w14:paraId="44C2A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7CE0CEE6">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76E0705D">
            <w:pPr>
              <w:spacing w:after="0" w:line="240" w:lineRule="auto"/>
              <w:jc w:val="left"/>
            </w:pPr>
            <w:r>
              <w:rPr>
                <w:rFonts w:ascii="宋体" w:hAnsi="宋体" w:eastAsia="宋体"/>
                <w:b w:val="0"/>
                <w:sz w:val="18"/>
              </w:rPr>
              <w:t>人力资源+生产监测+物资系统</w:t>
            </w:r>
          </w:p>
        </w:tc>
      </w:tr>
      <w:tr w14:paraId="29DBD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573AEC8">
            <w:pPr>
              <w:spacing w:after="0" w:line="240" w:lineRule="auto"/>
              <w:jc w:val="left"/>
            </w:pPr>
            <w:r>
              <w:rPr>
                <w:rFonts w:ascii="宋体" w:hAnsi="宋体" w:eastAsia="宋体"/>
                <w:b w:val="0"/>
                <w:sz w:val="18"/>
              </w:rPr>
              <w:t>端侧形态</w:t>
            </w:r>
          </w:p>
        </w:tc>
        <w:tc>
          <w:tcPr>
            <w:tcW w:w="6803" w:type="dxa"/>
            <w:vAlign w:val="center"/>
          </w:tcPr>
          <w:p w14:paraId="3BC62721">
            <w:pPr>
              <w:spacing w:after="0" w:line="240" w:lineRule="auto"/>
              <w:jc w:val="left"/>
            </w:pPr>
            <w:r>
              <w:rPr>
                <w:rFonts w:ascii="宋体" w:hAnsi="宋体" w:eastAsia="宋体"/>
                <w:b w:val="0"/>
                <w:sz w:val="18"/>
              </w:rPr>
              <w:t>PC端/大屏端</w:t>
            </w:r>
          </w:p>
        </w:tc>
      </w:tr>
      <w:tr w14:paraId="102D4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34F953A">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7F181C0B">
            <w:pPr>
              <w:spacing w:after="0" w:line="240" w:lineRule="auto"/>
              <w:jc w:val="left"/>
            </w:pPr>
            <w:r>
              <w:rPr>
                <w:rFonts w:ascii="宋体" w:hAnsi="宋体" w:eastAsia="宋体"/>
                <w:b w:val="0"/>
                <w:sz w:val="18"/>
              </w:rPr>
              <w:t>高</w:t>
            </w:r>
          </w:p>
        </w:tc>
      </w:tr>
      <w:tr w14:paraId="26B36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3A8906B">
            <w:pPr>
              <w:spacing w:after="0" w:line="240" w:lineRule="auto"/>
              <w:jc w:val="left"/>
            </w:pPr>
            <w:r>
              <w:rPr>
                <w:rFonts w:ascii="宋体" w:hAnsi="宋体" w:eastAsia="宋体"/>
                <w:b w:val="0"/>
                <w:sz w:val="18"/>
              </w:rPr>
              <w:t>建设优先级</w:t>
            </w:r>
          </w:p>
        </w:tc>
        <w:tc>
          <w:tcPr>
            <w:tcW w:w="6803" w:type="dxa"/>
            <w:vAlign w:val="center"/>
          </w:tcPr>
          <w:p w14:paraId="72D74EC1">
            <w:pPr>
              <w:spacing w:after="0" w:line="240" w:lineRule="auto"/>
              <w:jc w:val="left"/>
            </w:pPr>
            <w:r>
              <w:rPr>
                <w:rFonts w:ascii="宋体" w:hAnsi="宋体" w:eastAsia="宋体"/>
                <w:b w:val="0"/>
                <w:sz w:val="18"/>
              </w:rPr>
              <w:t>中</w:t>
            </w:r>
          </w:p>
        </w:tc>
      </w:tr>
      <w:tr w14:paraId="5935E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68B04E6">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4F639838">
            <w:pPr>
              <w:spacing w:after="0" w:line="240" w:lineRule="auto"/>
              <w:jc w:val="left"/>
            </w:pPr>
            <w:r>
              <w:rPr>
                <w:rFonts w:ascii="宋体" w:hAnsi="宋体" w:eastAsia="宋体"/>
                <w:b w:val="0"/>
                <w:sz w:val="18"/>
              </w:rPr>
              <w:t>需开发工效和吨煤成本计算模型</w:t>
            </w:r>
          </w:p>
        </w:tc>
      </w:tr>
    </w:tbl>
    <w:p w14:paraId="08B69DD3">
      <w:pPr>
        <w:spacing w:before="240" w:after="120"/>
        <w:rPr>
          <w:rFonts w:ascii="黑体" w:hAnsi="黑体" w:eastAsia="黑体"/>
          <w:b/>
          <w:sz w:val="24"/>
          <w:szCs w:val="24"/>
        </w:rPr>
      </w:pPr>
      <w:r>
        <w:rPr>
          <w:rFonts w:ascii="黑体" w:hAnsi="黑体" w:eastAsia="黑体"/>
          <w:b/>
          <w:sz w:val="24"/>
          <w:szCs w:val="24"/>
        </w:rPr>
        <w:t>功能设计说明</w:t>
      </w:r>
    </w:p>
    <w:p w14:paraId="2A1EDF58">
      <w:pPr>
        <w:spacing w:after="60" w:line="360" w:lineRule="auto"/>
        <w:ind w:firstLine="480"/>
      </w:pPr>
      <w:r>
        <w:rPr>
          <w:rFonts w:ascii="宋体" w:hAnsi="宋体" w:eastAsia="宋体"/>
          <w:b w:val="0"/>
          <w:sz w:val="24"/>
        </w:rPr>
        <w:t>本功能（编号F023）是</w:t>
      </w:r>
      <w:r>
        <w:rPr>
          <w:rFonts w:hint="eastAsia" w:ascii="宋体" w:hAnsi="宋体" w:eastAsia="宋体"/>
          <w:b w:val="0"/>
          <w:sz w:val="24"/>
          <w:lang w:eastAsia="zh-CN"/>
        </w:rPr>
        <w:t>煤炭生产管理</w:t>
      </w:r>
      <w:r>
        <w:rPr>
          <w:rFonts w:ascii="宋体" w:hAnsi="宋体" w:eastAsia="宋体"/>
          <w:b w:val="0"/>
          <w:sz w:val="24"/>
        </w:rPr>
        <w:t>模块的重要组成部分，根据工作面人数、产量等算采煤工效；根据产量、设备成本、材料使用及回收，人工成本，用电成本等数据算直接吨煤成本；对标企业月、年目标工效做管理分析</w:t>
      </w:r>
    </w:p>
    <w:p w14:paraId="1440CBB2">
      <w:pPr>
        <w:spacing w:after="60" w:line="360" w:lineRule="auto"/>
        <w:ind w:firstLine="480"/>
      </w:pPr>
      <w:r>
        <w:rPr>
          <w:rFonts w:ascii="宋体" w:hAnsi="宋体" w:eastAsia="宋体"/>
          <w:b w:val="0"/>
          <w:sz w:val="24"/>
        </w:rPr>
        <w:t>实现方式方面，本功能需要开发专门的分析算法模型。基于人力资源+生产监测+物资系统提供的基础数据，通过数据建模和指标计算，实现相关分析功能。算法模型需支持参数配置和版本管理，确保计算逻辑可追溯、可调整。分析结果以可视化图表和数据表格形式展示，支持多维度对比和趋势分析。</w:t>
      </w:r>
    </w:p>
    <w:p w14:paraId="6A42E0AD">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110CAD33">
      <w:pPr>
        <w:spacing w:after="60" w:line="360" w:lineRule="auto"/>
        <w:ind w:firstLine="480"/>
      </w:pPr>
      <w:r>
        <w:rPr>
          <w:rFonts w:ascii="宋体" w:hAnsi="宋体" w:eastAsia="宋体"/>
          <w:b w:val="0"/>
          <w:sz w:val="24"/>
        </w:rPr>
        <w:t>数据处理逻辑方面，系统从相关业务系统采集基础数据，经过数据清洗和标准化处理后，按照预设的算法模型进行指标计算。计算过程支持参数配置和公式调整，确保计算逻辑可追溯、可验证。计算结果存储于数据服务层，支持多维度查询和对比分析，并以可视化图表形式展示分析结论。</w:t>
      </w:r>
    </w:p>
    <w:p w14:paraId="3E277963">
      <w:pPr>
        <w:spacing w:before="240" w:after="120"/>
        <w:outlineLvl w:val="2"/>
      </w:pPr>
      <w:bookmarkStart w:id="44" w:name="_Toc5180"/>
      <w:r>
        <w:rPr>
          <w:rFonts w:ascii="黑体" w:hAnsi="黑体" w:eastAsia="黑体"/>
          <w:b/>
          <w:sz w:val="24"/>
        </w:rPr>
        <w:t>3.2.13  掘进运营分析</w:t>
      </w:r>
      <w:bookmarkEnd w:id="44"/>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083E5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1" w:type="dxa"/>
            <w:shd w:val="clear" w:color="auto" w:fill="1F4E79"/>
            <w:vAlign w:val="center"/>
          </w:tcPr>
          <w:p w14:paraId="27E0B8D7">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4DA4E8AD">
            <w:pPr>
              <w:spacing w:after="0" w:line="240" w:lineRule="auto"/>
              <w:jc w:val="center"/>
            </w:pPr>
            <w:r>
              <w:rPr>
                <w:rFonts w:ascii="黑体" w:hAnsi="黑体" w:eastAsia="黑体"/>
                <w:b/>
                <w:color w:val="FFFFFF"/>
                <w:sz w:val="20"/>
              </w:rPr>
              <w:t>内容</w:t>
            </w:r>
          </w:p>
        </w:tc>
      </w:tr>
      <w:tr w14:paraId="5FC05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393C4EA">
            <w:pPr>
              <w:spacing w:after="0" w:line="240" w:lineRule="auto"/>
              <w:jc w:val="left"/>
            </w:pPr>
            <w:r>
              <w:rPr>
                <w:rFonts w:ascii="宋体" w:hAnsi="宋体" w:eastAsia="宋体"/>
                <w:b w:val="0"/>
                <w:sz w:val="18"/>
              </w:rPr>
              <w:t>功能编号</w:t>
            </w:r>
          </w:p>
        </w:tc>
        <w:tc>
          <w:tcPr>
            <w:tcW w:w="6803" w:type="dxa"/>
            <w:vAlign w:val="center"/>
          </w:tcPr>
          <w:p w14:paraId="00CC42AD">
            <w:pPr>
              <w:spacing w:after="0" w:line="240" w:lineRule="auto"/>
              <w:jc w:val="left"/>
            </w:pPr>
            <w:r>
              <w:rPr>
                <w:rFonts w:ascii="宋体" w:hAnsi="宋体" w:eastAsia="宋体"/>
                <w:b w:val="0"/>
                <w:sz w:val="18"/>
              </w:rPr>
              <w:t>F024</w:t>
            </w:r>
          </w:p>
        </w:tc>
      </w:tr>
      <w:tr w14:paraId="14F00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7425DCF">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2CEEF7A6">
            <w:pPr>
              <w:spacing w:after="0" w:line="240" w:lineRule="auto"/>
              <w:jc w:val="left"/>
              <w:rPr>
                <w:rFonts w:hint="eastAsia" w:eastAsia="宋体"/>
                <w:lang w:eastAsia="zh-CN"/>
              </w:rPr>
            </w:pPr>
            <w:r>
              <w:rPr>
                <w:rFonts w:hint="eastAsia" w:ascii="宋体" w:hAnsi="宋体" w:eastAsia="宋体"/>
                <w:b w:val="0"/>
                <w:sz w:val="18"/>
                <w:lang w:eastAsia="zh-CN"/>
              </w:rPr>
              <w:t>煤炭生产管理</w:t>
            </w:r>
          </w:p>
        </w:tc>
      </w:tr>
      <w:tr w14:paraId="0C1D1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C7D656D">
            <w:pPr>
              <w:spacing w:after="0" w:line="240" w:lineRule="auto"/>
              <w:jc w:val="left"/>
            </w:pPr>
            <w:r>
              <w:rPr>
                <w:rFonts w:ascii="宋体" w:hAnsi="宋体" w:eastAsia="宋体"/>
                <w:b w:val="0"/>
                <w:sz w:val="18"/>
              </w:rPr>
              <w:t>功能名称</w:t>
            </w:r>
          </w:p>
        </w:tc>
        <w:tc>
          <w:tcPr>
            <w:tcW w:w="6803" w:type="dxa"/>
            <w:vAlign w:val="center"/>
          </w:tcPr>
          <w:p w14:paraId="36842419">
            <w:pPr>
              <w:spacing w:after="0" w:line="240" w:lineRule="auto"/>
              <w:jc w:val="left"/>
            </w:pPr>
            <w:r>
              <w:rPr>
                <w:rFonts w:ascii="宋体" w:hAnsi="宋体" w:eastAsia="宋体"/>
                <w:b w:val="0"/>
                <w:sz w:val="18"/>
              </w:rPr>
              <w:t>掘进运营分析</w:t>
            </w:r>
          </w:p>
        </w:tc>
      </w:tr>
      <w:tr w14:paraId="12D33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29D3C40">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2C5A6A74">
            <w:pPr>
              <w:spacing w:after="0" w:line="240" w:lineRule="auto"/>
              <w:jc w:val="left"/>
            </w:pPr>
            <w:r>
              <w:rPr>
                <w:rFonts w:ascii="宋体" w:hAnsi="宋体" w:eastAsia="宋体"/>
                <w:b w:val="0"/>
                <w:sz w:val="18"/>
              </w:rPr>
              <w:t>根据出勤人员、进尺，算单进效率；根据出勤人员+使用物资，算标准成本；分析存在问题，积累经验定措施、提效</w:t>
            </w:r>
          </w:p>
        </w:tc>
      </w:tr>
      <w:tr w14:paraId="54929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CB620F0">
            <w:pPr>
              <w:spacing w:after="0" w:line="240" w:lineRule="auto"/>
              <w:jc w:val="left"/>
            </w:pPr>
            <w:r>
              <w:rPr>
                <w:rFonts w:ascii="宋体" w:hAnsi="宋体" w:eastAsia="宋体"/>
                <w:b w:val="0"/>
                <w:sz w:val="18"/>
              </w:rPr>
              <w:t>实现方式</w:t>
            </w:r>
          </w:p>
        </w:tc>
        <w:tc>
          <w:tcPr>
            <w:tcW w:w="6803" w:type="dxa"/>
            <w:vAlign w:val="center"/>
          </w:tcPr>
          <w:p w14:paraId="3187DE7C">
            <w:pPr>
              <w:spacing w:after="0" w:line="240" w:lineRule="auto"/>
              <w:jc w:val="left"/>
            </w:pPr>
            <w:r>
              <w:rPr>
                <w:rFonts w:ascii="宋体" w:hAnsi="宋体" w:eastAsia="宋体"/>
                <w:b w:val="0"/>
                <w:sz w:val="18"/>
              </w:rPr>
              <w:t>分析算法规则开发+定制开发</w:t>
            </w:r>
          </w:p>
        </w:tc>
      </w:tr>
      <w:tr w14:paraId="37864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437B4CF">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77938A18">
            <w:pPr>
              <w:spacing w:after="0" w:line="240" w:lineRule="auto"/>
              <w:jc w:val="left"/>
            </w:pPr>
            <w:r>
              <w:rPr>
                <w:rFonts w:ascii="宋体" w:hAnsi="宋体" w:eastAsia="宋体"/>
                <w:b w:val="0"/>
                <w:sz w:val="18"/>
              </w:rPr>
              <w:t>人力资源+生产监测+物资系统</w:t>
            </w:r>
          </w:p>
        </w:tc>
      </w:tr>
      <w:tr w14:paraId="267DC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4F5853E">
            <w:pPr>
              <w:spacing w:after="0" w:line="240" w:lineRule="auto"/>
              <w:jc w:val="left"/>
            </w:pPr>
            <w:r>
              <w:rPr>
                <w:rFonts w:ascii="宋体" w:hAnsi="宋体" w:eastAsia="宋体"/>
                <w:b w:val="0"/>
                <w:sz w:val="18"/>
              </w:rPr>
              <w:t>端侧形态</w:t>
            </w:r>
          </w:p>
        </w:tc>
        <w:tc>
          <w:tcPr>
            <w:tcW w:w="6803" w:type="dxa"/>
            <w:vAlign w:val="center"/>
          </w:tcPr>
          <w:p w14:paraId="5EB21D62">
            <w:pPr>
              <w:spacing w:after="0" w:line="240" w:lineRule="auto"/>
              <w:jc w:val="left"/>
            </w:pPr>
            <w:r>
              <w:rPr>
                <w:rFonts w:ascii="宋体" w:hAnsi="宋体" w:eastAsia="宋体"/>
                <w:b w:val="0"/>
                <w:sz w:val="18"/>
              </w:rPr>
              <w:t>PC端/大屏端</w:t>
            </w:r>
          </w:p>
        </w:tc>
      </w:tr>
      <w:tr w14:paraId="4489D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89308BB">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2BD38C24">
            <w:pPr>
              <w:spacing w:after="0" w:line="240" w:lineRule="auto"/>
              <w:jc w:val="left"/>
            </w:pPr>
            <w:r>
              <w:rPr>
                <w:rFonts w:ascii="宋体" w:hAnsi="宋体" w:eastAsia="宋体"/>
                <w:b w:val="0"/>
                <w:sz w:val="18"/>
              </w:rPr>
              <w:t>高</w:t>
            </w:r>
          </w:p>
        </w:tc>
      </w:tr>
      <w:tr w14:paraId="57E2B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86F3CFD">
            <w:pPr>
              <w:spacing w:after="0" w:line="240" w:lineRule="auto"/>
              <w:jc w:val="left"/>
            </w:pPr>
            <w:r>
              <w:rPr>
                <w:rFonts w:ascii="宋体" w:hAnsi="宋体" w:eastAsia="宋体"/>
                <w:b w:val="0"/>
                <w:sz w:val="18"/>
              </w:rPr>
              <w:t>建设优先级</w:t>
            </w:r>
          </w:p>
        </w:tc>
        <w:tc>
          <w:tcPr>
            <w:tcW w:w="6803" w:type="dxa"/>
            <w:vAlign w:val="center"/>
          </w:tcPr>
          <w:p w14:paraId="03E50153">
            <w:pPr>
              <w:spacing w:after="0" w:line="240" w:lineRule="auto"/>
              <w:jc w:val="left"/>
            </w:pPr>
            <w:r>
              <w:rPr>
                <w:rFonts w:ascii="宋体" w:hAnsi="宋体" w:eastAsia="宋体"/>
                <w:b w:val="0"/>
                <w:sz w:val="18"/>
              </w:rPr>
              <w:t>中</w:t>
            </w:r>
          </w:p>
        </w:tc>
      </w:tr>
      <w:tr w14:paraId="1249C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5EA4A2D">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6C8699CC">
            <w:pPr>
              <w:spacing w:after="0" w:line="240" w:lineRule="auto"/>
              <w:jc w:val="left"/>
            </w:pPr>
            <w:r>
              <w:rPr>
                <w:rFonts w:ascii="宋体" w:hAnsi="宋体" w:eastAsia="宋体"/>
                <w:b w:val="0"/>
                <w:sz w:val="18"/>
              </w:rPr>
              <w:t>需开发单进效率和标准成本模型</w:t>
            </w:r>
          </w:p>
        </w:tc>
      </w:tr>
    </w:tbl>
    <w:p w14:paraId="39758125">
      <w:pPr>
        <w:spacing w:before="240" w:after="120"/>
        <w:rPr>
          <w:rFonts w:ascii="黑体" w:hAnsi="黑体" w:eastAsia="黑体"/>
          <w:b/>
          <w:sz w:val="24"/>
          <w:szCs w:val="24"/>
        </w:rPr>
      </w:pPr>
      <w:r>
        <w:rPr>
          <w:rFonts w:ascii="黑体" w:hAnsi="黑体" w:eastAsia="黑体"/>
          <w:b/>
          <w:sz w:val="24"/>
          <w:szCs w:val="24"/>
        </w:rPr>
        <w:t>功能设计说明</w:t>
      </w:r>
    </w:p>
    <w:p w14:paraId="1C6BC8BE">
      <w:pPr>
        <w:spacing w:after="60" w:line="360" w:lineRule="auto"/>
        <w:ind w:firstLine="480"/>
      </w:pPr>
      <w:r>
        <w:rPr>
          <w:rFonts w:ascii="宋体" w:hAnsi="宋体" w:eastAsia="宋体"/>
          <w:b w:val="0"/>
          <w:sz w:val="24"/>
        </w:rPr>
        <w:t>本功能（编号F024）是</w:t>
      </w:r>
      <w:r>
        <w:rPr>
          <w:rFonts w:hint="eastAsia" w:ascii="宋体" w:hAnsi="宋体" w:eastAsia="宋体"/>
          <w:b w:val="0"/>
          <w:sz w:val="24"/>
          <w:lang w:eastAsia="zh-CN"/>
        </w:rPr>
        <w:t>煤炭生产管理</w:t>
      </w:r>
      <w:r>
        <w:rPr>
          <w:rFonts w:ascii="宋体" w:hAnsi="宋体" w:eastAsia="宋体"/>
          <w:b w:val="0"/>
          <w:sz w:val="24"/>
        </w:rPr>
        <w:t>模块的重要组成部分，根据出勤人员、进尺，算单进效率；根据出勤人员+使用物资，算标准成本；分析存在问题，积累经验定措施、提效</w:t>
      </w:r>
    </w:p>
    <w:p w14:paraId="4EE21326">
      <w:pPr>
        <w:spacing w:after="60" w:line="360" w:lineRule="auto"/>
        <w:ind w:firstLine="480"/>
      </w:pPr>
      <w:r>
        <w:rPr>
          <w:rFonts w:ascii="宋体" w:hAnsi="宋体" w:eastAsia="宋体"/>
          <w:b w:val="0"/>
          <w:sz w:val="24"/>
        </w:rPr>
        <w:t>实现方式方面，本功能需要开发专门的分析算法模型。基于人力资源+生产监测+物资系统提供的基础数据，通过数据建模和指标计算，实现相关分析功能。算法模型需支持参数配置和版本管理，确保计算逻辑可追溯、可调整。分析结果以可视化图表和数据表格形式展示，支持多维度对比和趋势分析。</w:t>
      </w:r>
    </w:p>
    <w:p w14:paraId="0C1CB724">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6EF5C403">
      <w:pPr>
        <w:spacing w:after="60" w:line="360" w:lineRule="auto"/>
        <w:ind w:firstLine="480"/>
      </w:pPr>
      <w:r>
        <w:rPr>
          <w:rFonts w:ascii="宋体" w:hAnsi="宋体" w:eastAsia="宋体"/>
          <w:b w:val="0"/>
          <w:sz w:val="24"/>
        </w:rPr>
        <w:t>数据处理逻辑方面，系统从相关业务系统采集基础数据，经过数据清洗和标准化处理后，按照预设的算法模型进行指标计算。计算过程支持参数配置和公式调整，确保计算逻辑可追溯、可验证。计算结果存储于数据服务层，支持多维度查询和对比分析，并以可视化图表形式展示分析结论。</w:t>
      </w:r>
    </w:p>
    <w:p w14:paraId="702F63D0">
      <w:pPr>
        <w:spacing w:before="240" w:after="120"/>
        <w:outlineLvl w:val="2"/>
      </w:pPr>
      <w:bookmarkStart w:id="45" w:name="_Toc11761"/>
      <w:r>
        <w:rPr>
          <w:rFonts w:ascii="黑体" w:hAnsi="黑体" w:eastAsia="黑体"/>
          <w:b/>
          <w:sz w:val="24"/>
        </w:rPr>
        <w:t>3.2.14  区队分类排名</w:t>
      </w:r>
      <w:bookmarkEnd w:id="45"/>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34ED3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3C189440">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76D52C5E">
            <w:pPr>
              <w:spacing w:after="0" w:line="240" w:lineRule="auto"/>
              <w:jc w:val="center"/>
            </w:pPr>
            <w:r>
              <w:rPr>
                <w:rFonts w:ascii="黑体" w:hAnsi="黑体" w:eastAsia="黑体"/>
                <w:b/>
                <w:color w:val="FFFFFF"/>
                <w:sz w:val="20"/>
              </w:rPr>
              <w:t>内容</w:t>
            </w:r>
          </w:p>
        </w:tc>
      </w:tr>
      <w:tr w14:paraId="484AB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F0BA086">
            <w:pPr>
              <w:spacing w:after="0" w:line="240" w:lineRule="auto"/>
              <w:jc w:val="left"/>
            </w:pPr>
            <w:r>
              <w:rPr>
                <w:rFonts w:ascii="宋体" w:hAnsi="宋体" w:eastAsia="宋体"/>
                <w:b w:val="0"/>
                <w:sz w:val="18"/>
              </w:rPr>
              <w:t>功能编号</w:t>
            </w:r>
          </w:p>
        </w:tc>
        <w:tc>
          <w:tcPr>
            <w:tcW w:w="6803" w:type="dxa"/>
            <w:vAlign w:val="center"/>
          </w:tcPr>
          <w:p w14:paraId="1772B77B">
            <w:pPr>
              <w:spacing w:after="0" w:line="240" w:lineRule="auto"/>
              <w:jc w:val="left"/>
            </w:pPr>
            <w:r>
              <w:rPr>
                <w:rFonts w:ascii="宋体" w:hAnsi="宋体" w:eastAsia="宋体"/>
                <w:b w:val="0"/>
                <w:sz w:val="18"/>
              </w:rPr>
              <w:t>F025</w:t>
            </w:r>
          </w:p>
        </w:tc>
      </w:tr>
      <w:tr w14:paraId="7FE05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C1308CB">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1003A4F6">
            <w:pPr>
              <w:spacing w:after="0" w:line="240" w:lineRule="auto"/>
              <w:jc w:val="left"/>
              <w:rPr>
                <w:rFonts w:hint="eastAsia" w:eastAsia="宋体"/>
                <w:lang w:eastAsia="zh-CN"/>
              </w:rPr>
            </w:pPr>
            <w:r>
              <w:rPr>
                <w:rFonts w:hint="eastAsia" w:ascii="宋体" w:hAnsi="宋体" w:eastAsia="宋体"/>
                <w:b w:val="0"/>
                <w:sz w:val="18"/>
                <w:lang w:eastAsia="zh-CN"/>
              </w:rPr>
              <w:t>煤炭生产管理</w:t>
            </w:r>
          </w:p>
        </w:tc>
      </w:tr>
      <w:tr w14:paraId="1B540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0588100">
            <w:pPr>
              <w:spacing w:after="0" w:line="240" w:lineRule="auto"/>
              <w:jc w:val="left"/>
            </w:pPr>
            <w:r>
              <w:rPr>
                <w:rFonts w:ascii="宋体" w:hAnsi="宋体" w:eastAsia="宋体"/>
                <w:b w:val="0"/>
                <w:sz w:val="18"/>
              </w:rPr>
              <w:t>功能名称</w:t>
            </w:r>
          </w:p>
        </w:tc>
        <w:tc>
          <w:tcPr>
            <w:tcW w:w="6803" w:type="dxa"/>
            <w:vAlign w:val="center"/>
          </w:tcPr>
          <w:p w14:paraId="272CA3CE">
            <w:pPr>
              <w:spacing w:after="0" w:line="240" w:lineRule="auto"/>
              <w:jc w:val="left"/>
            </w:pPr>
            <w:r>
              <w:rPr>
                <w:rFonts w:ascii="宋体" w:hAnsi="宋体" w:eastAsia="宋体"/>
                <w:b w:val="0"/>
                <w:sz w:val="18"/>
              </w:rPr>
              <w:t>区队分类排名</w:t>
            </w:r>
          </w:p>
        </w:tc>
      </w:tr>
      <w:tr w14:paraId="6FA75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5A0DA72">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168C493F">
            <w:pPr>
              <w:spacing w:after="0" w:line="240" w:lineRule="auto"/>
              <w:jc w:val="left"/>
            </w:pPr>
            <w:r>
              <w:rPr>
                <w:rFonts w:ascii="宋体" w:hAnsi="宋体" w:eastAsia="宋体"/>
                <w:b w:val="0"/>
                <w:sz w:val="18"/>
              </w:rPr>
              <w:t>同条件下采掘队进行排名，便于奖罚、鼓励（进度、成本、质量），综合各方面因素对标标准成本</w:t>
            </w:r>
          </w:p>
        </w:tc>
      </w:tr>
      <w:tr w14:paraId="6E37F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6B8F1FC">
            <w:pPr>
              <w:spacing w:after="0" w:line="240" w:lineRule="auto"/>
              <w:jc w:val="left"/>
            </w:pPr>
            <w:r>
              <w:rPr>
                <w:rFonts w:ascii="宋体" w:hAnsi="宋体" w:eastAsia="宋体"/>
                <w:b w:val="0"/>
                <w:sz w:val="18"/>
              </w:rPr>
              <w:t>实现方式</w:t>
            </w:r>
          </w:p>
        </w:tc>
        <w:tc>
          <w:tcPr>
            <w:tcW w:w="6803" w:type="dxa"/>
            <w:vAlign w:val="center"/>
          </w:tcPr>
          <w:p w14:paraId="1010C9F7">
            <w:pPr>
              <w:spacing w:after="0" w:line="240" w:lineRule="auto"/>
              <w:jc w:val="left"/>
            </w:pPr>
            <w:r>
              <w:rPr>
                <w:rFonts w:ascii="宋体" w:hAnsi="宋体" w:eastAsia="宋体"/>
                <w:b w:val="0"/>
                <w:sz w:val="18"/>
              </w:rPr>
              <w:t>分析算法规则开发+定制开发</w:t>
            </w:r>
          </w:p>
        </w:tc>
      </w:tr>
      <w:tr w14:paraId="0A94A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15AB8A9">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2C59B1E4">
            <w:pPr>
              <w:spacing w:after="0" w:line="240" w:lineRule="auto"/>
              <w:jc w:val="left"/>
            </w:pPr>
            <w:r>
              <w:rPr>
                <w:rFonts w:ascii="宋体" w:hAnsi="宋体" w:eastAsia="宋体"/>
                <w:b w:val="0"/>
                <w:sz w:val="18"/>
              </w:rPr>
              <w:t>生产监测+成本系统</w:t>
            </w:r>
          </w:p>
        </w:tc>
      </w:tr>
      <w:tr w14:paraId="0C892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99C99B0">
            <w:pPr>
              <w:spacing w:after="0" w:line="240" w:lineRule="auto"/>
              <w:jc w:val="left"/>
            </w:pPr>
            <w:r>
              <w:rPr>
                <w:rFonts w:ascii="宋体" w:hAnsi="宋体" w:eastAsia="宋体"/>
                <w:b w:val="0"/>
                <w:sz w:val="18"/>
              </w:rPr>
              <w:t>端侧形态</w:t>
            </w:r>
          </w:p>
        </w:tc>
        <w:tc>
          <w:tcPr>
            <w:tcW w:w="6803" w:type="dxa"/>
            <w:vAlign w:val="center"/>
          </w:tcPr>
          <w:p w14:paraId="33832C97">
            <w:pPr>
              <w:spacing w:after="0" w:line="240" w:lineRule="auto"/>
              <w:jc w:val="left"/>
            </w:pPr>
            <w:r>
              <w:rPr>
                <w:rFonts w:ascii="宋体" w:hAnsi="宋体" w:eastAsia="宋体"/>
                <w:b w:val="0"/>
                <w:sz w:val="18"/>
              </w:rPr>
              <w:t>PC端/大屏端</w:t>
            </w:r>
          </w:p>
        </w:tc>
      </w:tr>
      <w:tr w14:paraId="50976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8DE9CB2">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6F128036">
            <w:pPr>
              <w:spacing w:after="0" w:line="240" w:lineRule="auto"/>
              <w:jc w:val="left"/>
            </w:pPr>
            <w:r>
              <w:rPr>
                <w:rFonts w:ascii="宋体" w:hAnsi="宋体" w:eastAsia="宋体"/>
                <w:b w:val="0"/>
                <w:sz w:val="18"/>
              </w:rPr>
              <w:t>高</w:t>
            </w:r>
          </w:p>
        </w:tc>
      </w:tr>
      <w:tr w14:paraId="43C19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A9C4C35">
            <w:pPr>
              <w:spacing w:after="0" w:line="240" w:lineRule="auto"/>
              <w:jc w:val="left"/>
            </w:pPr>
            <w:r>
              <w:rPr>
                <w:rFonts w:ascii="宋体" w:hAnsi="宋体" w:eastAsia="宋体"/>
                <w:b w:val="0"/>
                <w:sz w:val="18"/>
              </w:rPr>
              <w:t>建设优先级</w:t>
            </w:r>
          </w:p>
        </w:tc>
        <w:tc>
          <w:tcPr>
            <w:tcW w:w="6803" w:type="dxa"/>
            <w:vAlign w:val="center"/>
          </w:tcPr>
          <w:p w14:paraId="18E4CD4D">
            <w:pPr>
              <w:spacing w:after="0" w:line="240" w:lineRule="auto"/>
              <w:jc w:val="left"/>
            </w:pPr>
            <w:r>
              <w:rPr>
                <w:rFonts w:ascii="宋体" w:hAnsi="宋体" w:eastAsia="宋体"/>
                <w:b w:val="0"/>
                <w:sz w:val="18"/>
              </w:rPr>
              <w:t>中</w:t>
            </w:r>
          </w:p>
        </w:tc>
      </w:tr>
      <w:tr w14:paraId="3AA7A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172CA48">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01FAA0D5">
            <w:pPr>
              <w:spacing w:after="0" w:line="240" w:lineRule="auto"/>
              <w:jc w:val="left"/>
            </w:pPr>
            <w:r>
              <w:rPr>
                <w:rFonts w:ascii="宋体" w:hAnsi="宋体" w:eastAsia="宋体"/>
                <w:b w:val="0"/>
                <w:sz w:val="18"/>
              </w:rPr>
              <w:t>综合排名算法，含奖罚标识</w:t>
            </w:r>
          </w:p>
        </w:tc>
      </w:tr>
    </w:tbl>
    <w:p w14:paraId="5FA792EA">
      <w:pPr>
        <w:spacing w:before="240" w:after="120"/>
        <w:rPr>
          <w:rFonts w:ascii="黑体" w:hAnsi="黑体" w:eastAsia="黑体"/>
          <w:b/>
          <w:sz w:val="24"/>
          <w:szCs w:val="24"/>
        </w:rPr>
      </w:pPr>
      <w:r>
        <w:rPr>
          <w:rFonts w:ascii="黑体" w:hAnsi="黑体" w:eastAsia="黑体"/>
          <w:b/>
          <w:sz w:val="24"/>
          <w:szCs w:val="24"/>
        </w:rPr>
        <w:t>功能设计说明</w:t>
      </w:r>
    </w:p>
    <w:p w14:paraId="5B09E4D4">
      <w:pPr>
        <w:spacing w:after="60" w:line="360" w:lineRule="auto"/>
        <w:ind w:firstLine="480"/>
      </w:pPr>
      <w:r>
        <w:rPr>
          <w:rFonts w:ascii="宋体" w:hAnsi="宋体" w:eastAsia="宋体"/>
          <w:b w:val="0"/>
          <w:sz w:val="24"/>
        </w:rPr>
        <w:t>本功能（编号F025）是</w:t>
      </w:r>
      <w:r>
        <w:rPr>
          <w:rFonts w:hint="eastAsia" w:ascii="宋体" w:hAnsi="宋体" w:eastAsia="宋体"/>
          <w:b w:val="0"/>
          <w:sz w:val="24"/>
          <w:lang w:eastAsia="zh-CN"/>
        </w:rPr>
        <w:t>煤炭生产管理</w:t>
      </w:r>
      <w:r>
        <w:rPr>
          <w:rFonts w:ascii="宋体" w:hAnsi="宋体" w:eastAsia="宋体"/>
          <w:b w:val="0"/>
          <w:sz w:val="24"/>
        </w:rPr>
        <w:t>模块的重要组成部分，同条件下采掘队进行排名，便于奖罚、鼓励（进度、成本、质量），综合各方面因素对标标准成本</w:t>
      </w:r>
    </w:p>
    <w:p w14:paraId="03CB202D">
      <w:pPr>
        <w:spacing w:after="60" w:line="360" w:lineRule="auto"/>
        <w:ind w:firstLine="480"/>
      </w:pPr>
      <w:r>
        <w:rPr>
          <w:rFonts w:ascii="宋体" w:hAnsi="宋体" w:eastAsia="宋体"/>
          <w:b w:val="0"/>
          <w:sz w:val="24"/>
        </w:rPr>
        <w:t>实现方式方面，本功能需要开发专门的分析算法模型。基于生产监测+成本系统提供的基础数据，通过数据建模和指标计算，实现相关分析功能。算法模型需支持参数配置和版本管理，确保计算逻辑可追溯、可调整。分析结果以可视化图表和数据表格形式展示，支持多维度对比和趋势分析。</w:t>
      </w:r>
    </w:p>
    <w:p w14:paraId="640F9AE7">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094261C5">
      <w:pPr>
        <w:spacing w:after="60" w:line="360" w:lineRule="auto"/>
        <w:ind w:firstLine="480"/>
      </w:pPr>
      <w:r>
        <w:rPr>
          <w:rFonts w:ascii="宋体" w:hAnsi="宋体" w:eastAsia="宋体"/>
          <w:b w:val="0"/>
          <w:sz w:val="24"/>
        </w:rPr>
        <w:t>数据处理逻辑方面，系统从生产监测+成本系统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6B644F2D">
      <w:pPr>
        <w:spacing w:before="240" w:after="120"/>
        <w:outlineLvl w:val="2"/>
      </w:pPr>
      <w:bookmarkStart w:id="46" w:name="_Toc11126"/>
      <w:r>
        <w:rPr>
          <w:rFonts w:ascii="黑体" w:hAnsi="黑体" w:eastAsia="黑体"/>
          <w:b/>
          <w:sz w:val="24"/>
        </w:rPr>
        <w:t>3.2.15  主要大型设备管理</w:t>
      </w:r>
      <w:bookmarkEnd w:id="46"/>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0B54E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44BBE9EB">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7A3CCF95">
            <w:pPr>
              <w:spacing w:after="0" w:line="240" w:lineRule="auto"/>
              <w:jc w:val="center"/>
            </w:pPr>
            <w:r>
              <w:rPr>
                <w:rFonts w:ascii="黑体" w:hAnsi="黑体" w:eastAsia="黑体"/>
                <w:b/>
                <w:color w:val="FFFFFF"/>
                <w:sz w:val="20"/>
              </w:rPr>
              <w:t>内容</w:t>
            </w:r>
          </w:p>
        </w:tc>
      </w:tr>
      <w:tr w14:paraId="02DDA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ECD3099">
            <w:pPr>
              <w:spacing w:after="0" w:line="240" w:lineRule="auto"/>
              <w:jc w:val="left"/>
            </w:pPr>
            <w:r>
              <w:rPr>
                <w:rFonts w:ascii="宋体" w:hAnsi="宋体" w:eastAsia="宋体"/>
                <w:b w:val="0"/>
                <w:sz w:val="18"/>
              </w:rPr>
              <w:t>功能编号</w:t>
            </w:r>
          </w:p>
        </w:tc>
        <w:tc>
          <w:tcPr>
            <w:tcW w:w="6803" w:type="dxa"/>
            <w:vAlign w:val="center"/>
          </w:tcPr>
          <w:p w14:paraId="2EA5BD30">
            <w:pPr>
              <w:spacing w:after="0" w:line="240" w:lineRule="auto"/>
              <w:jc w:val="left"/>
            </w:pPr>
            <w:r>
              <w:rPr>
                <w:rFonts w:ascii="宋体" w:hAnsi="宋体" w:eastAsia="宋体"/>
                <w:b w:val="0"/>
                <w:sz w:val="18"/>
              </w:rPr>
              <w:t>F026</w:t>
            </w:r>
          </w:p>
        </w:tc>
      </w:tr>
      <w:tr w14:paraId="26018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45BB535">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4B593461">
            <w:pPr>
              <w:spacing w:after="0" w:line="240" w:lineRule="auto"/>
              <w:jc w:val="left"/>
              <w:rPr>
                <w:rFonts w:hint="eastAsia" w:eastAsia="宋体"/>
                <w:lang w:eastAsia="zh-CN"/>
              </w:rPr>
            </w:pPr>
            <w:r>
              <w:rPr>
                <w:rFonts w:hint="eastAsia" w:ascii="宋体" w:hAnsi="宋体" w:eastAsia="宋体"/>
                <w:b w:val="0"/>
                <w:sz w:val="18"/>
                <w:lang w:eastAsia="zh-CN"/>
              </w:rPr>
              <w:t>煤炭生产管理</w:t>
            </w:r>
          </w:p>
        </w:tc>
      </w:tr>
      <w:tr w14:paraId="31535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BB2788A">
            <w:pPr>
              <w:spacing w:after="0" w:line="240" w:lineRule="auto"/>
              <w:jc w:val="left"/>
            </w:pPr>
            <w:r>
              <w:rPr>
                <w:rFonts w:ascii="宋体" w:hAnsi="宋体" w:eastAsia="宋体"/>
                <w:b w:val="0"/>
                <w:sz w:val="18"/>
              </w:rPr>
              <w:t>功能名称</w:t>
            </w:r>
          </w:p>
        </w:tc>
        <w:tc>
          <w:tcPr>
            <w:tcW w:w="6803" w:type="dxa"/>
            <w:vAlign w:val="center"/>
          </w:tcPr>
          <w:p w14:paraId="148DADCA">
            <w:pPr>
              <w:spacing w:after="0" w:line="240" w:lineRule="auto"/>
              <w:jc w:val="left"/>
            </w:pPr>
            <w:r>
              <w:rPr>
                <w:rFonts w:ascii="宋体" w:hAnsi="宋体" w:eastAsia="宋体"/>
                <w:b w:val="0"/>
                <w:sz w:val="18"/>
              </w:rPr>
              <w:t>主要大型设备管理</w:t>
            </w:r>
          </w:p>
        </w:tc>
      </w:tr>
      <w:tr w14:paraId="72C0A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7797B08D">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6B2BF5A1">
            <w:pPr>
              <w:spacing w:after="0" w:line="240" w:lineRule="auto"/>
              <w:jc w:val="left"/>
            </w:pPr>
            <w:r>
              <w:rPr>
                <w:rFonts w:ascii="宋体" w:hAnsi="宋体" w:eastAsia="宋体"/>
                <w:b w:val="0"/>
                <w:sz w:val="18"/>
              </w:rPr>
              <w:t>汇总采煤系统/掘进系统/皮带机/提升机/通风机/压风机/供电/排水/胶轮车（车联网），露天矿卡/破碎/连续化运输，巡检机器人，故障诊断系统（皮里青）等主要大型设备系统信息接入，实现基础信息、运行状态、开机率/故障率/故障时长、异常报警</w:t>
            </w:r>
          </w:p>
        </w:tc>
      </w:tr>
      <w:tr w14:paraId="5975E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06DCD60">
            <w:pPr>
              <w:spacing w:after="0" w:line="240" w:lineRule="auto"/>
              <w:jc w:val="left"/>
            </w:pPr>
            <w:r>
              <w:rPr>
                <w:rFonts w:ascii="宋体" w:hAnsi="宋体" w:eastAsia="宋体"/>
                <w:b w:val="0"/>
                <w:sz w:val="18"/>
              </w:rPr>
              <w:t>实现方式</w:t>
            </w:r>
          </w:p>
        </w:tc>
        <w:tc>
          <w:tcPr>
            <w:tcW w:w="6803" w:type="dxa"/>
            <w:vAlign w:val="center"/>
          </w:tcPr>
          <w:p w14:paraId="08A65B94">
            <w:pPr>
              <w:spacing w:after="0" w:line="240" w:lineRule="auto"/>
              <w:jc w:val="left"/>
            </w:pPr>
            <w:r>
              <w:rPr>
                <w:rFonts w:ascii="宋体" w:hAnsi="宋体" w:eastAsia="宋体"/>
                <w:b w:val="0"/>
                <w:sz w:val="18"/>
              </w:rPr>
              <w:t>定制开发+业务系统数据集成</w:t>
            </w:r>
          </w:p>
        </w:tc>
      </w:tr>
      <w:tr w14:paraId="64155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1C62016">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06B173BA">
            <w:pPr>
              <w:spacing w:after="0" w:line="240" w:lineRule="auto"/>
              <w:jc w:val="left"/>
            </w:pPr>
            <w:r>
              <w:rPr>
                <w:rFonts w:ascii="宋体" w:hAnsi="宋体" w:eastAsia="宋体"/>
                <w:b w:val="0"/>
                <w:sz w:val="18"/>
              </w:rPr>
              <w:t>集团统建-智控机电自动化系统+矿端自动化系统</w:t>
            </w:r>
          </w:p>
        </w:tc>
      </w:tr>
      <w:tr w14:paraId="36B59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3D59FB9">
            <w:pPr>
              <w:spacing w:after="0" w:line="240" w:lineRule="auto"/>
              <w:jc w:val="left"/>
            </w:pPr>
            <w:r>
              <w:rPr>
                <w:rFonts w:ascii="宋体" w:hAnsi="宋体" w:eastAsia="宋体"/>
                <w:b w:val="0"/>
                <w:sz w:val="18"/>
              </w:rPr>
              <w:t>端侧形态</w:t>
            </w:r>
          </w:p>
        </w:tc>
        <w:tc>
          <w:tcPr>
            <w:tcW w:w="6803" w:type="dxa"/>
            <w:vAlign w:val="center"/>
          </w:tcPr>
          <w:p w14:paraId="64A54235">
            <w:pPr>
              <w:spacing w:after="0" w:line="240" w:lineRule="auto"/>
              <w:jc w:val="left"/>
            </w:pPr>
            <w:r>
              <w:rPr>
                <w:rFonts w:ascii="宋体" w:hAnsi="宋体" w:eastAsia="宋体"/>
                <w:b w:val="0"/>
                <w:sz w:val="18"/>
              </w:rPr>
              <w:t>PC端/大屏端</w:t>
            </w:r>
          </w:p>
        </w:tc>
      </w:tr>
      <w:tr w14:paraId="424C6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A91C586">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26AA6C09">
            <w:pPr>
              <w:spacing w:after="0" w:line="240" w:lineRule="auto"/>
              <w:jc w:val="left"/>
            </w:pPr>
            <w:r>
              <w:rPr>
                <w:rFonts w:ascii="宋体" w:hAnsi="宋体" w:eastAsia="宋体"/>
                <w:b w:val="0"/>
                <w:sz w:val="18"/>
              </w:rPr>
              <w:t>高</w:t>
            </w:r>
          </w:p>
        </w:tc>
      </w:tr>
      <w:tr w14:paraId="1FD0B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F14E81C">
            <w:pPr>
              <w:spacing w:after="0" w:line="240" w:lineRule="auto"/>
              <w:jc w:val="left"/>
            </w:pPr>
            <w:r>
              <w:rPr>
                <w:rFonts w:ascii="宋体" w:hAnsi="宋体" w:eastAsia="宋体"/>
                <w:b w:val="0"/>
                <w:sz w:val="18"/>
              </w:rPr>
              <w:t>建设优先级</w:t>
            </w:r>
          </w:p>
        </w:tc>
        <w:tc>
          <w:tcPr>
            <w:tcW w:w="6803" w:type="dxa"/>
            <w:vAlign w:val="center"/>
          </w:tcPr>
          <w:p w14:paraId="0F655FBB">
            <w:pPr>
              <w:spacing w:after="0" w:line="240" w:lineRule="auto"/>
              <w:jc w:val="left"/>
            </w:pPr>
            <w:r>
              <w:rPr>
                <w:rFonts w:ascii="宋体" w:hAnsi="宋体" w:eastAsia="宋体"/>
                <w:b w:val="0"/>
                <w:sz w:val="18"/>
              </w:rPr>
              <w:t>高</w:t>
            </w:r>
          </w:p>
        </w:tc>
      </w:tr>
      <w:tr w14:paraId="38F1B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B6D3ADC">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7F9A8655">
            <w:pPr>
              <w:spacing w:after="0" w:line="240" w:lineRule="auto"/>
              <w:jc w:val="left"/>
            </w:pPr>
            <w:r>
              <w:rPr>
                <w:rFonts w:ascii="宋体" w:hAnsi="宋体" w:eastAsia="宋体"/>
                <w:b w:val="0"/>
                <w:sz w:val="18"/>
              </w:rPr>
              <w:t>图标+统计卡片，对接集团统建系统</w:t>
            </w:r>
          </w:p>
        </w:tc>
      </w:tr>
    </w:tbl>
    <w:p w14:paraId="665AA049">
      <w:pPr>
        <w:spacing w:before="240" w:after="120"/>
        <w:rPr>
          <w:rFonts w:ascii="黑体" w:hAnsi="黑体" w:eastAsia="黑体"/>
          <w:b/>
          <w:sz w:val="24"/>
          <w:szCs w:val="24"/>
        </w:rPr>
      </w:pPr>
      <w:r>
        <w:rPr>
          <w:rFonts w:ascii="黑体" w:hAnsi="黑体" w:eastAsia="黑体"/>
          <w:b/>
          <w:sz w:val="24"/>
          <w:szCs w:val="24"/>
        </w:rPr>
        <w:t>功能设计说明</w:t>
      </w:r>
    </w:p>
    <w:p w14:paraId="00049B7A">
      <w:pPr>
        <w:spacing w:after="60" w:line="360" w:lineRule="auto"/>
        <w:ind w:firstLine="480"/>
      </w:pPr>
      <w:r>
        <w:rPr>
          <w:rFonts w:ascii="宋体" w:hAnsi="宋体" w:eastAsia="宋体"/>
          <w:b w:val="0"/>
          <w:sz w:val="24"/>
        </w:rPr>
        <w:t>本功能（编号F026）是</w:t>
      </w:r>
      <w:r>
        <w:rPr>
          <w:rFonts w:hint="eastAsia" w:ascii="宋体" w:hAnsi="宋体" w:eastAsia="宋体"/>
          <w:b w:val="0"/>
          <w:sz w:val="24"/>
          <w:lang w:eastAsia="zh-CN"/>
        </w:rPr>
        <w:t>煤炭生产管理</w:t>
      </w:r>
      <w:r>
        <w:rPr>
          <w:rFonts w:ascii="宋体" w:hAnsi="宋体" w:eastAsia="宋体"/>
          <w:b w:val="0"/>
          <w:sz w:val="24"/>
        </w:rPr>
        <w:t>模块的重要组成部分，汇总采煤系统/掘进系统/皮带机/提升机/通风机/压风机/供电/排水/胶轮车（车联网），露天矿卡/破碎/连续化运输，巡检机器人，故障诊断系统（皮里青）等主要大型设备系统信息接入，实现基础信息、运行状态、开机率/故障率/故障时长、异常报警</w:t>
      </w:r>
    </w:p>
    <w:p w14:paraId="6D1B0389">
      <w:pPr>
        <w:spacing w:after="60" w:line="360" w:lineRule="auto"/>
        <w:ind w:firstLine="480"/>
      </w:pPr>
      <w:r>
        <w:rPr>
          <w:rFonts w:ascii="宋体" w:hAnsi="宋体" w:eastAsia="宋体"/>
          <w:b w:val="0"/>
          <w:sz w:val="24"/>
        </w:rPr>
        <w:t>实现方式方面，本功能采用定制开发与业务系统数据集成相结合的方式。前端基于可视化技术栈定制开发展示界面，后端通过数据接口对接集团统建-智控机电自动化系统+矿端自动化系统，完成数据的采集、清洗、转换和统一展示。数据集成过程中需确保数据口径统一、更新及时，满足平台数据质量要求。</w:t>
      </w:r>
    </w:p>
    <w:p w14:paraId="3FA75CDD">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6BED61BE">
      <w:pPr>
        <w:spacing w:after="60" w:line="360" w:lineRule="auto"/>
        <w:ind w:firstLine="480"/>
      </w:pPr>
      <w:r>
        <w:rPr>
          <w:rFonts w:ascii="宋体" w:hAnsi="宋体" w:eastAsia="宋体"/>
          <w:b w:val="0"/>
          <w:sz w:val="24"/>
        </w:rPr>
        <w:t>数据处理逻辑方面，系统从集团统建-智控机电自动化系统+矿端自动化系统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4B6B12A8">
      <w:pPr>
        <w:spacing w:before="240" w:after="120"/>
        <w:outlineLvl w:val="2"/>
      </w:pPr>
      <w:bookmarkStart w:id="47" w:name="_Toc9320"/>
      <w:r>
        <w:rPr>
          <w:rFonts w:ascii="黑体" w:hAnsi="黑体" w:eastAsia="黑体"/>
          <w:b/>
          <w:sz w:val="24"/>
        </w:rPr>
        <w:t>3.2.16  机电设备运行时间管控预警</w:t>
      </w:r>
      <w:bookmarkEnd w:id="47"/>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3AEC3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635D82B0">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028D28AA">
            <w:pPr>
              <w:spacing w:after="0" w:line="240" w:lineRule="auto"/>
              <w:jc w:val="center"/>
            </w:pPr>
            <w:r>
              <w:rPr>
                <w:rFonts w:ascii="黑体" w:hAnsi="黑体" w:eastAsia="黑体"/>
                <w:b/>
                <w:color w:val="FFFFFF"/>
                <w:sz w:val="20"/>
              </w:rPr>
              <w:t>内容</w:t>
            </w:r>
          </w:p>
        </w:tc>
      </w:tr>
      <w:tr w14:paraId="4319E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AC52384">
            <w:pPr>
              <w:spacing w:after="0" w:line="240" w:lineRule="auto"/>
              <w:jc w:val="left"/>
            </w:pPr>
            <w:r>
              <w:rPr>
                <w:rFonts w:ascii="宋体" w:hAnsi="宋体" w:eastAsia="宋体"/>
                <w:b w:val="0"/>
                <w:sz w:val="18"/>
              </w:rPr>
              <w:t>功能编号</w:t>
            </w:r>
          </w:p>
        </w:tc>
        <w:tc>
          <w:tcPr>
            <w:tcW w:w="6803" w:type="dxa"/>
            <w:vAlign w:val="center"/>
          </w:tcPr>
          <w:p w14:paraId="3C0F5D72">
            <w:pPr>
              <w:spacing w:after="0" w:line="240" w:lineRule="auto"/>
              <w:jc w:val="left"/>
            </w:pPr>
            <w:r>
              <w:rPr>
                <w:rFonts w:ascii="宋体" w:hAnsi="宋体" w:eastAsia="宋体"/>
                <w:b w:val="0"/>
                <w:sz w:val="18"/>
              </w:rPr>
              <w:t>F027</w:t>
            </w:r>
          </w:p>
        </w:tc>
      </w:tr>
      <w:tr w14:paraId="3E95A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6EA4A04">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2B47EF68">
            <w:pPr>
              <w:spacing w:after="0" w:line="240" w:lineRule="auto"/>
              <w:jc w:val="left"/>
              <w:rPr>
                <w:rFonts w:hint="eastAsia" w:eastAsia="宋体"/>
                <w:lang w:eastAsia="zh-CN"/>
              </w:rPr>
            </w:pPr>
            <w:r>
              <w:rPr>
                <w:rFonts w:hint="eastAsia" w:ascii="宋体" w:hAnsi="宋体" w:eastAsia="宋体"/>
                <w:b w:val="0"/>
                <w:sz w:val="18"/>
                <w:lang w:eastAsia="zh-CN"/>
              </w:rPr>
              <w:t>煤炭生产管理</w:t>
            </w:r>
          </w:p>
        </w:tc>
      </w:tr>
      <w:tr w14:paraId="28727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B60841A">
            <w:pPr>
              <w:spacing w:after="0" w:line="240" w:lineRule="auto"/>
              <w:jc w:val="left"/>
            </w:pPr>
            <w:r>
              <w:rPr>
                <w:rFonts w:ascii="宋体" w:hAnsi="宋体" w:eastAsia="宋体"/>
                <w:b w:val="0"/>
                <w:sz w:val="18"/>
              </w:rPr>
              <w:t>功能名称</w:t>
            </w:r>
          </w:p>
        </w:tc>
        <w:tc>
          <w:tcPr>
            <w:tcW w:w="6803" w:type="dxa"/>
            <w:vAlign w:val="center"/>
          </w:tcPr>
          <w:p w14:paraId="49977B57">
            <w:pPr>
              <w:spacing w:after="0" w:line="240" w:lineRule="auto"/>
              <w:jc w:val="left"/>
            </w:pPr>
            <w:r>
              <w:rPr>
                <w:rFonts w:ascii="宋体" w:hAnsi="宋体" w:eastAsia="宋体"/>
                <w:b w:val="0"/>
                <w:sz w:val="18"/>
              </w:rPr>
              <w:t>机电设备运行时间管控预警</w:t>
            </w:r>
          </w:p>
        </w:tc>
      </w:tr>
      <w:tr w14:paraId="1AA0C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15F7443">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0D7502AC">
            <w:pPr>
              <w:spacing w:after="0" w:line="240" w:lineRule="auto"/>
              <w:jc w:val="left"/>
            </w:pPr>
            <w:r>
              <w:rPr>
                <w:rFonts w:ascii="宋体" w:hAnsi="宋体" w:eastAsia="宋体"/>
                <w:b w:val="0"/>
                <w:sz w:val="18"/>
              </w:rPr>
              <w:t>大型机电设备运行时间管控预警，超过管控时长自动弹窗提醒，超时未处置升级告警</w:t>
            </w:r>
          </w:p>
        </w:tc>
      </w:tr>
      <w:tr w14:paraId="736EC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B87D929">
            <w:pPr>
              <w:spacing w:after="0" w:line="240" w:lineRule="auto"/>
              <w:jc w:val="left"/>
            </w:pPr>
            <w:r>
              <w:rPr>
                <w:rFonts w:ascii="宋体" w:hAnsi="宋体" w:eastAsia="宋体"/>
                <w:b w:val="0"/>
                <w:sz w:val="18"/>
              </w:rPr>
              <w:t>实现方式</w:t>
            </w:r>
          </w:p>
        </w:tc>
        <w:tc>
          <w:tcPr>
            <w:tcW w:w="6803" w:type="dxa"/>
            <w:vAlign w:val="center"/>
          </w:tcPr>
          <w:p w14:paraId="2DAADF0E">
            <w:pPr>
              <w:spacing w:after="0" w:line="240" w:lineRule="auto"/>
              <w:jc w:val="left"/>
            </w:pPr>
            <w:r>
              <w:rPr>
                <w:rFonts w:ascii="宋体" w:hAnsi="宋体" w:eastAsia="宋体"/>
                <w:b w:val="0"/>
                <w:sz w:val="18"/>
              </w:rPr>
              <w:t>预警场景与规则引擎开发+定制开发</w:t>
            </w:r>
          </w:p>
        </w:tc>
      </w:tr>
      <w:tr w14:paraId="75CDA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01022C2">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38168C6D">
            <w:pPr>
              <w:spacing w:after="0" w:line="240" w:lineRule="auto"/>
              <w:jc w:val="left"/>
            </w:pPr>
            <w:r>
              <w:rPr>
                <w:rFonts w:ascii="宋体" w:hAnsi="宋体" w:eastAsia="宋体"/>
                <w:b w:val="0"/>
                <w:sz w:val="18"/>
              </w:rPr>
              <w:t>机电自动化系统</w:t>
            </w:r>
          </w:p>
        </w:tc>
      </w:tr>
      <w:tr w14:paraId="5ACB7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6D5E60C">
            <w:pPr>
              <w:spacing w:after="0" w:line="240" w:lineRule="auto"/>
              <w:jc w:val="left"/>
            </w:pPr>
            <w:r>
              <w:rPr>
                <w:rFonts w:ascii="宋体" w:hAnsi="宋体" w:eastAsia="宋体"/>
                <w:b w:val="0"/>
                <w:sz w:val="18"/>
              </w:rPr>
              <w:t>端侧形态</w:t>
            </w:r>
          </w:p>
        </w:tc>
        <w:tc>
          <w:tcPr>
            <w:tcW w:w="6803" w:type="dxa"/>
            <w:vAlign w:val="center"/>
          </w:tcPr>
          <w:p w14:paraId="2B169A5C">
            <w:pPr>
              <w:spacing w:after="0" w:line="240" w:lineRule="auto"/>
              <w:jc w:val="left"/>
            </w:pPr>
            <w:r>
              <w:rPr>
                <w:rFonts w:ascii="宋体" w:hAnsi="宋体" w:eastAsia="宋体"/>
                <w:b w:val="0"/>
                <w:sz w:val="18"/>
              </w:rPr>
              <w:t>PC端/大屏端</w:t>
            </w:r>
          </w:p>
        </w:tc>
      </w:tr>
      <w:tr w14:paraId="4FD1B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00A86758">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336F7FFB">
            <w:pPr>
              <w:spacing w:after="0" w:line="240" w:lineRule="auto"/>
              <w:jc w:val="left"/>
            </w:pPr>
            <w:r>
              <w:rPr>
                <w:rFonts w:ascii="宋体" w:hAnsi="宋体" w:eastAsia="宋体"/>
                <w:b w:val="0"/>
                <w:sz w:val="18"/>
              </w:rPr>
              <w:t>中</w:t>
            </w:r>
          </w:p>
        </w:tc>
      </w:tr>
      <w:tr w14:paraId="11B67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5A1B188">
            <w:pPr>
              <w:spacing w:after="0" w:line="240" w:lineRule="auto"/>
              <w:jc w:val="left"/>
            </w:pPr>
            <w:r>
              <w:rPr>
                <w:rFonts w:ascii="宋体" w:hAnsi="宋体" w:eastAsia="宋体"/>
                <w:b w:val="0"/>
                <w:sz w:val="18"/>
              </w:rPr>
              <w:t>建设优先级</w:t>
            </w:r>
          </w:p>
        </w:tc>
        <w:tc>
          <w:tcPr>
            <w:tcW w:w="6803" w:type="dxa"/>
            <w:vAlign w:val="center"/>
          </w:tcPr>
          <w:p w14:paraId="4BFA164B">
            <w:pPr>
              <w:spacing w:after="0" w:line="240" w:lineRule="auto"/>
              <w:jc w:val="left"/>
            </w:pPr>
            <w:r>
              <w:rPr>
                <w:rFonts w:ascii="宋体" w:hAnsi="宋体" w:eastAsia="宋体"/>
                <w:b w:val="0"/>
                <w:sz w:val="18"/>
              </w:rPr>
              <w:t>高</w:t>
            </w:r>
          </w:p>
        </w:tc>
      </w:tr>
      <w:tr w14:paraId="1CEBD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0E07FB6C">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5DA32189">
            <w:pPr>
              <w:spacing w:after="0" w:line="240" w:lineRule="auto"/>
              <w:jc w:val="left"/>
            </w:pPr>
            <w:r>
              <w:rPr>
                <w:rFonts w:ascii="宋体" w:hAnsi="宋体" w:eastAsia="宋体"/>
                <w:b w:val="0"/>
                <w:sz w:val="18"/>
              </w:rPr>
              <w:t>分级升级告警机制</w:t>
            </w:r>
          </w:p>
        </w:tc>
      </w:tr>
    </w:tbl>
    <w:p w14:paraId="4A1FA199">
      <w:pPr>
        <w:spacing w:before="240" w:after="120"/>
        <w:rPr>
          <w:rFonts w:ascii="黑体" w:hAnsi="黑体" w:eastAsia="黑体"/>
          <w:b/>
          <w:sz w:val="24"/>
          <w:szCs w:val="24"/>
        </w:rPr>
      </w:pPr>
      <w:r>
        <w:rPr>
          <w:rFonts w:ascii="黑体" w:hAnsi="黑体" w:eastAsia="黑体"/>
          <w:b/>
          <w:sz w:val="24"/>
          <w:szCs w:val="24"/>
        </w:rPr>
        <w:t>功能设计说明</w:t>
      </w:r>
    </w:p>
    <w:p w14:paraId="01C08506">
      <w:pPr>
        <w:spacing w:after="60" w:line="360" w:lineRule="auto"/>
        <w:ind w:firstLine="480"/>
      </w:pPr>
      <w:r>
        <w:rPr>
          <w:rFonts w:ascii="宋体" w:hAnsi="宋体" w:eastAsia="宋体"/>
          <w:b w:val="0"/>
          <w:sz w:val="24"/>
        </w:rPr>
        <w:t>本功能（编号F027）是</w:t>
      </w:r>
      <w:r>
        <w:rPr>
          <w:rFonts w:hint="eastAsia" w:ascii="宋体" w:hAnsi="宋体" w:eastAsia="宋体"/>
          <w:b w:val="0"/>
          <w:sz w:val="24"/>
          <w:lang w:eastAsia="zh-CN"/>
        </w:rPr>
        <w:t>煤炭生产管理</w:t>
      </w:r>
      <w:r>
        <w:rPr>
          <w:rFonts w:ascii="宋体" w:hAnsi="宋体" w:eastAsia="宋体"/>
          <w:b w:val="0"/>
          <w:sz w:val="24"/>
        </w:rPr>
        <w:t>模块的重要组成部分，大型机电设备运行时间管控预警，超过管控时长自动弹窗提醒，超时未处置升级告警</w:t>
      </w:r>
    </w:p>
    <w:p w14:paraId="4D45375F">
      <w:pPr>
        <w:spacing w:after="60" w:line="360" w:lineRule="auto"/>
        <w:ind w:firstLine="480"/>
      </w:pPr>
      <w:r>
        <w:rPr>
          <w:rFonts w:ascii="宋体" w:hAnsi="宋体" w:eastAsia="宋体"/>
          <w:b w:val="0"/>
          <w:sz w:val="24"/>
        </w:rPr>
        <w:t>实现方式方面，本功能采用预警场景与规则引擎开发+定制开发的方式进行建设，数据来源于机电自动化系统，确保功能实现与业务需求紧密匹配。</w:t>
      </w:r>
    </w:p>
    <w:p w14:paraId="41BE7E8C">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6E15B158">
      <w:pPr>
        <w:spacing w:after="60" w:line="360" w:lineRule="auto"/>
        <w:ind w:firstLine="480"/>
      </w:pPr>
      <w:r>
        <w:rPr>
          <w:rFonts w:ascii="宋体" w:hAnsi="宋体" w:eastAsia="宋体"/>
          <w:b w:val="0"/>
          <w:sz w:val="24"/>
        </w:rPr>
        <w:t>数据处理逻辑方面，系统实时采集相关监测数据，预警规则引擎根据预设的触发条件进行实时判断。当数据满足预警条件时，自动生成预警事件，记录预警级别、触发时间、关联指标、异常数值、所属单位等信息，并通过多渠道推送至相关责任人员。预警处置完成后，系统记录处置措施和结果，形成完整的预警处置闭环。</w:t>
      </w:r>
    </w:p>
    <w:p w14:paraId="51FCBC3F">
      <w:pPr>
        <w:spacing w:before="240" w:after="120"/>
        <w:outlineLvl w:val="2"/>
      </w:pPr>
      <w:bookmarkStart w:id="48" w:name="_Toc12482"/>
      <w:r>
        <w:rPr>
          <w:rFonts w:ascii="黑体" w:hAnsi="黑体" w:eastAsia="黑体"/>
          <w:b/>
          <w:sz w:val="24"/>
        </w:rPr>
        <w:t>3.2.17  地测图纸管理</w:t>
      </w:r>
      <w:bookmarkEnd w:id="48"/>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7AD78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3DD03B10">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476DB5C4">
            <w:pPr>
              <w:spacing w:after="0" w:line="240" w:lineRule="auto"/>
              <w:jc w:val="center"/>
            </w:pPr>
            <w:r>
              <w:rPr>
                <w:rFonts w:ascii="黑体" w:hAnsi="黑体" w:eastAsia="黑体"/>
                <w:b/>
                <w:color w:val="FFFFFF"/>
                <w:sz w:val="20"/>
              </w:rPr>
              <w:t>内容</w:t>
            </w:r>
          </w:p>
        </w:tc>
      </w:tr>
      <w:tr w14:paraId="6303C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D37CBE5">
            <w:pPr>
              <w:spacing w:after="0" w:line="240" w:lineRule="auto"/>
              <w:jc w:val="left"/>
            </w:pPr>
            <w:r>
              <w:rPr>
                <w:rFonts w:ascii="宋体" w:hAnsi="宋体" w:eastAsia="宋体"/>
                <w:b w:val="0"/>
                <w:sz w:val="18"/>
              </w:rPr>
              <w:t>功能编号</w:t>
            </w:r>
          </w:p>
        </w:tc>
        <w:tc>
          <w:tcPr>
            <w:tcW w:w="6803" w:type="dxa"/>
            <w:vAlign w:val="center"/>
          </w:tcPr>
          <w:p w14:paraId="175744FE">
            <w:pPr>
              <w:spacing w:after="0" w:line="240" w:lineRule="auto"/>
              <w:jc w:val="left"/>
            </w:pPr>
            <w:r>
              <w:rPr>
                <w:rFonts w:ascii="宋体" w:hAnsi="宋体" w:eastAsia="宋体"/>
                <w:b w:val="0"/>
                <w:sz w:val="18"/>
              </w:rPr>
              <w:t>F028</w:t>
            </w:r>
          </w:p>
        </w:tc>
      </w:tr>
      <w:tr w14:paraId="6AA15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05CE8FB5">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42D1699B">
            <w:pPr>
              <w:spacing w:after="0" w:line="240" w:lineRule="auto"/>
              <w:jc w:val="left"/>
              <w:rPr>
                <w:rFonts w:hint="eastAsia" w:eastAsia="宋体"/>
                <w:lang w:eastAsia="zh-CN"/>
              </w:rPr>
            </w:pPr>
            <w:r>
              <w:rPr>
                <w:rFonts w:hint="eastAsia" w:ascii="宋体" w:hAnsi="宋体" w:eastAsia="宋体"/>
                <w:b w:val="0"/>
                <w:sz w:val="18"/>
                <w:lang w:eastAsia="zh-CN"/>
              </w:rPr>
              <w:t>煤炭生产管理</w:t>
            </w:r>
          </w:p>
        </w:tc>
      </w:tr>
      <w:tr w14:paraId="799C2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394F67E">
            <w:pPr>
              <w:spacing w:after="0" w:line="240" w:lineRule="auto"/>
              <w:jc w:val="left"/>
            </w:pPr>
            <w:r>
              <w:rPr>
                <w:rFonts w:ascii="宋体" w:hAnsi="宋体" w:eastAsia="宋体"/>
                <w:b w:val="0"/>
                <w:sz w:val="18"/>
              </w:rPr>
              <w:t>功能名称</w:t>
            </w:r>
          </w:p>
        </w:tc>
        <w:tc>
          <w:tcPr>
            <w:tcW w:w="6803" w:type="dxa"/>
            <w:vAlign w:val="center"/>
          </w:tcPr>
          <w:p w14:paraId="0C3C8303">
            <w:pPr>
              <w:spacing w:after="0" w:line="240" w:lineRule="auto"/>
              <w:jc w:val="left"/>
            </w:pPr>
            <w:r>
              <w:rPr>
                <w:rFonts w:ascii="宋体" w:hAnsi="宋体" w:eastAsia="宋体"/>
                <w:b w:val="0"/>
                <w:sz w:val="18"/>
              </w:rPr>
              <w:t>地测图纸管理</w:t>
            </w:r>
          </w:p>
        </w:tc>
      </w:tr>
      <w:tr w14:paraId="24213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E742037">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5278AF89">
            <w:pPr>
              <w:spacing w:after="0" w:line="240" w:lineRule="auto"/>
              <w:jc w:val="left"/>
            </w:pPr>
            <w:r>
              <w:rPr>
                <w:rFonts w:ascii="宋体" w:hAnsi="宋体" w:eastAsia="宋体"/>
                <w:b w:val="0"/>
                <w:sz w:val="18"/>
              </w:rPr>
              <w:t>地测类图件类资料管理，包括地质图件、测量成果、储量图等，实现在线查看、版本管理、与生产数据叠加展示</w:t>
            </w:r>
          </w:p>
        </w:tc>
      </w:tr>
      <w:tr w14:paraId="325B4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93628EA">
            <w:pPr>
              <w:spacing w:after="0" w:line="240" w:lineRule="auto"/>
              <w:jc w:val="left"/>
            </w:pPr>
            <w:r>
              <w:rPr>
                <w:rFonts w:ascii="宋体" w:hAnsi="宋体" w:eastAsia="宋体"/>
                <w:b w:val="0"/>
                <w:sz w:val="18"/>
              </w:rPr>
              <w:t>实现方式</w:t>
            </w:r>
          </w:p>
        </w:tc>
        <w:tc>
          <w:tcPr>
            <w:tcW w:w="6803" w:type="dxa"/>
            <w:vAlign w:val="center"/>
          </w:tcPr>
          <w:p w14:paraId="7AF6824F">
            <w:pPr>
              <w:spacing w:after="0" w:line="240" w:lineRule="auto"/>
              <w:jc w:val="left"/>
            </w:pPr>
            <w:r>
              <w:rPr>
                <w:rFonts w:ascii="宋体" w:hAnsi="宋体" w:eastAsia="宋体"/>
                <w:b w:val="0"/>
                <w:sz w:val="18"/>
              </w:rPr>
              <w:t>应用扩展开发+业务系统数据集成</w:t>
            </w:r>
          </w:p>
        </w:tc>
      </w:tr>
      <w:tr w14:paraId="5B1F5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1C4D064">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02D32681">
            <w:pPr>
              <w:spacing w:after="0" w:line="240" w:lineRule="auto"/>
              <w:jc w:val="left"/>
            </w:pPr>
            <w:r>
              <w:rPr>
                <w:rFonts w:ascii="宋体" w:hAnsi="宋体" w:eastAsia="宋体"/>
                <w:b w:val="0"/>
                <w:sz w:val="18"/>
              </w:rPr>
              <w:t>集团统建-图纸云系统</w:t>
            </w:r>
          </w:p>
        </w:tc>
      </w:tr>
      <w:tr w14:paraId="7AB35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7994B11">
            <w:pPr>
              <w:spacing w:after="0" w:line="240" w:lineRule="auto"/>
              <w:jc w:val="left"/>
            </w:pPr>
            <w:r>
              <w:rPr>
                <w:rFonts w:ascii="宋体" w:hAnsi="宋体" w:eastAsia="宋体"/>
                <w:b w:val="0"/>
                <w:sz w:val="18"/>
              </w:rPr>
              <w:t>端侧形态</w:t>
            </w:r>
          </w:p>
        </w:tc>
        <w:tc>
          <w:tcPr>
            <w:tcW w:w="6803" w:type="dxa"/>
            <w:vAlign w:val="center"/>
          </w:tcPr>
          <w:p w14:paraId="3F919667">
            <w:pPr>
              <w:spacing w:after="0" w:line="240" w:lineRule="auto"/>
              <w:jc w:val="left"/>
            </w:pPr>
            <w:r>
              <w:rPr>
                <w:rFonts w:ascii="宋体" w:hAnsi="宋体" w:eastAsia="宋体"/>
                <w:b w:val="0"/>
                <w:sz w:val="18"/>
              </w:rPr>
              <w:t>PC端</w:t>
            </w:r>
          </w:p>
        </w:tc>
      </w:tr>
      <w:tr w14:paraId="047F0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47196FF">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0650FFE0">
            <w:pPr>
              <w:spacing w:after="0" w:line="240" w:lineRule="auto"/>
              <w:jc w:val="left"/>
            </w:pPr>
            <w:r>
              <w:rPr>
                <w:rFonts w:ascii="宋体" w:hAnsi="宋体" w:eastAsia="宋体"/>
                <w:b w:val="0"/>
                <w:sz w:val="18"/>
              </w:rPr>
              <w:t>低</w:t>
            </w:r>
          </w:p>
        </w:tc>
      </w:tr>
      <w:tr w14:paraId="478D7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BD13F20">
            <w:pPr>
              <w:spacing w:after="0" w:line="240" w:lineRule="auto"/>
              <w:jc w:val="left"/>
            </w:pPr>
            <w:r>
              <w:rPr>
                <w:rFonts w:ascii="宋体" w:hAnsi="宋体" w:eastAsia="宋体"/>
                <w:b w:val="0"/>
                <w:sz w:val="18"/>
              </w:rPr>
              <w:t>建设优先级</w:t>
            </w:r>
          </w:p>
        </w:tc>
        <w:tc>
          <w:tcPr>
            <w:tcW w:w="6803" w:type="dxa"/>
            <w:vAlign w:val="center"/>
          </w:tcPr>
          <w:p w14:paraId="701ACC41">
            <w:pPr>
              <w:spacing w:after="0" w:line="240" w:lineRule="auto"/>
              <w:jc w:val="left"/>
            </w:pPr>
            <w:r>
              <w:rPr>
                <w:rFonts w:ascii="宋体" w:hAnsi="宋体" w:eastAsia="宋体"/>
                <w:b w:val="0"/>
                <w:sz w:val="18"/>
              </w:rPr>
              <w:t>中</w:t>
            </w:r>
          </w:p>
        </w:tc>
      </w:tr>
      <w:tr w14:paraId="1E28E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0A065228">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50E49D2D">
            <w:pPr>
              <w:spacing w:after="0" w:line="240" w:lineRule="auto"/>
              <w:jc w:val="left"/>
            </w:pPr>
            <w:r>
              <w:rPr>
                <w:rFonts w:ascii="宋体" w:hAnsi="宋体" w:eastAsia="宋体"/>
                <w:b w:val="0"/>
                <w:sz w:val="18"/>
              </w:rPr>
              <w:t>复用图纸云平台功能</w:t>
            </w:r>
          </w:p>
        </w:tc>
      </w:tr>
    </w:tbl>
    <w:p w14:paraId="30F481A3">
      <w:pPr>
        <w:spacing w:before="240" w:after="120"/>
        <w:rPr>
          <w:rFonts w:ascii="黑体" w:hAnsi="黑体" w:eastAsia="黑体"/>
          <w:b/>
          <w:sz w:val="24"/>
          <w:szCs w:val="24"/>
        </w:rPr>
      </w:pPr>
      <w:r>
        <w:rPr>
          <w:rFonts w:ascii="黑体" w:hAnsi="黑体" w:eastAsia="黑体"/>
          <w:b/>
          <w:sz w:val="24"/>
          <w:szCs w:val="24"/>
        </w:rPr>
        <w:t>功能设计说明</w:t>
      </w:r>
    </w:p>
    <w:p w14:paraId="1E0CE260">
      <w:pPr>
        <w:spacing w:after="60" w:line="360" w:lineRule="auto"/>
        <w:ind w:firstLine="480"/>
      </w:pPr>
      <w:r>
        <w:rPr>
          <w:rFonts w:ascii="宋体" w:hAnsi="宋体" w:eastAsia="宋体"/>
          <w:b w:val="0"/>
          <w:sz w:val="24"/>
        </w:rPr>
        <w:t>本功能（编号F028）是</w:t>
      </w:r>
      <w:r>
        <w:rPr>
          <w:rFonts w:hint="eastAsia" w:ascii="宋体" w:hAnsi="宋体" w:eastAsia="宋体"/>
          <w:b w:val="0"/>
          <w:sz w:val="24"/>
          <w:lang w:eastAsia="zh-CN"/>
        </w:rPr>
        <w:t>煤炭生产管理</w:t>
      </w:r>
      <w:r>
        <w:rPr>
          <w:rFonts w:ascii="宋体" w:hAnsi="宋体" w:eastAsia="宋体"/>
          <w:b w:val="0"/>
          <w:sz w:val="24"/>
        </w:rPr>
        <w:t>模块的重要组成部分，地测类图件类资料管理，包括地质图件、测量成果、储量图等，实现在线查看、版本管理、与生产数据叠加展示</w:t>
      </w:r>
    </w:p>
    <w:p w14:paraId="0878D4EC">
      <w:pPr>
        <w:spacing w:after="60" w:line="360" w:lineRule="auto"/>
        <w:ind w:firstLine="480"/>
      </w:pPr>
      <w:r>
        <w:rPr>
          <w:rFonts w:ascii="宋体" w:hAnsi="宋体" w:eastAsia="宋体"/>
          <w:b w:val="0"/>
          <w:sz w:val="24"/>
        </w:rPr>
        <w:t>实现方式方面，本功能基于现有平台进行应用扩展开发。复用集团统建-图纸云系统的已有功能模块和数据接口，在现有功能基础上进行拓展和定制，减少重复开发工作量，加快功能上线速度。扩展开发过程中需保持与原有系统的兼容性，确保数据一致性和功能稳定性。</w:t>
      </w:r>
    </w:p>
    <w:p w14:paraId="4903BC07">
      <w:pPr>
        <w:spacing w:after="60" w:line="360" w:lineRule="auto"/>
        <w:ind w:firstLine="480"/>
      </w:pPr>
      <w:r>
        <w:rPr>
          <w:rFonts w:ascii="宋体" w:hAnsi="宋体" w:eastAsia="宋体"/>
          <w:b w:val="0"/>
          <w:sz w:val="24"/>
        </w:rPr>
        <w:t>数据处理逻辑方面，系统从集团统建-图纸云系统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7767179C">
      <w:pPr>
        <w:spacing w:before="240" w:after="120"/>
        <w:outlineLvl w:val="1"/>
        <w:rPr>
          <w:rFonts w:hint="eastAsia" w:eastAsia="黑体"/>
          <w:lang w:eastAsia="zh-CN"/>
        </w:rPr>
      </w:pPr>
      <w:bookmarkStart w:id="49" w:name="_Toc781"/>
      <w:r>
        <w:rPr>
          <w:rFonts w:ascii="黑体" w:hAnsi="黑体" w:eastAsia="黑体"/>
          <w:b/>
          <w:sz w:val="28"/>
        </w:rPr>
        <w:t xml:space="preserve">3.3  </w:t>
      </w:r>
      <w:r>
        <w:rPr>
          <w:rFonts w:hint="eastAsia" w:ascii="黑体" w:hAnsi="黑体" w:eastAsia="黑体"/>
          <w:b/>
          <w:sz w:val="28"/>
          <w:lang w:eastAsia="zh-CN"/>
        </w:rPr>
        <w:t>储运销管理</w:t>
      </w:r>
      <w:bookmarkEnd w:id="49"/>
    </w:p>
    <w:p w14:paraId="3BE5C375">
      <w:pPr>
        <w:spacing w:after="60" w:line="360" w:lineRule="auto"/>
        <w:ind w:firstLine="480"/>
      </w:pPr>
      <w:r>
        <w:rPr>
          <w:rFonts w:hint="eastAsia" w:ascii="宋体" w:hAnsi="宋体" w:eastAsia="宋体"/>
          <w:b w:val="0"/>
          <w:sz w:val="24"/>
          <w:lang w:eastAsia="zh-CN"/>
        </w:rPr>
        <w:t>储运销管理</w:t>
      </w:r>
      <w:r>
        <w:rPr>
          <w:rFonts w:ascii="宋体" w:hAnsi="宋体" w:eastAsia="宋体"/>
          <w:b w:val="0"/>
          <w:sz w:val="24"/>
        </w:rPr>
        <w:t>模块共规划7项功能，以下逐项进行详细设计。</w:t>
      </w:r>
    </w:p>
    <w:p w14:paraId="701036C9">
      <w:pPr>
        <w:jc w:val="center"/>
      </w:pPr>
      <w:r>
        <w:drawing>
          <wp:inline distT="0" distB="0" distL="114300" distR="114300">
            <wp:extent cx="5669280" cy="3214370"/>
            <wp:effectExtent l="0" t="0" r="762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669280" cy="3214587"/>
                    </a:xfrm>
                    <a:prstGeom prst="rect">
                      <a:avLst/>
                    </a:prstGeom>
                  </pic:spPr>
                </pic:pic>
              </a:graphicData>
            </a:graphic>
          </wp:inline>
        </w:drawing>
      </w:r>
    </w:p>
    <w:p w14:paraId="5E67B9B6">
      <w:pPr>
        <w:spacing w:after="240"/>
        <w:jc w:val="center"/>
      </w:pPr>
      <w:r>
        <w:rPr>
          <w:rFonts w:ascii="宋体" w:hAnsi="宋体" w:eastAsia="宋体"/>
          <w:b/>
          <w:sz w:val="20"/>
        </w:rPr>
        <w:t xml:space="preserve">图3-3  </w:t>
      </w:r>
      <w:r>
        <w:rPr>
          <w:rFonts w:hint="eastAsia" w:ascii="宋体" w:hAnsi="宋体" w:eastAsia="宋体"/>
          <w:b/>
          <w:sz w:val="20"/>
          <w:lang w:eastAsia="zh-CN"/>
        </w:rPr>
        <w:t>储运销管理</w:t>
      </w:r>
      <w:r>
        <w:rPr>
          <w:rFonts w:ascii="宋体" w:hAnsi="宋体" w:eastAsia="宋体"/>
          <w:b/>
          <w:sz w:val="20"/>
        </w:rPr>
        <w:t>模块界面示意图</w:t>
      </w:r>
    </w:p>
    <w:p w14:paraId="7FD9B275">
      <w:pPr>
        <w:spacing w:before="240" w:after="120"/>
        <w:outlineLvl w:val="2"/>
      </w:pPr>
      <w:bookmarkStart w:id="50" w:name="_Toc20308"/>
      <w:r>
        <w:rPr>
          <w:rFonts w:ascii="黑体" w:hAnsi="黑体" w:eastAsia="黑体"/>
          <w:b/>
          <w:sz w:val="24"/>
        </w:rPr>
        <w:t>3.3.1  煤炭仓储监控</w:t>
      </w:r>
      <w:bookmarkEnd w:id="50"/>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2DD69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1273623F">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558926BE">
            <w:pPr>
              <w:spacing w:after="0" w:line="240" w:lineRule="auto"/>
              <w:jc w:val="center"/>
            </w:pPr>
            <w:r>
              <w:rPr>
                <w:rFonts w:ascii="黑体" w:hAnsi="黑体" w:eastAsia="黑体"/>
                <w:b/>
                <w:color w:val="FFFFFF"/>
                <w:sz w:val="20"/>
              </w:rPr>
              <w:t>内容</w:t>
            </w:r>
          </w:p>
        </w:tc>
      </w:tr>
      <w:tr w14:paraId="1E2A0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9DB1A33">
            <w:pPr>
              <w:spacing w:after="0" w:line="240" w:lineRule="auto"/>
              <w:jc w:val="left"/>
            </w:pPr>
            <w:r>
              <w:rPr>
                <w:rFonts w:ascii="宋体" w:hAnsi="宋体" w:eastAsia="宋体"/>
                <w:b w:val="0"/>
                <w:sz w:val="18"/>
              </w:rPr>
              <w:t>功能编号</w:t>
            </w:r>
          </w:p>
        </w:tc>
        <w:tc>
          <w:tcPr>
            <w:tcW w:w="6803" w:type="dxa"/>
            <w:vAlign w:val="center"/>
          </w:tcPr>
          <w:p w14:paraId="4CB63DDD">
            <w:pPr>
              <w:spacing w:after="0" w:line="240" w:lineRule="auto"/>
              <w:jc w:val="left"/>
            </w:pPr>
            <w:r>
              <w:rPr>
                <w:rFonts w:ascii="宋体" w:hAnsi="宋体" w:eastAsia="宋体"/>
                <w:b w:val="0"/>
                <w:sz w:val="18"/>
              </w:rPr>
              <w:t>F029</w:t>
            </w:r>
          </w:p>
        </w:tc>
      </w:tr>
      <w:tr w14:paraId="634CC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EA286C0">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636D3DC3">
            <w:pPr>
              <w:spacing w:after="0" w:line="240" w:lineRule="auto"/>
              <w:jc w:val="left"/>
              <w:rPr>
                <w:rFonts w:hint="eastAsia" w:eastAsia="宋体"/>
                <w:lang w:eastAsia="zh-CN"/>
              </w:rPr>
            </w:pPr>
            <w:r>
              <w:rPr>
                <w:rFonts w:hint="eastAsia" w:ascii="宋体" w:hAnsi="宋体" w:eastAsia="宋体"/>
                <w:b w:val="0"/>
                <w:sz w:val="18"/>
                <w:lang w:eastAsia="zh-CN"/>
              </w:rPr>
              <w:t>储运销管理</w:t>
            </w:r>
          </w:p>
        </w:tc>
      </w:tr>
      <w:tr w14:paraId="7FE1C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5DC79C0">
            <w:pPr>
              <w:spacing w:after="0" w:line="240" w:lineRule="auto"/>
              <w:jc w:val="left"/>
            </w:pPr>
            <w:r>
              <w:rPr>
                <w:rFonts w:ascii="宋体" w:hAnsi="宋体" w:eastAsia="宋体"/>
                <w:b w:val="0"/>
                <w:sz w:val="18"/>
              </w:rPr>
              <w:t>功能名称</w:t>
            </w:r>
          </w:p>
        </w:tc>
        <w:tc>
          <w:tcPr>
            <w:tcW w:w="6803" w:type="dxa"/>
            <w:vAlign w:val="center"/>
          </w:tcPr>
          <w:p w14:paraId="47E680D4">
            <w:pPr>
              <w:spacing w:after="0" w:line="240" w:lineRule="auto"/>
              <w:jc w:val="left"/>
            </w:pPr>
            <w:r>
              <w:rPr>
                <w:rFonts w:ascii="宋体" w:hAnsi="宋体" w:eastAsia="宋体"/>
                <w:b w:val="0"/>
                <w:sz w:val="18"/>
              </w:rPr>
              <w:t>煤炭仓储监控</w:t>
            </w:r>
          </w:p>
        </w:tc>
      </w:tr>
      <w:tr w14:paraId="73099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CFC0F60">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01E12375">
            <w:pPr>
              <w:spacing w:after="0" w:line="240" w:lineRule="auto"/>
              <w:jc w:val="left"/>
            </w:pPr>
            <w:r>
              <w:rPr>
                <w:rFonts w:ascii="宋体" w:hAnsi="宋体" w:eastAsia="宋体"/>
                <w:b w:val="0"/>
                <w:sz w:val="18"/>
              </w:rPr>
              <w:t>柱状图展示三矿每月库存量，环形图展示煤炭粒度分级/发热量分布，柱状图展示电厂库存量，展示总周转天数及同环比，设高低预警线</w:t>
            </w:r>
          </w:p>
        </w:tc>
      </w:tr>
      <w:tr w14:paraId="4E7B0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D464B14">
            <w:pPr>
              <w:spacing w:after="0" w:line="240" w:lineRule="auto"/>
              <w:jc w:val="left"/>
            </w:pPr>
            <w:r>
              <w:rPr>
                <w:rFonts w:ascii="宋体" w:hAnsi="宋体" w:eastAsia="宋体"/>
                <w:b w:val="0"/>
                <w:sz w:val="18"/>
              </w:rPr>
              <w:t>实现方式</w:t>
            </w:r>
          </w:p>
        </w:tc>
        <w:tc>
          <w:tcPr>
            <w:tcW w:w="6803" w:type="dxa"/>
            <w:vAlign w:val="center"/>
          </w:tcPr>
          <w:p w14:paraId="425BB440">
            <w:pPr>
              <w:spacing w:after="0" w:line="240" w:lineRule="auto"/>
              <w:jc w:val="left"/>
            </w:pPr>
            <w:r>
              <w:rPr>
                <w:rFonts w:ascii="宋体" w:hAnsi="宋体" w:eastAsia="宋体"/>
                <w:b w:val="0"/>
                <w:sz w:val="18"/>
              </w:rPr>
              <w:t>定制开发+业务系统数据集成+预警规则引擎开发</w:t>
            </w:r>
          </w:p>
        </w:tc>
      </w:tr>
      <w:tr w14:paraId="320CA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0C83709">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69557114">
            <w:pPr>
              <w:spacing w:after="0" w:line="240" w:lineRule="auto"/>
              <w:jc w:val="left"/>
            </w:pPr>
            <w:r>
              <w:rPr>
                <w:rFonts w:ascii="宋体" w:hAnsi="宋体" w:eastAsia="宋体"/>
                <w:b w:val="0"/>
                <w:sz w:val="18"/>
              </w:rPr>
              <w:t>仓存系统</w:t>
            </w:r>
          </w:p>
        </w:tc>
      </w:tr>
      <w:tr w14:paraId="5C827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A9EDC0F">
            <w:pPr>
              <w:spacing w:after="0" w:line="240" w:lineRule="auto"/>
              <w:jc w:val="left"/>
            </w:pPr>
            <w:r>
              <w:rPr>
                <w:rFonts w:ascii="宋体" w:hAnsi="宋体" w:eastAsia="宋体"/>
                <w:b w:val="0"/>
                <w:sz w:val="18"/>
              </w:rPr>
              <w:t>端侧形态</w:t>
            </w:r>
          </w:p>
        </w:tc>
        <w:tc>
          <w:tcPr>
            <w:tcW w:w="6803" w:type="dxa"/>
            <w:vAlign w:val="center"/>
          </w:tcPr>
          <w:p w14:paraId="5CEB2D91">
            <w:pPr>
              <w:spacing w:after="0" w:line="240" w:lineRule="auto"/>
              <w:jc w:val="left"/>
            </w:pPr>
            <w:r>
              <w:rPr>
                <w:rFonts w:ascii="宋体" w:hAnsi="宋体" w:eastAsia="宋体"/>
                <w:b w:val="0"/>
                <w:sz w:val="18"/>
              </w:rPr>
              <w:t>PC端/大屏端</w:t>
            </w:r>
          </w:p>
        </w:tc>
      </w:tr>
      <w:tr w14:paraId="13D0A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79CC6146">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23E1C15A">
            <w:pPr>
              <w:spacing w:after="0" w:line="240" w:lineRule="auto"/>
              <w:jc w:val="left"/>
            </w:pPr>
            <w:r>
              <w:rPr>
                <w:rFonts w:ascii="宋体" w:hAnsi="宋体" w:eastAsia="宋体"/>
                <w:b w:val="0"/>
                <w:sz w:val="18"/>
              </w:rPr>
              <w:t>低</w:t>
            </w:r>
          </w:p>
        </w:tc>
      </w:tr>
      <w:tr w14:paraId="2C8C8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D3B1BC9">
            <w:pPr>
              <w:spacing w:after="0" w:line="240" w:lineRule="auto"/>
              <w:jc w:val="left"/>
            </w:pPr>
            <w:r>
              <w:rPr>
                <w:rFonts w:ascii="宋体" w:hAnsi="宋体" w:eastAsia="宋体"/>
                <w:b w:val="0"/>
                <w:sz w:val="18"/>
              </w:rPr>
              <w:t>建设优先级</w:t>
            </w:r>
          </w:p>
        </w:tc>
        <w:tc>
          <w:tcPr>
            <w:tcW w:w="6803" w:type="dxa"/>
            <w:vAlign w:val="center"/>
          </w:tcPr>
          <w:p w14:paraId="45FE1049">
            <w:pPr>
              <w:spacing w:after="0" w:line="240" w:lineRule="auto"/>
              <w:jc w:val="left"/>
            </w:pPr>
            <w:r>
              <w:rPr>
                <w:rFonts w:ascii="宋体" w:hAnsi="宋体" w:eastAsia="宋体"/>
                <w:b w:val="0"/>
                <w:sz w:val="18"/>
              </w:rPr>
              <w:t>高</w:t>
            </w:r>
          </w:p>
        </w:tc>
      </w:tr>
      <w:tr w14:paraId="141D2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6879226">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2780488E">
            <w:pPr>
              <w:spacing w:after="0" w:line="240" w:lineRule="auto"/>
              <w:jc w:val="left"/>
            </w:pPr>
            <w:r>
              <w:rPr>
                <w:rFonts w:ascii="宋体" w:hAnsi="宋体" w:eastAsia="宋体"/>
                <w:b w:val="0"/>
                <w:sz w:val="18"/>
              </w:rPr>
              <w:t>多图表组合，含库存预警</w:t>
            </w:r>
          </w:p>
        </w:tc>
      </w:tr>
    </w:tbl>
    <w:p w14:paraId="35E76641">
      <w:pPr>
        <w:spacing w:before="240" w:after="120"/>
        <w:rPr>
          <w:rFonts w:ascii="黑体" w:hAnsi="黑体" w:eastAsia="黑体"/>
          <w:b/>
          <w:sz w:val="24"/>
          <w:szCs w:val="24"/>
        </w:rPr>
      </w:pPr>
      <w:r>
        <w:rPr>
          <w:rFonts w:ascii="黑体" w:hAnsi="黑体" w:eastAsia="黑体"/>
          <w:b/>
          <w:sz w:val="24"/>
          <w:szCs w:val="24"/>
        </w:rPr>
        <w:t>功能设计说明</w:t>
      </w:r>
    </w:p>
    <w:p w14:paraId="37F4C370">
      <w:pPr>
        <w:spacing w:after="60" w:line="360" w:lineRule="auto"/>
        <w:ind w:firstLine="480"/>
      </w:pPr>
      <w:r>
        <w:rPr>
          <w:rFonts w:ascii="宋体" w:hAnsi="宋体" w:eastAsia="宋体"/>
          <w:b w:val="0"/>
          <w:sz w:val="24"/>
        </w:rPr>
        <w:t>本功能（编号F029）是</w:t>
      </w:r>
      <w:r>
        <w:rPr>
          <w:rFonts w:hint="eastAsia" w:ascii="宋体" w:hAnsi="宋体" w:eastAsia="宋体"/>
          <w:b w:val="0"/>
          <w:sz w:val="24"/>
          <w:lang w:eastAsia="zh-CN"/>
        </w:rPr>
        <w:t>储运销管理</w:t>
      </w:r>
      <w:r>
        <w:rPr>
          <w:rFonts w:ascii="宋体" w:hAnsi="宋体" w:eastAsia="宋体"/>
          <w:b w:val="0"/>
          <w:sz w:val="24"/>
        </w:rPr>
        <w:t>模块的重要组成部分，柱状图展示三矿每月库存量，环形图展示煤炭粒度分级/发热量分布，柱状图展示电厂库存量，展示总周转天数及同环比，设高低预警线</w:t>
      </w:r>
    </w:p>
    <w:p w14:paraId="3BA21E98">
      <w:pPr>
        <w:spacing w:after="60" w:line="360" w:lineRule="auto"/>
        <w:ind w:firstLine="480"/>
      </w:pPr>
      <w:r>
        <w:rPr>
          <w:rFonts w:ascii="宋体" w:hAnsi="宋体" w:eastAsia="宋体"/>
          <w:b w:val="0"/>
          <w:sz w:val="24"/>
        </w:rPr>
        <w:t>实现方式方面，本功能采用定制开发与业务系统数据集成相结合的方式。前端基于可视化技术栈定制开发展示界面，后端通过数据接口对接仓存系统，完成数据的采集、清洗、转换和统一展示。数据集成过程中需确保数据口径统一、更新及时，满足平台数据质量要求。</w:t>
      </w:r>
    </w:p>
    <w:p w14:paraId="4F6AD94A">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4ECB3FB2">
      <w:pPr>
        <w:spacing w:after="60" w:line="360" w:lineRule="auto"/>
        <w:ind w:firstLine="480"/>
      </w:pPr>
      <w:r>
        <w:rPr>
          <w:rFonts w:ascii="宋体" w:hAnsi="宋体" w:eastAsia="宋体"/>
          <w:b w:val="0"/>
          <w:sz w:val="24"/>
        </w:rPr>
        <w:t>数据处理逻辑方面，系统从仓存系统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4AFE1873">
      <w:pPr>
        <w:spacing w:before="240" w:after="120"/>
        <w:outlineLvl w:val="2"/>
      </w:pPr>
      <w:bookmarkStart w:id="51" w:name="_Toc25980"/>
      <w:r>
        <w:rPr>
          <w:rFonts w:ascii="黑体" w:hAnsi="黑体" w:eastAsia="黑体"/>
          <w:b/>
          <w:sz w:val="24"/>
        </w:rPr>
        <w:t>3.3.2  自用煤量监控</w:t>
      </w:r>
      <w:bookmarkEnd w:id="51"/>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34A32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1" w:type="dxa"/>
            <w:shd w:val="clear" w:color="auto" w:fill="1F4E79"/>
            <w:vAlign w:val="center"/>
          </w:tcPr>
          <w:p w14:paraId="2F815EC8">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599FA08F">
            <w:pPr>
              <w:spacing w:after="0" w:line="240" w:lineRule="auto"/>
              <w:jc w:val="center"/>
            </w:pPr>
            <w:r>
              <w:rPr>
                <w:rFonts w:ascii="黑体" w:hAnsi="黑体" w:eastAsia="黑体"/>
                <w:b/>
                <w:color w:val="FFFFFF"/>
                <w:sz w:val="20"/>
              </w:rPr>
              <w:t>内容</w:t>
            </w:r>
          </w:p>
        </w:tc>
      </w:tr>
      <w:tr w14:paraId="635D4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1DD0FCF">
            <w:pPr>
              <w:spacing w:after="0" w:line="240" w:lineRule="auto"/>
              <w:jc w:val="left"/>
            </w:pPr>
            <w:r>
              <w:rPr>
                <w:rFonts w:ascii="宋体" w:hAnsi="宋体" w:eastAsia="宋体"/>
                <w:b w:val="0"/>
                <w:sz w:val="18"/>
              </w:rPr>
              <w:t>功能编号</w:t>
            </w:r>
          </w:p>
        </w:tc>
        <w:tc>
          <w:tcPr>
            <w:tcW w:w="6803" w:type="dxa"/>
            <w:vAlign w:val="center"/>
          </w:tcPr>
          <w:p w14:paraId="305DDF30">
            <w:pPr>
              <w:spacing w:after="0" w:line="240" w:lineRule="auto"/>
              <w:jc w:val="left"/>
            </w:pPr>
            <w:r>
              <w:rPr>
                <w:rFonts w:ascii="宋体" w:hAnsi="宋体" w:eastAsia="宋体"/>
                <w:b w:val="0"/>
                <w:sz w:val="18"/>
              </w:rPr>
              <w:t>F030</w:t>
            </w:r>
          </w:p>
        </w:tc>
      </w:tr>
      <w:tr w14:paraId="7C0C4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9ACD58F">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54F39028">
            <w:pPr>
              <w:spacing w:after="0" w:line="240" w:lineRule="auto"/>
              <w:jc w:val="left"/>
            </w:pPr>
            <w:r>
              <w:rPr>
                <w:rFonts w:hint="eastAsia" w:ascii="宋体" w:hAnsi="宋体" w:eastAsia="宋体"/>
                <w:b w:val="0"/>
                <w:sz w:val="18"/>
                <w:lang w:eastAsia="zh-CN"/>
              </w:rPr>
              <w:t>储运销管理</w:t>
            </w:r>
          </w:p>
        </w:tc>
      </w:tr>
      <w:tr w14:paraId="76B5E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0B0A59C">
            <w:pPr>
              <w:spacing w:after="0" w:line="240" w:lineRule="auto"/>
              <w:jc w:val="left"/>
            </w:pPr>
            <w:r>
              <w:rPr>
                <w:rFonts w:ascii="宋体" w:hAnsi="宋体" w:eastAsia="宋体"/>
                <w:b w:val="0"/>
                <w:sz w:val="18"/>
              </w:rPr>
              <w:t>功能名称</w:t>
            </w:r>
          </w:p>
        </w:tc>
        <w:tc>
          <w:tcPr>
            <w:tcW w:w="6803" w:type="dxa"/>
            <w:vAlign w:val="center"/>
          </w:tcPr>
          <w:p w14:paraId="65680DB0">
            <w:pPr>
              <w:spacing w:after="0" w:line="240" w:lineRule="auto"/>
              <w:jc w:val="left"/>
            </w:pPr>
            <w:r>
              <w:rPr>
                <w:rFonts w:ascii="宋体" w:hAnsi="宋体" w:eastAsia="宋体"/>
                <w:b w:val="0"/>
                <w:sz w:val="18"/>
              </w:rPr>
              <w:t>自用煤量监控</w:t>
            </w:r>
          </w:p>
        </w:tc>
      </w:tr>
      <w:tr w14:paraId="2E575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BAA2F31">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06B38CB7">
            <w:pPr>
              <w:spacing w:after="0" w:line="240" w:lineRule="auto"/>
              <w:jc w:val="left"/>
            </w:pPr>
            <w:r>
              <w:rPr>
                <w:rFonts w:ascii="宋体" w:hAnsi="宋体" w:eastAsia="宋体"/>
                <w:b w:val="0"/>
                <w:sz w:val="18"/>
              </w:rPr>
              <w:t>折线图监控企业月度自用煤消耗量，展示哈密/红星/伊犁电厂耗煤量及汇总趋势，可按电厂筛选对比，计算自用煤占总产量比例</w:t>
            </w:r>
          </w:p>
        </w:tc>
      </w:tr>
      <w:tr w14:paraId="1AAF5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774D5A0">
            <w:pPr>
              <w:spacing w:after="0" w:line="240" w:lineRule="auto"/>
              <w:jc w:val="left"/>
            </w:pPr>
            <w:r>
              <w:rPr>
                <w:rFonts w:ascii="宋体" w:hAnsi="宋体" w:eastAsia="宋体"/>
                <w:b w:val="0"/>
                <w:sz w:val="18"/>
              </w:rPr>
              <w:t>实现方式</w:t>
            </w:r>
          </w:p>
        </w:tc>
        <w:tc>
          <w:tcPr>
            <w:tcW w:w="6803" w:type="dxa"/>
            <w:vAlign w:val="center"/>
          </w:tcPr>
          <w:p w14:paraId="3761CD7C">
            <w:pPr>
              <w:spacing w:after="0" w:line="240" w:lineRule="auto"/>
              <w:jc w:val="left"/>
            </w:pPr>
            <w:r>
              <w:rPr>
                <w:rFonts w:ascii="宋体" w:hAnsi="宋体" w:eastAsia="宋体"/>
                <w:b w:val="0"/>
                <w:sz w:val="18"/>
              </w:rPr>
              <w:t>定制开发+业务系统数据集成</w:t>
            </w:r>
          </w:p>
        </w:tc>
      </w:tr>
      <w:tr w14:paraId="3FDE5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EBF2E1C">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2CAA9291">
            <w:pPr>
              <w:spacing w:after="0" w:line="240" w:lineRule="auto"/>
              <w:jc w:val="left"/>
            </w:pPr>
            <w:r>
              <w:rPr>
                <w:rFonts w:ascii="宋体" w:hAnsi="宋体" w:eastAsia="宋体"/>
                <w:b w:val="0"/>
                <w:sz w:val="18"/>
              </w:rPr>
              <w:t>电厂耗煤计量系统</w:t>
            </w:r>
          </w:p>
        </w:tc>
      </w:tr>
      <w:tr w14:paraId="63FB3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94B0825">
            <w:pPr>
              <w:spacing w:after="0" w:line="240" w:lineRule="auto"/>
              <w:jc w:val="left"/>
            </w:pPr>
            <w:r>
              <w:rPr>
                <w:rFonts w:ascii="宋体" w:hAnsi="宋体" w:eastAsia="宋体"/>
                <w:b w:val="0"/>
                <w:sz w:val="18"/>
              </w:rPr>
              <w:t>端侧形态</w:t>
            </w:r>
          </w:p>
        </w:tc>
        <w:tc>
          <w:tcPr>
            <w:tcW w:w="6803" w:type="dxa"/>
            <w:vAlign w:val="center"/>
          </w:tcPr>
          <w:p w14:paraId="519EA2CF">
            <w:pPr>
              <w:spacing w:after="0" w:line="240" w:lineRule="auto"/>
              <w:jc w:val="left"/>
            </w:pPr>
            <w:r>
              <w:rPr>
                <w:rFonts w:ascii="宋体" w:hAnsi="宋体" w:eastAsia="宋体"/>
                <w:b w:val="0"/>
                <w:sz w:val="18"/>
              </w:rPr>
              <w:t>PC端/大屏端</w:t>
            </w:r>
          </w:p>
        </w:tc>
      </w:tr>
      <w:tr w14:paraId="767CB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FA39057">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08AE4D2F">
            <w:pPr>
              <w:spacing w:after="0" w:line="240" w:lineRule="auto"/>
              <w:jc w:val="left"/>
            </w:pPr>
            <w:r>
              <w:rPr>
                <w:rFonts w:ascii="宋体" w:hAnsi="宋体" w:eastAsia="宋体"/>
                <w:b w:val="0"/>
                <w:sz w:val="18"/>
              </w:rPr>
              <w:t>低</w:t>
            </w:r>
          </w:p>
        </w:tc>
      </w:tr>
      <w:tr w14:paraId="3407E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95BA8C7">
            <w:pPr>
              <w:spacing w:after="0" w:line="240" w:lineRule="auto"/>
              <w:jc w:val="left"/>
            </w:pPr>
            <w:r>
              <w:rPr>
                <w:rFonts w:ascii="宋体" w:hAnsi="宋体" w:eastAsia="宋体"/>
                <w:b w:val="0"/>
                <w:sz w:val="18"/>
              </w:rPr>
              <w:t>建设优先级</w:t>
            </w:r>
          </w:p>
        </w:tc>
        <w:tc>
          <w:tcPr>
            <w:tcW w:w="6803" w:type="dxa"/>
            <w:vAlign w:val="center"/>
          </w:tcPr>
          <w:p w14:paraId="60E5375A">
            <w:pPr>
              <w:spacing w:after="0" w:line="240" w:lineRule="auto"/>
              <w:jc w:val="left"/>
            </w:pPr>
            <w:r>
              <w:rPr>
                <w:rFonts w:ascii="宋体" w:hAnsi="宋体" w:eastAsia="宋体"/>
                <w:b w:val="0"/>
                <w:sz w:val="18"/>
              </w:rPr>
              <w:t>中</w:t>
            </w:r>
          </w:p>
        </w:tc>
      </w:tr>
      <w:tr w14:paraId="470E9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9C6D002">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62761C35">
            <w:pPr>
              <w:spacing w:after="0" w:line="240" w:lineRule="auto"/>
              <w:jc w:val="left"/>
            </w:pPr>
            <w:r>
              <w:rPr>
                <w:rFonts w:ascii="宋体" w:hAnsi="宋体" w:eastAsia="宋体"/>
                <w:b w:val="0"/>
                <w:sz w:val="18"/>
              </w:rPr>
              <w:t>折线图+筛选对比</w:t>
            </w:r>
          </w:p>
        </w:tc>
      </w:tr>
    </w:tbl>
    <w:p w14:paraId="7CCDD5FF">
      <w:pPr>
        <w:spacing w:before="240" w:after="120"/>
        <w:rPr>
          <w:rFonts w:ascii="黑体" w:hAnsi="黑体" w:eastAsia="黑体"/>
          <w:b/>
          <w:sz w:val="24"/>
          <w:szCs w:val="24"/>
        </w:rPr>
      </w:pPr>
      <w:r>
        <w:rPr>
          <w:rFonts w:ascii="黑体" w:hAnsi="黑体" w:eastAsia="黑体"/>
          <w:b/>
          <w:sz w:val="24"/>
          <w:szCs w:val="24"/>
        </w:rPr>
        <w:t>功能设计说明</w:t>
      </w:r>
    </w:p>
    <w:p w14:paraId="0D0F73ED">
      <w:pPr>
        <w:spacing w:after="60" w:line="360" w:lineRule="auto"/>
        <w:ind w:firstLine="480"/>
      </w:pPr>
      <w:r>
        <w:rPr>
          <w:rFonts w:ascii="宋体" w:hAnsi="宋体" w:eastAsia="宋体"/>
          <w:b w:val="0"/>
          <w:sz w:val="24"/>
        </w:rPr>
        <w:t>本功能（编号F030）是</w:t>
      </w:r>
      <w:r>
        <w:rPr>
          <w:rFonts w:hint="eastAsia" w:ascii="宋体" w:hAnsi="宋体" w:eastAsia="宋体"/>
          <w:b w:val="0"/>
          <w:sz w:val="24"/>
          <w:lang w:eastAsia="zh-CN"/>
        </w:rPr>
        <w:t>储运销管理</w:t>
      </w:r>
      <w:r>
        <w:rPr>
          <w:rFonts w:ascii="宋体" w:hAnsi="宋体" w:eastAsia="宋体"/>
          <w:b w:val="0"/>
          <w:sz w:val="24"/>
        </w:rPr>
        <w:t>模块的重要组成部分，折线图监控企业月度自用煤消耗量，展示哈密/红星/伊犁电厂耗煤量及汇总趋势，可按电厂筛选对比，计算自用煤占总产量比例</w:t>
      </w:r>
    </w:p>
    <w:p w14:paraId="02EE3B58">
      <w:pPr>
        <w:spacing w:after="60" w:line="360" w:lineRule="auto"/>
        <w:ind w:firstLine="480"/>
      </w:pPr>
      <w:r>
        <w:rPr>
          <w:rFonts w:ascii="宋体" w:hAnsi="宋体" w:eastAsia="宋体"/>
          <w:b w:val="0"/>
          <w:sz w:val="24"/>
        </w:rPr>
        <w:t>实现方式方面，本功能采用定制开发与业务系统数据集成相结合的方式。前端基于可视化技术栈定制开发展示界面，后端通过数据接口对接电厂耗煤计量系统，完成数据的采集、清洗、转换和统一展示。数据集成过程中需确保数据口径统一、更新及时，满足平台数据质量要求。</w:t>
      </w:r>
    </w:p>
    <w:p w14:paraId="1C7110C3">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14927270">
      <w:pPr>
        <w:spacing w:after="60" w:line="360" w:lineRule="auto"/>
        <w:ind w:firstLine="480"/>
      </w:pPr>
      <w:r>
        <w:rPr>
          <w:rFonts w:ascii="宋体" w:hAnsi="宋体" w:eastAsia="宋体"/>
          <w:b w:val="0"/>
          <w:sz w:val="24"/>
        </w:rPr>
        <w:t>数据处理逻辑方面，系统从电厂耗煤计量系统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02EDF27A">
      <w:pPr>
        <w:spacing w:before="240" w:after="120"/>
        <w:outlineLvl w:val="2"/>
      </w:pPr>
      <w:bookmarkStart w:id="52" w:name="_Toc9405"/>
      <w:r>
        <w:rPr>
          <w:rFonts w:ascii="黑体" w:hAnsi="黑体" w:eastAsia="黑体"/>
          <w:b/>
          <w:sz w:val="24"/>
        </w:rPr>
        <w:t>3.3.3  销售情况监控</w:t>
      </w:r>
      <w:bookmarkEnd w:id="52"/>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1CF08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5DF1FC5D">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638E096B">
            <w:pPr>
              <w:spacing w:after="0" w:line="240" w:lineRule="auto"/>
              <w:jc w:val="center"/>
            </w:pPr>
            <w:r>
              <w:rPr>
                <w:rFonts w:ascii="黑体" w:hAnsi="黑体" w:eastAsia="黑体"/>
                <w:b/>
                <w:color w:val="FFFFFF"/>
                <w:sz w:val="20"/>
              </w:rPr>
              <w:t>内容</w:t>
            </w:r>
          </w:p>
        </w:tc>
      </w:tr>
      <w:tr w14:paraId="3C5D2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54B445B">
            <w:pPr>
              <w:spacing w:after="0" w:line="240" w:lineRule="auto"/>
              <w:jc w:val="left"/>
            </w:pPr>
            <w:r>
              <w:rPr>
                <w:rFonts w:ascii="宋体" w:hAnsi="宋体" w:eastAsia="宋体"/>
                <w:b w:val="0"/>
                <w:sz w:val="18"/>
              </w:rPr>
              <w:t>功能编号</w:t>
            </w:r>
          </w:p>
        </w:tc>
        <w:tc>
          <w:tcPr>
            <w:tcW w:w="6803" w:type="dxa"/>
            <w:vAlign w:val="center"/>
          </w:tcPr>
          <w:p w14:paraId="65255791">
            <w:pPr>
              <w:spacing w:after="0" w:line="240" w:lineRule="auto"/>
              <w:jc w:val="left"/>
            </w:pPr>
            <w:r>
              <w:rPr>
                <w:rFonts w:ascii="宋体" w:hAnsi="宋体" w:eastAsia="宋体"/>
                <w:b w:val="0"/>
                <w:sz w:val="18"/>
              </w:rPr>
              <w:t>F031</w:t>
            </w:r>
          </w:p>
        </w:tc>
      </w:tr>
      <w:tr w14:paraId="4B664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73E881C1">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3FE20BAC">
            <w:pPr>
              <w:spacing w:after="0" w:line="240" w:lineRule="auto"/>
              <w:jc w:val="left"/>
            </w:pPr>
            <w:r>
              <w:rPr>
                <w:rFonts w:hint="eastAsia" w:ascii="宋体" w:hAnsi="宋体" w:eastAsia="宋体"/>
                <w:b w:val="0"/>
                <w:sz w:val="18"/>
                <w:lang w:eastAsia="zh-CN"/>
              </w:rPr>
              <w:t>储运销管理</w:t>
            </w:r>
          </w:p>
        </w:tc>
      </w:tr>
      <w:tr w14:paraId="7EAA0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E08FC9B">
            <w:pPr>
              <w:spacing w:after="0" w:line="240" w:lineRule="auto"/>
              <w:jc w:val="left"/>
            </w:pPr>
            <w:r>
              <w:rPr>
                <w:rFonts w:ascii="宋体" w:hAnsi="宋体" w:eastAsia="宋体"/>
                <w:b w:val="0"/>
                <w:sz w:val="18"/>
              </w:rPr>
              <w:t>功能名称</w:t>
            </w:r>
          </w:p>
        </w:tc>
        <w:tc>
          <w:tcPr>
            <w:tcW w:w="6803" w:type="dxa"/>
            <w:vAlign w:val="center"/>
          </w:tcPr>
          <w:p w14:paraId="07E58F27">
            <w:pPr>
              <w:spacing w:after="0" w:line="240" w:lineRule="auto"/>
              <w:jc w:val="left"/>
            </w:pPr>
            <w:r>
              <w:rPr>
                <w:rFonts w:ascii="宋体" w:hAnsi="宋体" w:eastAsia="宋体"/>
                <w:b w:val="0"/>
                <w:sz w:val="18"/>
              </w:rPr>
              <w:t>销售情况监控</w:t>
            </w:r>
          </w:p>
        </w:tc>
      </w:tr>
      <w:tr w14:paraId="554A3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1A324DD">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0FF782BC">
            <w:pPr>
              <w:spacing w:after="0" w:line="240" w:lineRule="auto"/>
              <w:jc w:val="left"/>
            </w:pPr>
            <w:r>
              <w:rPr>
                <w:rFonts w:ascii="宋体" w:hAnsi="宋体" w:eastAsia="宋体"/>
                <w:b w:val="0"/>
                <w:sz w:val="18"/>
              </w:rPr>
              <w:t>柱状图/饼图按煤种分级展示累计销售量/销售额/待履约量，合同履约情况，重点客户保供履约率</w:t>
            </w:r>
          </w:p>
        </w:tc>
      </w:tr>
      <w:tr w14:paraId="7EDA0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F6ECDB6">
            <w:pPr>
              <w:spacing w:after="0" w:line="240" w:lineRule="auto"/>
              <w:jc w:val="left"/>
            </w:pPr>
            <w:r>
              <w:rPr>
                <w:rFonts w:ascii="宋体" w:hAnsi="宋体" w:eastAsia="宋体"/>
                <w:b w:val="0"/>
                <w:sz w:val="18"/>
              </w:rPr>
              <w:t>实现方式</w:t>
            </w:r>
          </w:p>
        </w:tc>
        <w:tc>
          <w:tcPr>
            <w:tcW w:w="6803" w:type="dxa"/>
            <w:vAlign w:val="center"/>
          </w:tcPr>
          <w:p w14:paraId="154BA703">
            <w:pPr>
              <w:spacing w:after="0" w:line="240" w:lineRule="auto"/>
              <w:jc w:val="left"/>
            </w:pPr>
            <w:r>
              <w:rPr>
                <w:rFonts w:ascii="宋体" w:hAnsi="宋体" w:eastAsia="宋体"/>
                <w:b w:val="0"/>
                <w:sz w:val="18"/>
              </w:rPr>
              <w:t>定制开发+业务系统数据集成</w:t>
            </w:r>
          </w:p>
        </w:tc>
      </w:tr>
      <w:tr w14:paraId="092DA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0B21549E">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4D66239F">
            <w:pPr>
              <w:spacing w:after="0" w:line="240" w:lineRule="auto"/>
              <w:jc w:val="left"/>
            </w:pPr>
            <w:r>
              <w:rPr>
                <w:rFonts w:ascii="宋体" w:hAnsi="宋体" w:eastAsia="宋体"/>
                <w:b w:val="0"/>
                <w:sz w:val="18"/>
              </w:rPr>
              <w:t>运储销管理系统</w:t>
            </w:r>
          </w:p>
        </w:tc>
      </w:tr>
      <w:tr w14:paraId="0DA3F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90181A6">
            <w:pPr>
              <w:spacing w:after="0" w:line="240" w:lineRule="auto"/>
              <w:jc w:val="left"/>
            </w:pPr>
            <w:r>
              <w:rPr>
                <w:rFonts w:ascii="宋体" w:hAnsi="宋体" w:eastAsia="宋体"/>
                <w:b w:val="0"/>
                <w:sz w:val="18"/>
              </w:rPr>
              <w:t>端侧形态</w:t>
            </w:r>
          </w:p>
        </w:tc>
        <w:tc>
          <w:tcPr>
            <w:tcW w:w="6803" w:type="dxa"/>
            <w:vAlign w:val="center"/>
          </w:tcPr>
          <w:p w14:paraId="11FF6A71">
            <w:pPr>
              <w:spacing w:after="0" w:line="240" w:lineRule="auto"/>
              <w:jc w:val="left"/>
            </w:pPr>
            <w:r>
              <w:rPr>
                <w:rFonts w:ascii="宋体" w:hAnsi="宋体" w:eastAsia="宋体"/>
                <w:b w:val="0"/>
                <w:sz w:val="18"/>
              </w:rPr>
              <w:t>PC端/大屏端</w:t>
            </w:r>
          </w:p>
        </w:tc>
      </w:tr>
      <w:tr w14:paraId="08818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A2BD2C4">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45952B79">
            <w:pPr>
              <w:spacing w:after="0" w:line="240" w:lineRule="auto"/>
              <w:jc w:val="left"/>
            </w:pPr>
            <w:r>
              <w:rPr>
                <w:rFonts w:ascii="宋体" w:hAnsi="宋体" w:eastAsia="宋体"/>
                <w:b w:val="0"/>
                <w:sz w:val="18"/>
              </w:rPr>
              <w:t>中</w:t>
            </w:r>
          </w:p>
        </w:tc>
      </w:tr>
      <w:tr w14:paraId="6EAD1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9A2C1AF">
            <w:pPr>
              <w:spacing w:after="0" w:line="240" w:lineRule="auto"/>
              <w:jc w:val="left"/>
            </w:pPr>
            <w:r>
              <w:rPr>
                <w:rFonts w:ascii="宋体" w:hAnsi="宋体" w:eastAsia="宋体"/>
                <w:b w:val="0"/>
                <w:sz w:val="18"/>
              </w:rPr>
              <w:t>建设优先级</w:t>
            </w:r>
          </w:p>
        </w:tc>
        <w:tc>
          <w:tcPr>
            <w:tcW w:w="6803" w:type="dxa"/>
            <w:vAlign w:val="center"/>
          </w:tcPr>
          <w:p w14:paraId="26A2550F">
            <w:pPr>
              <w:spacing w:after="0" w:line="240" w:lineRule="auto"/>
              <w:jc w:val="left"/>
            </w:pPr>
            <w:r>
              <w:rPr>
                <w:rFonts w:ascii="宋体" w:hAnsi="宋体" w:eastAsia="宋体"/>
                <w:b w:val="0"/>
                <w:sz w:val="18"/>
              </w:rPr>
              <w:t>高</w:t>
            </w:r>
          </w:p>
        </w:tc>
      </w:tr>
      <w:tr w14:paraId="6F9ED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EB57E73">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387C5F6B">
            <w:pPr>
              <w:spacing w:after="0" w:line="240" w:lineRule="auto"/>
              <w:jc w:val="left"/>
            </w:pPr>
            <w:r>
              <w:rPr>
                <w:rFonts w:ascii="宋体" w:hAnsi="宋体" w:eastAsia="宋体"/>
                <w:b w:val="0"/>
                <w:sz w:val="18"/>
              </w:rPr>
              <w:t>柱状图+饼图组合，含履约率</w:t>
            </w:r>
          </w:p>
        </w:tc>
      </w:tr>
    </w:tbl>
    <w:p w14:paraId="21FB2420">
      <w:pPr>
        <w:spacing w:before="240" w:after="120"/>
        <w:rPr>
          <w:rFonts w:ascii="黑体" w:hAnsi="黑体" w:eastAsia="黑体"/>
          <w:b/>
          <w:sz w:val="24"/>
          <w:szCs w:val="24"/>
        </w:rPr>
      </w:pPr>
      <w:r>
        <w:rPr>
          <w:rFonts w:ascii="黑体" w:hAnsi="黑体" w:eastAsia="黑体"/>
          <w:b/>
          <w:sz w:val="24"/>
          <w:szCs w:val="24"/>
        </w:rPr>
        <w:t>功能设计说明</w:t>
      </w:r>
    </w:p>
    <w:p w14:paraId="51D3E3E5">
      <w:pPr>
        <w:spacing w:after="60" w:line="360" w:lineRule="auto"/>
        <w:ind w:firstLine="480"/>
      </w:pPr>
      <w:r>
        <w:rPr>
          <w:rFonts w:ascii="宋体" w:hAnsi="宋体" w:eastAsia="宋体"/>
          <w:b w:val="0"/>
          <w:sz w:val="24"/>
        </w:rPr>
        <w:t>本功能（编号F031）是</w:t>
      </w:r>
      <w:r>
        <w:rPr>
          <w:rFonts w:hint="eastAsia" w:ascii="宋体" w:hAnsi="宋体" w:eastAsia="宋体"/>
          <w:b w:val="0"/>
          <w:sz w:val="24"/>
          <w:lang w:eastAsia="zh-CN"/>
        </w:rPr>
        <w:t>储运销管理</w:t>
      </w:r>
      <w:r>
        <w:rPr>
          <w:rFonts w:ascii="宋体" w:hAnsi="宋体" w:eastAsia="宋体"/>
          <w:b w:val="0"/>
          <w:sz w:val="24"/>
        </w:rPr>
        <w:t>模块的重要组成部分，柱状图/饼图按煤种分级展示累计销售量/销售额/待履约量，合同履约情况，重点客户保供履约率</w:t>
      </w:r>
    </w:p>
    <w:p w14:paraId="151FC87F">
      <w:pPr>
        <w:spacing w:after="60" w:line="360" w:lineRule="auto"/>
        <w:ind w:firstLine="480"/>
      </w:pPr>
      <w:r>
        <w:rPr>
          <w:rFonts w:ascii="宋体" w:hAnsi="宋体" w:eastAsia="宋体"/>
          <w:b w:val="0"/>
          <w:sz w:val="24"/>
        </w:rPr>
        <w:t>实现方式方面，本功能采用定制开发与业务系统数据集成相结合的方式。前端基于可视化技术栈定制开发展示界面，后端通过数据接口对接运储销管理系统，完成数据的采集、清洗、转换和统一展示。数据集成过程中需确保数据口径统一、更新及时，满足平台数据质量要求。</w:t>
      </w:r>
    </w:p>
    <w:p w14:paraId="39FB1BFB">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5D2C3005">
      <w:pPr>
        <w:spacing w:after="60" w:line="360" w:lineRule="auto"/>
        <w:ind w:firstLine="480"/>
      </w:pPr>
      <w:r>
        <w:rPr>
          <w:rFonts w:ascii="宋体" w:hAnsi="宋体" w:eastAsia="宋体"/>
          <w:b w:val="0"/>
          <w:sz w:val="24"/>
        </w:rPr>
        <w:t>数据处理逻辑方面，系统从运储销管理系统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58C0D820">
      <w:pPr>
        <w:spacing w:before="240" w:after="120"/>
        <w:outlineLvl w:val="2"/>
      </w:pPr>
      <w:bookmarkStart w:id="53" w:name="_Toc18880"/>
      <w:r>
        <w:rPr>
          <w:rFonts w:ascii="黑体" w:hAnsi="黑体" w:eastAsia="黑体"/>
          <w:b/>
          <w:sz w:val="24"/>
        </w:rPr>
        <w:t>3.3.4  分矿/分客户运输明细</w:t>
      </w:r>
      <w:bookmarkEnd w:id="53"/>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15D0F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41C4932A">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34263C52">
            <w:pPr>
              <w:spacing w:after="0" w:line="240" w:lineRule="auto"/>
              <w:jc w:val="center"/>
            </w:pPr>
            <w:r>
              <w:rPr>
                <w:rFonts w:ascii="黑体" w:hAnsi="黑体" w:eastAsia="黑体"/>
                <w:b/>
                <w:color w:val="FFFFFF"/>
                <w:sz w:val="20"/>
              </w:rPr>
              <w:t>内容</w:t>
            </w:r>
          </w:p>
        </w:tc>
      </w:tr>
      <w:tr w14:paraId="201C9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E75B16D">
            <w:pPr>
              <w:spacing w:after="0" w:line="240" w:lineRule="auto"/>
              <w:jc w:val="left"/>
            </w:pPr>
            <w:r>
              <w:rPr>
                <w:rFonts w:ascii="宋体" w:hAnsi="宋体" w:eastAsia="宋体"/>
                <w:b w:val="0"/>
                <w:sz w:val="18"/>
              </w:rPr>
              <w:t>功能编号</w:t>
            </w:r>
          </w:p>
        </w:tc>
        <w:tc>
          <w:tcPr>
            <w:tcW w:w="6803" w:type="dxa"/>
            <w:vAlign w:val="center"/>
          </w:tcPr>
          <w:p w14:paraId="511F97DF">
            <w:pPr>
              <w:spacing w:after="0" w:line="240" w:lineRule="auto"/>
              <w:jc w:val="left"/>
            </w:pPr>
            <w:r>
              <w:rPr>
                <w:rFonts w:ascii="宋体" w:hAnsi="宋体" w:eastAsia="宋体"/>
                <w:b w:val="0"/>
                <w:sz w:val="18"/>
              </w:rPr>
              <w:t>F032</w:t>
            </w:r>
          </w:p>
        </w:tc>
      </w:tr>
      <w:tr w14:paraId="65F68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48A3F67">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4F6EFA2D">
            <w:pPr>
              <w:spacing w:after="0" w:line="240" w:lineRule="auto"/>
              <w:jc w:val="left"/>
            </w:pPr>
            <w:r>
              <w:rPr>
                <w:rFonts w:hint="eastAsia" w:ascii="宋体" w:hAnsi="宋体" w:eastAsia="宋体"/>
                <w:b w:val="0"/>
                <w:sz w:val="18"/>
                <w:lang w:eastAsia="zh-CN"/>
              </w:rPr>
              <w:t>储运销管理</w:t>
            </w:r>
          </w:p>
        </w:tc>
      </w:tr>
      <w:tr w14:paraId="32433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4E57611">
            <w:pPr>
              <w:spacing w:after="0" w:line="240" w:lineRule="auto"/>
              <w:jc w:val="left"/>
            </w:pPr>
            <w:r>
              <w:rPr>
                <w:rFonts w:ascii="宋体" w:hAnsi="宋体" w:eastAsia="宋体"/>
                <w:b w:val="0"/>
                <w:sz w:val="18"/>
              </w:rPr>
              <w:t>功能名称</w:t>
            </w:r>
          </w:p>
        </w:tc>
        <w:tc>
          <w:tcPr>
            <w:tcW w:w="6803" w:type="dxa"/>
            <w:vAlign w:val="center"/>
          </w:tcPr>
          <w:p w14:paraId="1BAF8D3C">
            <w:pPr>
              <w:spacing w:after="0" w:line="240" w:lineRule="auto"/>
              <w:jc w:val="left"/>
            </w:pPr>
            <w:r>
              <w:rPr>
                <w:rFonts w:ascii="宋体" w:hAnsi="宋体" w:eastAsia="宋体"/>
                <w:b w:val="0"/>
                <w:sz w:val="18"/>
              </w:rPr>
              <w:t>分矿/分客户运输明细</w:t>
            </w:r>
          </w:p>
        </w:tc>
      </w:tr>
      <w:tr w14:paraId="0DC2D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19D0F80">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2E8630B3">
            <w:pPr>
              <w:spacing w:after="0" w:line="240" w:lineRule="auto"/>
              <w:jc w:val="left"/>
            </w:pPr>
            <w:r>
              <w:rPr>
                <w:rFonts w:ascii="宋体" w:hAnsi="宋体" w:eastAsia="宋体"/>
                <w:b w:val="0"/>
                <w:sz w:val="18"/>
              </w:rPr>
              <w:t>按矿井维度展示洗选产品/毛煤直销外运量趋势，按重点客户展示月度发运量/履约进度，运输欠量明细表格</w:t>
            </w:r>
          </w:p>
        </w:tc>
      </w:tr>
      <w:tr w14:paraId="7C6AB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3393C3C">
            <w:pPr>
              <w:spacing w:after="0" w:line="240" w:lineRule="auto"/>
              <w:jc w:val="left"/>
            </w:pPr>
            <w:r>
              <w:rPr>
                <w:rFonts w:ascii="宋体" w:hAnsi="宋体" w:eastAsia="宋体"/>
                <w:b w:val="0"/>
                <w:sz w:val="18"/>
              </w:rPr>
              <w:t>实现方式</w:t>
            </w:r>
          </w:p>
        </w:tc>
        <w:tc>
          <w:tcPr>
            <w:tcW w:w="6803" w:type="dxa"/>
            <w:vAlign w:val="center"/>
          </w:tcPr>
          <w:p w14:paraId="5EF03753">
            <w:pPr>
              <w:spacing w:after="0" w:line="240" w:lineRule="auto"/>
              <w:jc w:val="left"/>
            </w:pPr>
            <w:r>
              <w:rPr>
                <w:rFonts w:ascii="宋体" w:hAnsi="宋体" w:eastAsia="宋体"/>
                <w:b w:val="0"/>
                <w:sz w:val="18"/>
              </w:rPr>
              <w:t>定制开发+业务系统数据集成</w:t>
            </w:r>
          </w:p>
        </w:tc>
      </w:tr>
      <w:tr w14:paraId="17D4C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C68DDB4">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576C479A">
            <w:pPr>
              <w:spacing w:after="0" w:line="240" w:lineRule="auto"/>
              <w:jc w:val="left"/>
            </w:pPr>
            <w:r>
              <w:rPr>
                <w:rFonts w:ascii="宋体" w:hAnsi="宋体" w:eastAsia="宋体"/>
                <w:b w:val="0"/>
                <w:sz w:val="18"/>
              </w:rPr>
              <w:t>运储销管理系统</w:t>
            </w:r>
          </w:p>
        </w:tc>
      </w:tr>
      <w:tr w14:paraId="09C55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6330807">
            <w:pPr>
              <w:spacing w:after="0" w:line="240" w:lineRule="auto"/>
              <w:jc w:val="left"/>
            </w:pPr>
            <w:r>
              <w:rPr>
                <w:rFonts w:ascii="宋体" w:hAnsi="宋体" w:eastAsia="宋体"/>
                <w:b w:val="0"/>
                <w:sz w:val="18"/>
              </w:rPr>
              <w:t>端侧形态</w:t>
            </w:r>
          </w:p>
        </w:tc>
        <w:tc>
          <w:tcPr>
            <w:tcW w:w="6803" w:type="dxa"/>
            <w:vAlign w:val="center"/>
          </w:tcPr>
          <w:p w14:paraId="1550B2DC">
            <w:pPr>
              <w:spacing w:after="0" w:line="240" w:lineRule="auto"/>
              <w:jc w:val="left"/>
            </w:pPr>
            <w:r>
              <w:rPr>
                <w:rFonts w:ascii="宋体" w:hAnsi="宋体" w:eastAsia="宋体"/>
                <w:b w:val="0"/>
                <w:sz w:val="18"/>
              </w:rPr>
              <w:t>PC端/大屏端</w:t>
            </w:r>
          </w:p>
        </w:tc>
      </w:tr>
      <w:tr w14:paraId="6E736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BAEF58E">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562A48B8">
            <w:pPr>
              <w:spacing w:after="0" w:line="240" w:lineRule="auto"/>
              <w:jc w:val="left"/>
            </w:pPr>
            <w:r>
              <w:rPr>
                <w:rFonts w:ascii="宋体" w:hAnsi="宋体" w:eastAsia="宋体"/>
                <w:b w:val="0"/>
                <w:sz w:val="18"/>
              </w:rPr>
              <w:t>中</w:t>
            </w:r>
          </w:p>
        </w:tc>
      </w:tr>
      <w:tr w14:paraId="0FB6E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57BA863">
            <w:pPr>
              <w:spacing w:after="0" w:line="240" w:lineRule="auto"/>
              <w:jc w:val="left"/>
            </w:pPr>
            <w:r>
              <w:rPr>
                <w:rFonts w:ascii="宋体" w:hAnsi="宋体" w:eastAsia="宋体"/>
                <w:b w:val="0"/>
                <w:sz w:val="18"/>
              </w:rPr>
              <w:t>建设优先级</w:t>
            </w:r>
          </w:p>
        </w:tc>
        <w:tc>
          <w:tcPr>
            <w:tcW w:w="6803" w:type="dxa"/>
            <w:vAlign w:val="center"/>
          </w:tcPr>
          <w:p w14:paraId="4F74D366">
            <w:pPr>
              <w:spacing w:after="0" w:line="240" w:lineRule="auto"/>
              <w:jc w:val="left"/>
            </w:pPr>
            <w:r>
              <w:rPr>
                <w:rFonts w:ascii="宋体" w:hAnsi="宋体" w:eastAsia="宋体"/>
                <w:b w:val="0"/>
                <w:sz w:val="18"/>
              </w:rPr>
              <w:t>中</w:t>
            </w:r>
          </w:p>
        </w:tc>
      </w:tr>
      <w:tr w14:paraId="0EC2A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A9147DD">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7A7182A5">
            <w:pPr>
              <w:spacing w:after="0" w:line="240" w:lineRule="auto"/>
              <w:jc w:val="left"/>
            </w:pPr>
            <w:r>
              <w:rPr>
                <w:rFonts w:ascii="宋体" w:hAnsi="宋体" w:eastAsia="宋体"/>
                <w:b w:val="0"/>
                <w:sz w:val="18"/>
              </w:rPr>
              <w:t>趋势图+柱状图+表格</w:t>
            </w:r>
          </w:p>
        </w:tc>
      </w:tr>
    </w:tbl>
    <w:p w14:paraId="00B48413">
      <w:pPr>
        <w:spacing w:before="240" w:after="120"/>
        <w:rPr>
          <w:rFonts w:ascii="黑体" w:hAnsi="黑体" w:eastAsia="黑体"/>
          <w:b/>
          <w:sz w:val="24"/>
          <w:szCs w:val="24"/>
        </w:rPr>
      </w:pPr>
      <w:r>
        <w:rPr>
          <w:rFonts w:ascii="黑体" w:hAnsi="黑体" w:eastAsia="黑体"/>
          <w:b/>
          <w:sz w:val="24"/>
          <w:szCs w:val="24"/>
        </w:rPr>
        <w:t>功能设计说明</w:t>
      </w:r>
    </w:p>
    <w:p w14:paraId="4AC3A2A6">
      <w:pPr>
        <w:spacing w:after="60" w:line="360" w:lineRule="auto"/>
        <w:ind w:firstLine="480"/>
      </w:pPr>
      <w:r>
        <w:rPr>
          <w:rFonts w:ascii="宋体" w:hAnsi="宋体" w:eastAsia="宋体"/>
          <w:b w:val="0"/>
          <w:sz w:val="24"/>
        </w:rPr>
        <w:t>本功能（编号F032）是</w:t>
      </w:r>
      <w:r>
        <w:rPr>
          <w:rFonts w:hint="eastAsia" w:ascii="宋体" w:hAnsi="宋体" w:eastAsia="宋体"/>
          <w:b w:val="0"/>
          <w:sz w:val="24"/>
          <w:lang w:eastAsia="zh-CN"/>
        </w:rPr>
        <w:t>储运销管理</w:t>
      </w:r>
      <w:r>
        <w:rPr>
          <w:rFonts w:ascii="宋体" w:hAnsi="宋体" w:eastAsia="宋体"/>
          <w:b w:val="0"/>
          <w:sz w:val="24"/>
        </w:rPr>
        <w:t>模块的重要组成部分，按矿井维度展示洗选产品/毛煤直销外运量趋势，按重点客户展示月度发运量/履约进度，运输欠量明细表格</w:t>
      </w:r>
    </w:p>
    <w:p w14:paraId="647319F3">
      <w:pPr>
        <w:spacing w:after="60" w:line="360" w:lineRule="auto"/>
        <w:ind w:firstLine="480"/>
      </w:pPr>
      <w:r>
        <w:rPr>
          <w:rFonts w:ascii="宋体" w:hAnsi="宋体" w:eastAsia="宋体"/>
          <w:b w:val="0"/>
          <w:sz w:val="24"/>
        </w:rPr>
        <w:t>实现方式方面，本功能采用定制开发与业务系统数据集成相结合的方式。前端基于可视化技术栈定制开发展示界面，后端通过数据接口对接运储销管理系统，完成数据的采集、清洗、转换和统一展示。数据集成过程中需确保数据口径统一、更新及时，满足平台数据质量要求。</w:t>
      </w:r>
    </w:p>
    <w:p w14:paraId="44D03787">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46734CB3">
      <w:pPr>
        <w:spacing w:after="60" w:line="360" w:lineRule="auto"/>
        <w:ind w:firstLine="480"/>
      </w:pPr>
      <w:r>
        <w:rPr>
          <w:rFonts w:ascii="宋体" w:hAnsi="宋体" w:eastAsia="宋体"/>
          <w:b w:val="0"/>
          <w:sz w:val="24"/>
        </w:rPr>
        <w:t>数据处理逻辑方面，系统从运储销管理系统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203AF971">
      <w:pPr>
        <w:spacing w:before="240" w:after="120"/>
        <w:outlineLvl w:val="2"/>
      </w:pPr>
      <w:bookmarkStart w:id="54" w:name="_Toc15002"/>
      <w:r>
        <w:rPr>
          <w:rFonts w:ascii="黑体" w:hAnsi="黑体" w:eastAsia="黑体"/>
          <w:b/>
          <w:sz w:val="24"/>
        </w:rPr>
        <w:t>3.3.5  运输数据统计分析</w:t>
      </w:r>
      <w:bookmarkEnd w:id="54"/>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34596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124AAA6E">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47809428">
            <w:pPr>
              <w:spacing w:after="0" w:line="240" w:lineRule="auto"/>
              <w:jc w:val="center"/>
            </w:pPr>
            <w:r>
              <w:rPr>
                <w:rFonts w:ascii="黑体" w:hAnsi="黑体" w:eastAsia="黑体"/>
                <w:b/>
                <w:color w:val="FFFFFF"/>
                <w:sz w:val="20"/>
              </w:rPr>
              <w:t>内容</w:t>
            </w:r>
          </w:p>
        </w:tc>
      </w:tr>
      <w:tr w14:paraId="76264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DCA5206">
            <w:pPr>
              <w:spacing w:after="0" w:line="240" w:lineRule="auto"/>
              <w:jc w:val="left"/>
            </w:pPr>
            <w:r>
              <w:rPr>
                <w:rFonts w:ascii="宋体" w:hAnsi="宋体" w:eastAsia="宋体"/>
                <w:b w:val="0"/>
                <w:sz w:val="18"/>
              </w:rPr>
              <w:t>功能编号</w:t>
            </w:r>
          </w:p>
        </w:tc>
        <w:tc>
          <w:tcPr>
            <w:tcW w:w="6803" w:type="dxa"/>
            <w:vAlign w:val="center"/>
          </w:tcPr>
          <w:p w14:paraId="092AEC47">
            <w:pPr>
              <w:spacing w:after="0" w:line="240" w:lineRule="auto"/>
              <w:jc w:val="left"/>
            </w:pPr>
            <w:r>
              <w:rPr>
                <w:rFonts w:ascii="宋体" w:hAnsi="宋体" w:eastAsia="宋体"/>
                <w:b w:val="0"/>
                <w:sz w:val="18"/>
              </w:rPr>
              <w:t>F033</w:t>
            </w:r>
          </w:p>
        </w:tc>
      </w:tr>
      <w:tr w14:paraId="63391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50584F8">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76DE9CAE">
            <w:pPr>
              <w:spacing w:after="0" w:line="240" w:lineRule="auto"/>
              <w:jc w:val="left"/>
            </w:pPr>
            <w:r>
              <w:rPr>
                <w:rFonts w:hint="eastAsia" w:ascii="宋体" w:hAnsi="宋体" w:eastAsia="宋体"/>
                <w:b w:val="0"/>
                <w:sz w:val="18"/>
                <w:lang w:eastAsia="zh-CN"/>
              </w:rPr>
              <w:t>储运销管理</w:t>
            </w:r>
          </w:p>
        </w:tc>
      </w:tr>
      <w:tr w14:paraId="4B0AF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727B985">
            <w:pPr>
              <w:spacing w:after="0" w:line="240" w:lineRule="auto"/>
              <w:jc w:val="left"/>
            </w:pPr>
            <w:r>
              <w:rPr>
                <w:rFonts w:ascii="宋体" w:hAnsi="宋体" w:eastAsia="宋体"/>
                <w:b w:val="0"/>
                <w:sz w:val="18"/>
              </w:rPr>
              <w:t>功能名称</w:t>
            </w:r>
          </w:p>
        </w:tc>
        <w:tc>
          <w:tcPr>
            <w:tcW w:w="6803" w:type="dxa"/>
            <w:vAlign w:val="center"/>
          </w:tcPr>
          <w:p w14:paraId="3DA1EF07">
            <w:pPr>
              <w:spacing w:after="0" w:line="240" w:lineRule="auto"/>
              <w:jc w:val="left"/>
            </w:pPr>
            <w:r>
              <w:rPr>
                <w:rFonts w:ascii="宋体" w:hAnsi="宋体" w:eastAsia="宋体"/>
                <w:b w:val="0"/>
                <w:sz w:val="18"/>
              </w:rPr>
              <w:t>运输数据统计分析</w:t>
            </w:r>
          </w:p>
        </w:tc>
      </w:tr>
      <w:tr w14:paraId="3E536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1C7A9EC">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4A552AC9">
            <w:pPr>
              <w:spacing w:after="0" w:line="240" w:lineRule="auto"/>
              <w:jc w:val="left"/>
            </w:pPr>
            <w:r>
              <w:rPr>
                <w:rFonts w:ascii="宋体" w:hAnsi="宋体" w:eastAsia="宋体"/>
                <w:b w:val="0"/>
                <w:sz w:val="18"/>
              </w:rPr>
              <w:t>商品煤产量联动外运对标分析，外运偏差率纳入三级预警，近30日外运趋势曲线支持同期对比</w:t>
            </w:r>
          </w:p>
        </w:tc>
      </w:tr>
      <w:tr w14:paraId="30AC6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8CD1691">
            <w:pPr>
              <w:spacing w:after="0" w:line="240" w:lineRule="auto"/>
              <w:jc w:val="left"/>
            </w:pPr>
            <w:r>
              <w:rPr>
                <w:rFonts w:ascii="宋体" w:hAnsi="宋体" w:eastAsia="宋体"/>
                <w:b w:val="0"/>
                <w:sz w:val="18"/>
              </w:rPr>
              <w:t>实现方式</w:t>
            </w:r>
          </w:p>
        </w:tc>
        <w:tc>
          <w:tcPr>
            <w:tcW w:w="6803" w:type="dxa"/>
            <w:vAlign w:val="center"/>
          </w:tcPr>
          <w:p w14:paraId="55A808F6">
            <w:pPr>
              <w:spacing w:after="0" w:line="240" w:lineRule="auto"/>
              <w:jc w:val="left"/>
            </w:pPr>
            <w:r>
              <w:rPr>
                <w:rFonts w:ascii="宋体" w:hAnsi="宋体" w:eastAsia="宋体"/>
                <w:b w:val="0"/>
                <w:sz w:val="18"/>
              </w:rPr>
              <w:t>分析算法模型开发+定制开发</w:t>
            </w:r>
          </w:p>
        </w:tc>
      </w:tr>
      <w:tr w14:paraId="6BF27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B419E11">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03F938B3">
            <w:pPr>
              <w:spacing w:after="0" w:line="240" w:lineRule="auto"/>
              <w:jc w:val="left"/>
            </w:pPr>
            <w:r>
              <w:rPr>
                <w:rFonts w:ascii="宋体" w:hAnsi="宋体" w:eastAsia="宋体"/>
                <w:b w:val="0"/>
                <w:sz w:val="18"/>
              </w:rPr>
              <w:t>运储销系统</w:t>
            </w:r>
          </w:p>
        </w:tc>
      </w:tr>
      <w:tr w14:paraId="49405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BCFC399">
            <w:pPr>
              <w:spacing w:after="0" w:line="240" w:lineRule="auto"/>
              <w:jc w:val="left"/>
            </w:pPr>
            <w:r>
              <w:rPr>
                <w:rFonts w:ascii="宋体" w:hAnsi="宋体" w:eastAsia="宋体"/>
                <w:b w:val="0"/>
                <w:sz w:val="18"/>
              </w:rPr>
              <w:t>端侧形态</w:t>
            </w:r>
          </w:p>
        </w:tc>
        <w:tc>
          <w:tcPr>
            <w:tcW w:w="6803" w:type="dxa"/>
            <w:vAlign w:val="center"/>
          </w:tcPr>
          <w:p w14:paraId="0C93A2CD">
            <w:pPr>
              <w:spacing w:after="0" w:line="240" w:lineRule="auto"/>
              <w:jc w:val="left"/>
            </w:pPr>
            <w:r>
              <w:rPr>
                <w:rFonts w:ascii="宋体" w:hAnsi="宋体" w:eastAsia="宋体"/>
                <w:b w:val="0"/>
                <w:sz w:val="18"/>
              </w:rPr>
              <w:t>PC端/大屏端</w:t>
            </w:r>
          </w:p>
        </w:tc>
      </w:tr>
      <w:tr w14:paraId="6C9DB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CFFA732">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7CDB58CF">
            <w:pPr>
              <w:spacing w:after="0" w:line="240" w:lineRule="auto"/>
              <w:jc w:val="left"/>
            </w:pPr>
            <w:r>
              <w:rPr>
                <w:rFonts w:ascii="宋体" w:hAnsi="宋体" w:eastAsia="宋体"/>
                <w:b w:val="0"/>
                <w:sz w:val="18"/>
              </w:rPr>
              <w:t>高</w:t>
            </w:r>
          </w:p>
        </w:tc>
      </w:tr>
      <w:tr w14:paraId="19789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A1A32AE">
            <w:pPr>
              <w:spacing w:after="0" w:line="240" w:lineRule="auto"/>
              <w:jc w:val="left"/>
            </w:pPr>
            <w:r>
              <w:rPr>
                <w:rFonts w:ascii="宋体" w:hAnsi="宋体" w:eastAsia="宋体"/>
                <w:b w:val="0"/>
                <w:sz w:val="18"/>
              </w:rPr>
              <w:t>建设优先级</w:t>
            </w:r>
          </w:p>
        </w:tc>
        <w:tc>
          <w:tcPr>
            <w:tcW w:w="6803" w:type="dxa"/>
            <w:vAlign w:val="center"/>
          </w:tcPr>
          <w:p w14:paraId="70F8ADFC">
            <w:pPr>
              <w:spacing w:after="0" w:line="240" w:lineRule="auto"/>
              <w:jc w:val="left"/>
            </w:pPr>
            <w:r>
              <w:rPr>
                <w:rFonts w:ascii="宋体" w:hAnsi="宋体" w:eastAsia="宋体"/>
                <w:b w:val="0"/>
                <w:sz w:val="18"/>
              </w:rPr>
              <w:t>中</w:t>
            </w:r>
          </w:p>
        </w:tc>
      </w:tr>
      <w:tr w14:paraId="3E4C1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55882B5">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474B584E">
            <w:pPr>
              <w:spacing w:after="0" w:line="240" w:lineRule="auto"/>
              <w:jc w:val="left"/>
            </w:pPr>
            <w:r>
              <w:rPr>
                <w:rFonts w:ascii="宋体" w:hAnsi="宋体" w:eastAsia="宋体"/>
                <w:b w:val="0"/>
                <w:sz w:val="18"/>
              </w:rPr>
              <w:t>对标分析+趋势对比</w:t>
            </w:r>
          </w:p>
        </w:tc>
      </w:tr>
    </w:tbl>
    <w:p w14:paraId="1F56FF8E">
      <w:pPr>
        <w:spacing w:before="240" w:after="120"/>
        <w:rPr>
          <w:rFonts w:ascii="黑体" w:hAnsi="黑体" w:eastAsia="黑体"/>
          <w:b/>
          <w:sz w:val="24"/>
          <w:szCs w:val="24"/>
        </w:rPr>
      </w:pPr>
      <w:r>
        <w:rPr>
          <w:rFonts w:ascii="黑体" w:hAnsi="黑体" w:eastAsia="黑体"/>
          <w:b/>
          <w:sz w:val="24"/>
          <w:szCs w:val="24"/>
        </w:rPr>
        <w:t>功能设计说明</w:t>
      </w:r>
    </w:p>
    <w:p w14:paraId="64134A79">
      <w:pPr>
        <w:spacing w:after="60" w:line="360" w:lineRule="auto"/>
        <w:ind w:firstLine="480"/>
      </w:pPr>
      <w:r>
        <w:rPr>
          <w:rFonts w:ascii="宋体" w:hAnsi="宋体" w:eastAsia="宋体"/>
          <w:b w:val="0"/>
          <w:sz w:val="24"/>
        </w:rPr>
        <w:t>本功能（编号F033）是</w:t>
      </w:r>
      <w:r>
        <w:rPr>
          <w:rFonts w:hint="eastAsia" w:ascii="宋体" w:hAnsi="宋体" w:eastAsia="宋体"/>
          <w:b w:val="0"/>
          <w:sz w:val="24"/>
          <w:lang w:eastAsia="zh-CN"/>
        </w:rPr>
        <w:t>储运销管理</w:t>
      </w:r>
      <w:r>
        <w:rPr>
          <w:rFonts w:ascii="宋体" w:hAnsi="宋体" w:eastAsia="宋体"/>
          <w:b w:val="0"/>
          <w:sz w:val="24"/>
        </w:rPr>
        <w:t>模块的重要组成部分，商品煤产量联动外运对标分析，外运偏差率纳入三级预警，近30日外运趋势曲线支持同期对比</w:t>
      </w:r>
    </w:p>
    <w:p w14:paraId="79D91CDF">
      <w:pPr>
        <w:spacing w:after="60" w:line="360" w:lineRule="auto"/>
        <w:ind w:firstLine="480"/>
      </w:pPr>
      <w:r>
        <w:rPr>
          <w:rFonts w:ascii="宋体" w:hAnsi="宋体" w:eastAsia="宋体"/>
          <w:b w:val="0"/>
          <w:sz w:val="24"/>
        </w:rPr>
        <w:t>实现方式方面，本功能需要开发专门的分析算法模型。基于运储销系统提供的基础数据，通过数据建模和指标计算，实现相关分析功能。算法模型需支持参数配置和版本管理，确保计算逻辑可追溯、可调整。分析结果以可视化图表和数据表格形式展示，支持多维度对比和趋势分析。</w:t>
      </w:r>
    </w:p>
    <w:p w14:paraId="37B3954F">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1A017727">
      <w:pPr>
        <w:spacing w:after="60" w:line="360" w:lineRule="auto"/>
        <w:ind w:firstLine="480"/>
      </w:pPr>
      <w:r>
        <w:rPr>
          <w:rFonts w:ascii="宋体" w:hAnsi="宋体" w:eastAsia="宋体"/>
          <w:b w:val="0"/>
          <w:sz w:val="24"/>
        </w:rPr>
        <w:t>数据处理逻辑方面，系统从相关业务系统采集基础数据，经过数据清洗和标准化处理后，按照预设的算法模型进行指标计算。计算过程支持参数配置和公式调整，确保计算逻辑可追溯、可验证。计算结果存储于数据服务层，支持多维度查询和对比分析，并以可视化图表形式展示分析结论。</w:t>
      </w:r>
    </w:p>
    <w:p w14:paraId="69137861">
      <w:pPr>
        <w:spacing w:before="240" w:after="120"/>
        <w:outlineLvl w:val="2"/>
      </w:pPr>
      <w:bookmarkStart w:id="55" w:name="_Toc28626"/>
      <w:r>
        <w:rPr>
          <w:rFonts w:ascii="黑体" w:hAnsi="黑体" w:eastAsia="黑体"/>
          <w:b/>
          <w:sz w:val="24"/>
        </w:rPr>
        <w:t>3.3.6  储运销联动预警</w:t>
      </w:r>
      <w:bookmarkEnd w:id="55"/>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36277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499F2EDF">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5B357920">
            <w:pPr>
              <w:spacing w:after="0" w:line="240" w:lineRule="auto"/>
              <w:jc w:val="center"/>
            </w:pPr>
            <w:r>
              <w:rPr>
                <w:rFonts w:ascii="黑体" w:hAnsi="黑体" w:eastAsia="黑体"/>
                <w:b/>
                <w:color w:val="FFFFFF"/>
                <w:sz w:val="20"/>
              </w:rPr>
              <w:t>内容</w:t>
            </w:r>
          </w:p>
        </w:tc>
      </w:tr>
      <w:tr w14:paraId="3E61A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D204CDE">
            <w:pPr>
              <w:spacing w:after="0" w:line="240" w:lineRule="auto"/>
              <w:jc w:val="left"/>
            </w:pPr>
            <w:r>
              <w:rPr>
                <w:rFonts w:ascii="宋体" w:hAnsi="宋体" w:eastAsia="宋体"/>
                <w:b w:val="0"/>
                <w:sz w:val="18"/>
              </w:rPr>
              <w:t>功能编号</w:t>
            </w:r>
          </w:p>
        </w:tc>
        <w:tc>
          <w:tcPr>
            <w:tcW w:w="6803" w:type="dxa"/>
            <w:vAlign w:val="center"/>
          </w:tcPr>
          <w:p w14:paraId="7EA6CB4A">
            <w:pPr>
              <w:spacing w:after="0" w:line="240" w:lineRule="auto"/>
              <w:jc w:val="left"/>
            </w:pPr>
            <w:r>
              <w:rPr>
                <w:rFonts w:ascii="宋体" w:hAnsi="宋体" w:eastAsia="宋体"/>
                <w:b w:val="0"/>
                <w:sz w:val="18"/>
              </w:rPr>
              <w:t>F034</w:t>
            </w:r>
          </w:p>
        </w:tc>
      </w:tr>
      <w:tr w14:paraId="1AB4F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70450D8D">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13A367D2">
            <w:pPr>
              <w:spacing w:after="0" w:line="240" w:lineRule="auto"/>
              <w:jc w:val="left"/>
            </w:pPr>
            <w:r>
              <w:rPr>
                <w:rFonts w:hint="eastAsia" w:ascii="宋体" w:hAnsi="宋体" w:eastAsia="宋体"/>
                <w:b w:val="0"/>
                <w:sz w:val="18"/>
                <w:lang w:eastAsia="zh-CN"/>
              </w:rPr>
              <w:t>储运销管理</w:t>
            </w:r>
          </w:p>
        </w:tc>
      </w:tr>
      <w:tr w14:paraId="2FD7E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819EFF3">
            <w:pPr>
              <w:spacing w:after="0" w:line="240" w:lineRule="auto"/>
              <w:jc w:val="left"/>
            </w:pPr>
            <w:r>
              <w:rPr>
                <w:rFonts w:ascii="宋体" w:hAnsi="宋体" w:eastAsia="宋体"/>
                <w:b w:val="0"/>
                <w:sz w:val="18"/>
              </w:rPr>
              <w:t>功能名称</w:t>
            </w:r>
          </w:p>
        </w:tc>
        <w:tc>
          <w:tcPr>
            <w:tcW w:w="6803" w:type="dxa"/>
            <w:vAlign w:val="center"/>
          </w:tcPr>
          <w:p w14:paraId="24502F87">
            <w:pPr>
              <w:spacing w:after="0" w:line="240" w:lineRule="auto"/>
              <w:jc w:val="left"/>
            </w:pPr>
            <w:r>
              <w:rPr>
                <w:rFonts w:ascii="宋体" w:hAnsi="宋体" w:eastAsia="宋体"/>
                <w:b w:val="0"/>
                <w:sz w:val="18"/>
              </w:rPr>
              <w:t>储运销联动预警</w:t>
            </w:r>
          </w:p>
        </w:tc>
      </w:tr>
      <w:tr w14:paraId="49BF6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2A6E9B6">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4C95258E">
            <w:pPr>
              <w:spacing w:after="0" w:line="240" w:lineRule="auto"/>
              <w:jc w:val="left"/>
            </w:pPr>
            <w:r>
              <w:rPr>
                <w:rFonts w:ascii="宋体" w:hAnsi="宋体" w:eastAsia="宋体"/>
                <w:b w:val="0"/>
                <w:sz w:val="18"/>
              </w:rPr>
              <w:t>运储销三端数据联动，库存过高/过低自动触发销售预警，待履约量与库存对比提示补库，产销存告警滚动展示</w:t>
            </w:r>
          </w:p>
        </w:tc>
      </w:tr>
      <w:tr w14:paraId="5CE8B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58EE5C6">
            <w:pPr>
              <w:spacing w:after="0" w:line="240" w:lineRule="auto"/>
              <w:jc w:val="left"/>
            </w:pPr>
            <w:r>
              <w:rPr>
                <w:rFonts w:ascii="宋体" w:hAnsi="宋体" w:eastAsia="宋体"/>
                <w:b w:val="0"/>
                <w:sz w:val="18"/>
              </w:rPr>
              <w:t>实现方式</w:t>
            </w:r>
          </w:p>
        </w:tc>
        <w:tc>
          <w:tcPr>
            <w:tcW w:w="6803" w:type="dxa"/>
            <w:vAlign w:val="center"/>
          </w:tcPr>
          <w:p w14:paraId="57F0C7D4">
            <w:pPr>
              <w:spacing w:after="0" w:line="240" w:lineRule="auto"/>
              <w:jc w:val="left"/>
            </w:pPr>
            <w:r>
              <w:rPr>
                <w:rFonts w:ascii="宋体" w:hAnsi="宋体" w:eastAsia="宋体"/>
                <w:b w:val="0"/>
                <w:sz w:val="18"/>
              </w:rPr>
              <w:t>预警规则引擎开发+定制开发</w:t>
            </w:r>
          </w:p>
        </w:tc>
      </w:tr>
      <w:tr w14:paraId="1A811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97B7405">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38F5B70B">
            <w:pPr>
              <w:spacing w:after="0" w:line="240" w:lineRule="auto"/>
              <w:jc w:val="left"/>
            </w:pPr>
            <w:r>
              <w:rPr>
                <w:rFonts w:ascii="宋体" w:hAnsi="宋体" w:eastAsia="宋体"/>
                <w:b w:val="0"/>
                <w:sz w:val="18"/>
              </w:rPr>
              <w:t>运储销/仓存/生产系统</w:t>
            </w:r>
          </w:p>
        </w:tc>
      </w:tr>
      <w:tr w14:paraId="7A2FF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B0687FC">
            <w:pPr>
              <w:spacing w:after="0" w:line="240" w:lineRule="auto"/>
              <w:jc w:val="left"/>
            </w:pPr>
            <w:r>
              <w:rPr>
                <w:rFonts w:ascii="宋体" w:hAnsi="宋体" w:eastAsia="宋体"/>
                <w:b w:val="0"/>
                <w:sz w:val="18"/>
              </w:rPr>
              <w:t>端侧形态</w:t>
            </w:r>
          </w:p>
        </w:tc>
        <w:tc>
          <w:tcPr>
            <w:tcW w:w="6803" w:type="dxa"/>
            <w:vAlign w:val="center"/>
          </w:tcPr>
          <w:p w14:paraId="5012644F">
            <w:pPr>
              <w:spacing w:after="0" w:line="240" w:lineRule="auto"/>
              <w:jc w:val="left"/>
            </w:pPr>
            <w:r>
              <w:rPr>
                <w:rFonts w:ascii="宋体" w:hAnsi="宋体" w:eastAsia="宋体"/>
                <w:b w:val="0"/>
                <w:sz w:val="18"/>
              </w:rPr>
              <w:t>PC端/大屏端</w:t>
            </w:r>
          </w:p>
        </w:tc>
      </w:tr>
      <w:tr w14:paraId="5B1AC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2C57A9E">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5BA41B73">
            <w:pPr>
              <w:spacing w:after="0" w:line="240" w:lineRule="auto"/>
              <w:jc w:val="left"/>
            </w:pPr>
            <w:r>
              <w:rPr>
                <w:rFonts w:ascii="宋体" w:hAnsi="宋体" w:eastAsia="宋体"/>
                <w:b w:val="0"/>
                <w:sz w:val="18"/>
              </w:rPr>
              <w:t>高</w:t>
            </w:r>
          </w:p>
        </w:tc>
      </w:tr>
      <w:tr w14:paraId="2AA95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67E1927">
            <w:pPr>
              <w:spacing w:after="0" w:line="240" w:lineRule="auto"/>
              <w:jc w:val="left"/>
            </w:pPr>
            <w:r>
              <w:rPr>
                <w:rFonts w:ascii="宋体" w:hAnsi="宋体" w:eastAsia="宋体"/>
                <w:b w:val="0"/>
                <w:sz w:val="18"/>
              </w:rPr>
              <w:t>建设优先级</w:t>
            </w:r>
          </w:p>
        </w:tc>
        <w:tc>
          <w:tcPr>
            <w:tcW w:w="6803" w:type="dxa"/>
            <w:vAlign w:val="center"/>
          </w:tcPr>
          <w:p w14:paraId="305B0837">
            <w:pPr>
              <w:spacing w:after="0" w:line="240" w:lineRule="auto"/>
              <w:jc w:val="left"/>
            </w:pPr>
            <w:r>
              <w:rPr>
                <w:rFonts w:ascii="宋体" w:hAnsi="宋体" w:eastAsia="宋体"/>
                <w:b w:val="0"/>
                <w:sz w:val="18"/>
              </w:rPr>
              <w:t>高</w:t>
            </w:r>
          </w:p>
        </w:tc>
      </w:tr>
      <w:tr w14:paraId="1D871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CC0D032">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39C36002">
            <w:pPr>
              <w:spacing w:after="0" w:line="240" w:lineRule="auto"/>
              <w:jc w:val="left"/>
            </w:pPr>
            <w:r>
              <w:rPr>
                <w:rFonts w:ascii="宋体" w:hAnsi="宋体" w:eastAsia="宋体"/>
                <w:b w:val="0"/>
                <w:sz w:val="18"/>
              </w:rPr>
              <w:t>三端联动预警机制</w:t>
            </w:r>
          </w:p>
        </w:tc>
      </w:tr>
    </w:tbl>
    <w:p w14:paraId="1BCDC085">
      <w:pPr>
        <w:spacing w:before="240" w:after="120"/>
        <w:rPr>
          <w:rFonts w:ascii="黑体" w:hAnsi="黑体" w:eastAsia="黑体"/>
          <w:b/>
          <w:sz w:val="24"/>
          <w:szCs w:val="24"/>
        </w:rPr>
      </w:pPr>
      <w:r>
        <w:rPr>
          <w:rFonts w:ascii="黑体" w:hAnsi="黑体" w:eastAsia="黑体"/>
          <w:b/>
          <w:sz w:val="24"/>
          <w:szCs w:val="24"/>
        </w:rPr>
        <w:t>功能设计说明</w:t>
      </w:r>
    </w:p>
    <w:p w14:paraId="5EAB090D">
      <w:pPr>
        <w:spacing w:after="60" w:line="360" w:lineRule="auto"/>
        <w:ind w:firstLine="480"/>
      </w:pPr>
      <w:r>
        <w:rPr>
          <w:rFonts w:ascii="宋体" w:hAnsi="宋体" w:eastAsia="宋体"/>
          <w:b w:val="0"/>
          <w:sz w:val="24"/>
        </w:rPr>
        <w:t>本功能（编号F034）是</w:t>
      </w:r>
      <w:r>
        <w:rPr>
          <w:rFonts w:hint="eastAsia" w:ascii="宋体" w:hAnsi="宋体" w:eastAsia="宋体"/>
          <w:b w:val="0"/>
          <w:sz w:val="24"/>
          <w:lang w:eastAsia="zh-CN"/>
        </w:rPr>
        <w:t>储运销管理</w:t>
      </w:r>
      <w:r>
        <w:rPr>
          <w:rFonts w:ascii="宋体" w:hAnsi="宋体" w:eastAsia="宋体"/>
          <w:b w:val="0"/>
          <w:sz w:val="24"/>
        </w:rPr>
        <w:t>模块的重要组成部分，运储销三端数据联动，库存过高/过低自动触发销售预警，待履约量与库存对比提示补库，产销存告警滚动展示</w:t>
      </w:r>
    </w:p>
    <w:p w14:paraId="05189193">
      <w:pPr>
        <w:spacing w:after="60" w:line="360" w:lineRule="auto"/>
        <w:ind w:firstLine="480"/>
      </w:pPr>
      <w:r>
        <w:rPr>
          <w:rFonts w:ascii="宋体" w:hAnsi="宋体" w:eastAsia="宋体"/>
          <w:b w:val="0"/>
          <w:sz w:val="24"/>
        </w:rPr>
        <w:t>实现方式方面，本功能基于预警规则引擎进行开发。通过配置化的预警规则定义触发条件、预警级别、响应要求和推送方式，预警规则引擎实时监测相关数据，当满足触发条件时自动生成预警事件并联动推送。支持预警规则的可视化配置和动态调整，无需修改代码即可新增或修改预警规则。</w:t>
      </w:r>
    </w:p>
    <w:p w14:paraId="77F20C77">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70D36926">
      <w:pPr>
        <w:spacing w:after="60" w:line="360" w:lineRule="auto"/>
        <w:ind w:firstLine="480"/>
      </w:pPr>
      <w:r>
        <w:rPr>
          <w:rFonts w:ascii="宋体" w:hAnsi="宋体" w:eastAsia="宋体"/>
          <w:b w:val="0"/>
          <w:sz w:val="24"/>
        </w:rPr>
        <w:t>数据处理逻辑方面，系统实时采集相关监测数据，预警规则引擎根据预设的触发条件进行实时判断。当数据满足预警条件时，自动生成预警事件，记录预警级别、触发时间、关联指标、异常数值、所属单位等信息，并通过多渠道推送至相关责任人员。预警处置完成后，系统记录处置措施和结果，形成完整的预警处置闭环。</w:t>
      </w:r>
    </w:p>
    <w:p w14:paraId="79B247B6">
      <w:pPr>
        <w:spacing w:before="240" w:after="120"/>
        <w:outlineLvl w:val="2"/>
      </w:pPr>
      <w:bookmarkStart w:id="56" w:name="_Toc644"/>
      <w:r>
        <w:rPr>
          <w:rFonts w:ascii="黑体" w:hAnsi="黑体" w:eastAsia="黑体"/>
          <w:b/>
          <w:sz w:val="24"/>
        </w:rPr>
        <w:t>3.3.7  煤电联营实时对标</w:t>
      </w:r>
      <w:bookmarkEnd w:id="56"/>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2B66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319AD269">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0377B8FE">
            <w:pPr>
              <w:spacing w:after="0" w:line="240" w:lineRule="auto"/>
              <w:jc w:val="center"/>
            </w:pPr>
            <w:r>
              <w:rPr>
                <w:rFonts w:ascii="黑体" w:hAnsi="黑体" w:eastAsia="黑体"/>
                <w:b/>
                <w:color w:val="FFFFFF"/>
                <w:sz w:val="20"/>
              </w:rPr>
              <w:t>内容</w:t>
            </w:r>
          </w:p>
        </w:tc>
      </w:tr>
      <w:tr w14:paraId="2D181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14B0D87">
            <w:pPr>
              <w:spacing w:after="0" w:line="240" w:lineRule="auto"/>
              <w:jc w:val="left"/>
            </w:pPr>
            <w:r>
              <w:rPr>
                <w:rFonts w:ascii="宋体" w:hAnsi="宋体" w:eastAsia="宋体"/>
                <w:b w:val="0"/>
                <w:sz w:val="18"/>
              </w:rPr>
              <w:t>功能编号</w:t>
            </w:r>
          </w:p>
        </w:tc>
        <w:tc>
          <w:tcPr>
            <w:tcW w:w="6803" w:type="dxa"/>
            <w:vAlign w:val="center"/>
          </w:tcPr>
          <w:p w14:paraId="2BF893DE">
            <w:pPr>
              <w:spacing w:after="0" w:line="240" w:lineRule="auto"/>
              <w:jc w:val="left"/>
            </w:pPr>
            <w:r>
              <w:rPr>
                <w:rFonts w:ascii="宋体" w:hAnsi="宋体" w:eastAsia="宋体"/>
                <w:b w:val="0"/>
                <w:sz w:val="18"/>
              </w:rPr>
              <w:t>F035</w:t>
            </w:r>
          </w:p>
        </w:tc>
      </w:tr>
      <w:tr w14:paraId="30E27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A412E8A">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3A5AC788">
            <w:pPr>
              <w:spacing w:after="0" w:line="240" w:lineRule="auto"/>
              <w:jc w:val="left"/>
            </w:pPr>
            <w:r>
              <w:rPr>
                <w:rFonts w:hint="eastAsia" w:ascii="宋体" w:hAnsi="宋体" w:eastAsia="宋体"/>
                <w:b w:val="0"/>
                <w:sz w:val="18"/>
                <w:lang w:eastAsia="zh-CN"/>
              </w:rPr>
              <w:t>储运销管理</w:t>
            </w:r>
          </w:p>
        </w:tc>
      </w:tr>
      <w:tr w14:paraId="78B89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8651300">
            <w:pPr>
              <w:spacing w:after="0" w:line="240" w:lineRule="auto"/>
              <w:jc w:val="left"/>
            </w:pPr>
            <w:r>
              <w:rPr>
                <w:rFonts w:ascii="宋体" w:hAnsi="宋体" w:eastAsia="宋体"/>
                <w:b w:val="0"/>
                <w:sz w:val="18"/>
              </w:rPr>
              <w:t>功能名称</w:t>
            </w:r>
          </w:p>
        </w:tc>
        <w:tc>
          <w:tcPr>
            <w:tcW w:w="6803" w:type="dxa"/>
            <w:vAlign w:val="center"/>
          </w:tcPr>
          <w:p w14:paraId="592D4BAC">
            <w:pPr>
              <w:spacing w:after="0" w:line="240" w:lineRule="auto"/>
              <w:jc w:val="left"/>
            </w:pPr>
            <w:r>
              <w:rPr>
                <w:rFonts w:ascii="宋体" w:hAnsi="宋体" w:eastAsia="宋体"/>
                <w:b w:val="0"/>
                <w:sz w:val="18"/>
              </w:rPr>
              <w:t>煤电联营实时对标</w:t>
            </w:r>
          </w:p>
        </w:tc>
      </w:tr>
      <w:tr w14:paraId="4DE2D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70B1684">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701FF956">
            <w:pPr>
              <w:spacing w:after="0" w:line="240" w:lineRule="auto"/>
              <w:jc w:val="left"/>
            </w:pPr>
            <w:r>
              <w:rPr>
                <w:rFonts w:ascii="宋体" w:hAnsi="宋体" w:eastAsia="宋体"/>
                <w:b w:val="0"/>
                <w:sz w:val="18"/>
              </w:rPr>
              <w:t>电负荷、库存时时对标，自动推送。公司库存时时对接，为调度指导。实现煤矿-电厂供需实时匹配闭环</w:t>
            </w:r>
          </w:p>
        </w:tc>
      </w:tr>
      <w:tr w14:paraId="56350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CFD2F39">
            <w:pPr>
              <w:spacing w:after="0" w:line="240" w:lineRule="auto"/>
              <w:jc w:val="left"/>
            </w:pPr>
            <w:r>
              <w:rPr>
                <w:rFonts w:ascii="宋体" w:hAnsi="宋体" w:eastAsia="宋体"/>
                <w:b w:val="0"/>
                <w:sz w:val="18"/>
              </w:rPr>
              <w:t>实现方式</w:t>
            </w:r>
          </w:p>
        </w:tc>
        <w:tc>
          <w:tcPr>
            <w:tcW w:w="6803" w:type="dxa"/>
            <w:vAlign w:val="center"/>
          </w:tcPr>
          <w:p w14:paraId="1A7D2EB0">
            <w:pPr>
              <w:spacing w:after="0" w:line="240" w:lineRule="auto"/>
              <w:jc w:val="left"/>
            </w:pPr>
            <w:r>
              <w:rPr>
                <w:rFonts w:ascii="宋体" w:hAnsi="宋体" w:eastAsia="宋体"/>
                <w:b w:val="0"/>
                <w:sz w:val="18"/>
              </w:rPr>
              <w:t>分析算法模型开发+业务系统数据集成</w:t>
            </w:r>
          </w:p>
        </w:tc>
      </w:tr>
      <w:tr w14:paraId="02D0F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D77A9B9">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3AC0D581">
            <w:pPr>
              <w:spacing w:after="0" w:line="240" w:lineRule="auto"/>
              <w:jc w:val="left"/>
            </w:pPr>
            <w:r>
              <w:rPr>
                <w:rFonts w:ascii="宋体" w:hAnsi="宋体" w:eastAsia="宋体"/>
                <w:b w:val="0"/>
                <w:sz w:val="18"/>
              </w:rPr>
              <w:t>煤矿/电厂仓存系统+电厂需煤计划</w:t>
            </w:r>
          </w:p>
        </w:tc>
      </w:tr>
      <w:tr w14:paraId="67906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5F79703">
            <w:pPr>
              <w:spacing w:after="0" w:line="240" w:lineRule="auto"/>
              <w:jc w:val="left"/>
            </w:pPr>
            <w:r>
              <w:rPr>
                <w:rFonts w:ascii="宋体" w:hAnsi="宋体" w:eastAsia="宋体"/>
                <w:b w:val="0"/>
                <w:sz w:val="18"/>
              </w:rPr>
              <w:t>端侧形态</w:t>
            </w:r>
          </w:p>
        </w:tc>
        <w:tc>
          <w:tcPr>
            <w:tcW w:w="6803" w:type="dxa"/>
            <w:vAlign w:val="center"/>
          </w:tcPr>
          <w:p w14:paraId="78E6C807">
            <w:pPr>
              <w:spacing w:after="0" w:line="240" w:lineRule="auto"/>
              <w:jc w:val="left"/>
            </w:pPr>
            <w:r>
              <w:rPr>
                <w:rFonts w:ascii="宋体" w:hAnsi="宋体" w:eastAsia="宋体"/>
                <w:b w:val="0"/>
                <w:sz w:val="18"/>
              </w:rPr>
              <w:t>PC端/大屏端</w:t>
            </w:r>
          </w:p>
        </w:tc>
      </w:tr>
      <w:tr w14:paraId="7D9E7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6D4589D">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61C917E0">
            <w:pPr>
              <w:spacing w:after="0" w:line="240" w:lineRule="auto"/>
              <w:jc w:val="left"/>
            </w:pPr>
            <w:r>
              <w:rPr>
                <w:rFonts w:ascii="宋体" w:hAnsi="宋体" w:eastAsia="宋体"/>
                <w:b w:val="0"/>
                <w:sz w:val="18"/>
              </w:rPr>
              <w:t>中</w:t>
            </w:r>
          </w:p>
        </w:tc>
      </w:tr>
      <w:tr w14:paraId="5B55E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F52318C">
            <w:pPr>
              <w:spacing w:after="0" w:line="240" w:lineRule="auto"/>
              <w:jc w:val="left"/>
            </w:pPr>
            <w:r>
              <w:rPr>
                <w:rFonts w:ascii="宋体" w:hAnsi="宋体" w:eastAsia="宋体"/>
                <w:b w:val="0"/>
                <w:sz w:val="18"/>
              </w:rPr>
              <w:t>建设优先级</w:t>
            </w:r>
          </w:p>
        </w:tc>
        <w:tc>
          <w:tcPr>
            <w:tcW w:w="6803" w:type="dxa"/>
            <w:vAlign w:val="center"/>
          </w:tcPr>
          <w:p w14:paraId="2D0B1B67">
            <w:pPr>
              <w:spacing w:after="0" w:line="240" w:lineRule="auto"/>
              <w:jc w:val="left"/>
            </w:pPr>
            <w:r>
              <w:rPr>
                <w:rFonts w:ascii="宋体" w:hAnsi="宋体" w:eastAsia="宋体"/>
                <w:b w:val="0"/>
                <w:sz w:val="18"/>
              </w:rPr>
              <w:t>中</w:t>
            </w:r>
          </w:p>
        </w:tc>
      </w:tr>
      <w:tr w14:paraId="43723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41BCEA8">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32BAA459">
            <w:pPr>
              <w:spacing w:after="0" w:line="240" w:lineRule="auto"/>
              <w:jc w:val="left"/>
            </w:pPr>
            <w:r>
              <w:rPr>
                <w:rFonts w:ascii="宋体" w:hAnsi="宋体" w:eastAsia="宋体"/>
                <w:b w:val="0"/>
                <w:sz w:val="18"/>
              </w:rPr>
              <w:t>实时对标+自动推送机制</w:t>
            </w:r>
          </w:p>
        </w:tc>
      </w:tr>
    </w:tbl>
    <w:p w14:paraId="15E21F7F">
      <w:pPr>
        <w:spacing w:before="240" w:after="120"/>
        <w:rPr>
          <w:rFonts w:ascii="黑体" w:hAnsi="黑体" w:eastAsia="黑体"/>
          <w:b/>
          <w:sz w:val="24"/>
          <w:szCs w:val="24"/>
        </w:rPr>
      </w:pPr>
      <w:r>
        <w:rPr>
          <w:rFonts w:ascii="黑体" w:hAnsi="黑体" w:eastAsia="黑体"/>
          <w:b/>
          <w:sz w:val="24"/>
          <w:szCs w:val="24"/>
        </w:rPr>
        <w:t>功能设计说明</w:t>
      </w:r>
    </w:p>
    <w:p w14:paraId="0D4A62F4">
      <w:pPr>
        <w:spacing w:after="60" w:line="360" w:lineRule="auto"/>
        <w:ind w:firstLine="480"/>
      </w:pPr>
      <w:r>
        <w:rPr>
          <w:rFonts w:ascii="宋体" w:hAnsi="宋体" w:eastAsia="宋体"/>
          <w:b w:val="0"/>
          <w:sz w:val="24"/>
        </w:rPr>
        <w:t>本功能（编号F035）是</w:t>
      </w:r>
      <w:r>
        <w:rPr>
          <w:rFonts w:hint="eastAsia" w:ascii="宋体" w:hAnsi="宋体" w:eastAsia="宋体"/>
          <w:b w:val="0"/>
          <w:sz w:val="24"/>
          <w:lang w:eastAsia="zh-CN"/>
        </w:rPr>
        <w:t>储运销管理</w:t>
      </w:r>
      <w:r>
        <w:rPr>
          <w:rFonts w:ascii="宋体" w:hAnsi="宋体" w:eastAsia="宋体"/>
          <w:b w:val="0"/>
          <w:sz w:val="24"/>
        </w:rPr>
        <w:t>模块的重要组成部分，电负荷、库存时时对标，自动推送。公司库存时时对接，为调度指导。实现煤矿-电厂供需实时匹配闭环</w:t>
      </w:r>
    </w:p>
    <w:p w14:paraId="61AF2017">
      <w:pPr>
        <w:spacing w:after="60" w:line="360" w:lineRule="auto"/>
        <w:ind w:firstLine="480"/>
      </w:pPr>
      <w:r>
        <w:rPr>
          <w:rFonts w:ascii="宋体" w:hAnsi="宋体" w:eastAsia="宋体"/>
          <w:b w:val="0"/>
          <w:sz w:val="24"/>
        </w:rPr>
        <w:t>实现方式方面，本功能需要开发专门的分析算法模型。基于煤矿/电厂仓存系统+电厂需煤计划提供的基础数据，通过数据建模和指标计算，实现相关分析功能。算法模型需支持参数配置和版本管理，确保计算逻辑可追溯、可调整。分析结果以可视化图表和数据表格形式展示，支持多维度对比和趋势分析。</w:t>
      </w:r>
    </w:p>
    <w:p w14:paraId="36E77221">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3F12D815">
      <w:pPr>
        <w:spacing w:after="60" w:line="360" w:lineRule="auto"/>
        <w:ind w:firstLine="480"/>
      </w:pPr>
      <w:r>
        <w:rPr>
          <w:rFonts w:ascii="宋体" w:hAnsi="宋体" w:eastAsia="宋体"/>
          <w:b w:val="0"/>
          <w:sz w:val="24"/>
        </w:rPr>
        <w:t>数据处理逻辑方面，系统从煤矿/电厂仓存系统+电厂需煤计划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5EA2DCA3">
      <w:pPr>
        <w:spacing w:before="240" w:after="120"/>
        <w:outlineLvl w:val="1"/>
        <w:rPr>
          <w:rFonts w:hint="eastAsia" w:eastAsia="黑体"/>
          <w:lang w:eastAsia="zh-CN"/>
        </w:rPr>
      </w:pPr>
      <w:bookmarkStart w:id="57" w:name="_Toc5706"/>
      <w:r>
        <w:rPr>
          <w:rFonts w:ascii="黑体" w:hAnsi="黑体" w:eastAsia="黑体"/>
          <w:b/>
          <w:sz w:val="28"/>
        </w:rPr>
        <w:t xml:space="preserve">3.4  </w:t>
      </w:r>
      <w:r>
        <w:rPr>
          <w:rFonts w:hint="eastAsia" w:ascii="黑体" w:hAnsi="黑体" w:eastAsia="黑体"/>
          <w:b/>
          <w:sz w:val="28"/>
          <w:lang w:eastAsia="zh-CN"/>
        </w:rPr>
        <w:t>安全管理</w:t>
      </w:r>
      <w:bookmarkEnd w:id="57"/>
    </w:p>
    <w:p w14:paraId="2A521080">
      <w:pPr>
        <w:spacing w:after="60" w:line="360" w:lineRule="auto"/>
        <w:ind w:firstLine="480"/>
      </w:pPr>
      <w:r>
        <w:rPr>
          <w:rFonts w:hint="eastAsia" w:ascii="宋体" w:hAnsi="宋体" w:eastAsia="宋体"/>
          <w:b w:val="0"/>
          <w:sz w:val="24"/>
          <w:lang w:eastAsia="zh-CN"/>
        </w:rPr>
        <w:t>安全管理</w:t>
      </w:r>
      <w:r>
        <w:rPr>
          <w:rFonts w:ascii="宋体" w:hAnsi="宋体" w:eastAsia="宋体"/>
          <w:b w:val="0"/>
          <w:sz w:val="24"/>
        </w:rPr>
        <w:t>模块共规划17项功能，以下逐项进行详细设计。</w:t>
      </w:r>
    </w:p>
    <w:p w14:paraId="4B829EF1">
      <w:pPr>
        <w:jc w:val="center"/>
      </w:pPr>
      <w:r>
        <w:drawing>
          <wp:inline distT="0" distB="0" distL="114300" distR="114300">
            <wp:extent cx="5669280" cy="3071495"/>
            <wp:effectExtent l="0" t="0" r="762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669280" cy="3071819"/>
                    </a:xfrm>
                    <a:prstGeom prst="rect">
                      <a:avLst/>
                    </a:prstGeom>
                  </pic:spPr>
                </pic:pic>
              </a:graphicData>
            </a:graphic>
          </wp:inline>
        </w:drawing>
      </w:r>
    </w:p>
    <w:p w14:paraId="272F401F">
      <w:pPr>
        <w:spacing w:after="240"/>
        <w:jc w:val="center"/>
      </w:pPr>
      <w:r>
        <w:rPr>
          <w:rFonts w:ascii="宋体" w:hAnsi="宋体" w:eastAsia="宋体"/>
          <w:b/>
          <w:sz w:val="20"/>
        </w:rPr>
        <w:t xml:space="preserve">图3-4  </w:t>
      </w:r>
      <w:r>
        <w:rPr>
          <w:rFonts w:hint="eastAsia" w:ascii="宋体" w:hAnsi="宋体" w:eastAsia="宋体"/>
          <w:b/>
          <w:sz w:val="20"/>
          <w:lang w:eastAsia="zh-CN"/>
        </w:rPr>
        <w:t>安全管理</w:t>
      </w:r>
      <w:r>
        <w:rPr>
          <w:rFonts w:ascii="宋体" w:hAnsi="宋体" w:eastAsia="宋体"/>
          <w:b/>
          <w:sz w:val="20"/>
        </w:rPr>
        <w:t>模块界面示意图</w:t>
      </w:r>
    </w:p>
    <w:p w14:paraId="1A8D3575">
      <w:pPr>
        <w:spacing w:before="240" w:after="120"/>
        <w:outlineLvl w:val="2"/>
      </w:pPr>
      <w:bookmarkStart w:id="58" w:name="_Toc3734"/>
      <w:r>
        <w:rPr>
          <w:rFonts w:ascii="黑体" w:hAnsi="黑体" w:eastAsia="黑体"/>
          <w:b/>
          <w:sz w:val="24"/>
        </w:rPr>
        <w:t>3.4.1  全域安全综合指标看板</w:t>
      </w:r>
      <w:bookmarkEnd w:id="58"/>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7DA90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452996F2">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73C0BE94">
            <w:pPr>
              <w:spacing w:after="0" w:line="240" w:lineRule="auto"/>
              <w:jc w:val="center"/>
            </w:pPr>
            <w:r>
              <w:rPr>
                <w:rFonts w:ascii="黑体" w:hAnsi="黑体" w:eastAsia="黑体"/>
                <w:b/>
                <w:color w:val="FFFFFF"/>
                <w:sz w:val="20"/>
              </w:rPr>
              <w:t>内容</w:t>
            </w:r>
          </w:p>
        </w:tc>
      </w:tr>
      <w:tr w14:paraId="43280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1B3042D">
            <w:pPr>
              <w:spacing w:after="0" w:line="240" w:lineRule="auto"/>
              <w:jc w:val="left"/>
            </w:pPr>
            <w:r>
              <w:rPr>
                <w:rFonts w:ascii="宋体" w:hAnsi="宋体" w:eastAsia="宋体"/>
                <w:b w:val="0"/>
                <w:sz w:val="18"/>
              </w:rPr>
              <w:t>功能编号</w:t>
            </w:r>
          </w:p>
        </w:tc>
        <w:tc>
          <w:tcPr>
            <w:tcW w:w="6803" w:type="dxa"/>
            <w:vAlign w:val="center"/>
          </w:tcPr>
          <w:p w14:paraId="6B87EC39">
            <w:pPr>
              <w:spacing w:after="0" w:line="240" w:lineRule="auto"/>
              <w:jc w:val="left"/>
            </w:pPr>
            <w:r>
              <w:rPr>
                <w:rFonts w:ascii="宋体" w:hAnsi="宋体" w:eastAsia="宋体"/>
                <w:b w:val="0"/>
                <w:sz w:val="18"/>
              </w:rPr>
              <w:t>F036</w:t>
            </w:r>
          </w:p>
        </w:tc>
      </w:tr>
      <w:tr w14:paraId="58447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262ACDE">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7B052CBB">
            <w:pPr>
              <w:spacing w:after="0" w:line="240" w:lineRule="auto"/>
              <w:jc w:val="left"/>
              <w:rPr>
                <w:rFonts w:hint="eastAsia" w:eastAsia="宋体"/>
                <w:lang w:eastAsia="zh-CN"/>
              </w:rPr>
            </w:pPr>
            <w:r>
              <w:rPr>
                <w:rFonts w:hint="eastAsia" w:ascii="宋体" w:hAnsi="宋体" w:eastAsia="宋体"/>
                <w:b w:val="0"/>
                <w:sz w:val="18"/>
                <w:lang w:eastAsia="zh-CN"/>
              </w:rPr>
              <w:t>安全管理</w:t>
            </w:r>
          </w:p>
        </w:tc>
      </w:tr>
      <w:tr w14:paraId="6F96E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1CBB18F">
            <w:pPr>
              <w:spacing w:after="0" w:line="240" w:lineRule="auto"/>
              <w:jc w:val="left"/>
            </w:pPr>
            <w:r>
              <w:rPr>
                <w:rFonts w:ascii="宋体" w:hAnsi="宋体" w:eastAsia="宋体"/>
                <w:b w:val="0"/>
                <w:sz w:val="18"/>
              </w:rPr>
              <w:t>功能名称</w:t>
            </w:r>
          </w:p>
        </w:tc>
        <w:tc>
          <w:tcPr>
            <w:tcW w:w="6803" w:type="dxa"/>
            <w:vAlign w:val="center"/>
          </w:tcPr>
          <w:p w14:paraId="5486AD37">
            <w:pPr>
              <w:spacing w:after="0" w:line="240" w:lineRule="auto"/>
              <w:jc w:val="left"/>
            </w:pPr>
            <w:r>
              <w:rPr>
                <w:rFonts w:ascii="宋体" w:hAnsi="宋体" w:eastAsia="宋体"/>
                <w:b w:val="0"/>
                <w:sz w:val="18"/>
              </w:rPr>
              <w:t>全域安全综合指标看板</w:t>
            </w:r>
          </w:p>
        </w:tc>
      </w:tr>
      <w:tr w14:paraId="4B131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9C45D55">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0CD6F84D">
            <w:pPr>
              <w:spacing w:after="0" w:line="240" w:lineRule="auto"/>
              <w:jc w:val="left"/>
            </w:pPr>
            <w:r>
              <w:rPr>
                <w:rFonts w:ascii="宋体" w:hAnsi="宋体" w:eastAsia="宋体"/>
                <w:b w:val="0"/>
                <w:sz w:val="18"/>
              </w:rPr>
              <w:t>全域安全看板遵循人、机、环、管、风险隐患、综合安全指数六大维度，含综合安全指数、总告警、总隐患、在矿人数、安全周期等核心指标</w:t>
            </w:r>
          </w:p>
        </w:tc>
      </w:tr>
      <w:tr w14:paraId="2384F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62740BF">
            <w:pPr>
              <w:spacing w:after="0" w:line="240" w:lineRule="auto"/>
              <w:jc w:val="left"/>
            </w:pPr>
            <w:r>
              <w:rPr>
                <w:rFonts w:ascii="宋体" w:hAnsi="宋体" w:eastAsia="宋体"/>
                <w:b w:val="0"/>
                <w:sz w:val="18"/>
              </w:rPr>
              <w:t>实现方式</w:t>
            </w:r>
          </w:p>
        </w:tc>
        <w:tc>
          <w:tcPr>
            <w:tcW w:w="6803" w:type="dxa"/>
            <w:vAlign w:val="center"/>
          </w:tcPr>
          <w:p w14:paraId="31874B9B">
            <w:pPr>
              <w:spacing w:after="0" w:line="240" w:lineRule="auto"/>
              <w:jc w:val="left"/>
            </w:pPr>
            <w:r>
              <w:rPr>
                <w:rFonts w:ascii="宋体" w:hAnsi="宋体" w:eastAsia="宋体"/>
                <w:b w:val="0"/>
                <w:sz w:val="18"/>
              </w:rPr>
              <w:t>综合安全指数规则+定制开发+业务系统数据集成</w:t>
            </w:r>
          </w:p>
        </w:tc>
      </w:tr>
      <w:tr w14:paraId="5FE58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92543AC">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5462B3FC">
            <w:pPr>
              <w:spacing w:after="0" w:line="240" w:lineRule="auto"/>
              <w:jc w:val="left"/>
            </w:pPr>
            <w:r>
              <w:rPr>
                <w:rFonts w:ascii="宋体" w:hAnsi="宋体" w:eastAsia="宋体"/>
                <w:b w:val="0"/>
                <w:sz w:val="18"/>
              </w:rPr>
              <w:t>各类安全监测子系统+双预控系统</w:t>
            </w:r>
          </w:p>
        </w:tc>
      </w:tr>
      <w:tr w14:paraId="2B431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F94100B">
            <w:pPr>
              <w:spacing w:after="0" w:line="240" w:lineRule="auto"/>
              <w:jc w:val="left"/>
            </w:pPr>
            <w:r>
              <w:rPr>
                <w:rFonts w:ascii="宋体" w:hAnsi="宋体" w:eastAsia="宋体"/>
                <w:b w:val="0"/>
                <w:sz w:val="18"/>
              </w:rPr>
              <w:t>端侧形态</w:t>
            </w:r>
          </w:p>
        </w:tc>
        <w:tc>
          <w:tcPr>
            <w:tcW w:w="6803" w:type="dxa"/>
            <w:vAlign w:val="center"/>
          </w:tcPr>
          <w:p w14:paraId="00122C1E">
            <w:pPr>
              <w:spacing w:after="0" w:line="240" w:lineRule="auto"/>
              <w:jc w:val="left"/>
            </w:pPr>
            <w:r>
              <w:rPr>
                <w:rFonts w:ascii="宋体" w:hAnsi="宋体" w:eastAsia="宋体"/>
                <w:b w:val="0"/>
                <w:sz w:val="18"/>
              </w:rPr>
              <w:t>PC端/大屏端</w:t>
            </w:r>
          </w:p>
        </w:tc>
      </w:tr>
      <w:tr w14:paraId="772EC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706F52E">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542B670D">
            <w:pPr>
              <w:spacing w:after="0" w:line="240" w:lineRule="auto"/>
              <w:jc w:val="left"/>
            </w:pPr>
            <w:r>
              <w:rPr>
                <w:rFonts w:ascii="宋体" w:hAnsi="宋体" w:eastAsia="宋体"/>
                <w:b w:val="0"/>
                <w:sz w:val="18"/>
              </w:rPr>
              <w:t>低</w:t>
            </w:r>
          </w:p>
        </w:tc>
      </w:tr>
      <w:tr w14:paraId="29FAA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7DFECFE">
            <w:pPr>
              <w:spacing w:after="0" w:line="240" w:lineRule="auto"/>
              <w:jc w:val="left"/>
            </w:pPr>
            <w:r>
              <w:rPr>
                <w:rFonts w:ascii="宋体" w:hAnsi="宋体" w:eastAsia="宋体"/>
                <w:b w:val="0"/>
                <w:sz w:val="18"/>
              </w:rPr>
              <w:t>建设优先级</w:t>
            </w:r>
          </w:p>
        </w:tc>
        <w:tc>
          <w:tcPr>
            <w:tcW w:w="6803" w:type="dxa"/>
            <w:vAlign w:val="center"/>
          </w:tcPr>
          <w:p w14:paraId="4A5433AE">
            <w:pPr>
              <w:spacing w:after="0" w:line="240" w:lineRule="auto"/>
              <w:jc w:val="left"/>
            </w:pPr>
            <w:r>
              <w:rPr>
                <w:rFonts w:ascii="宋体" w:hAnsi="宋体" w:eastAsia="宋体"/>
                <w:b w:val="0"/>
                <w:sz w:val="18"/>
              </w:rPr>
              <w:t>高</w:t>
            </w:r>
          </w:p>
        </w:tc>
      </w:tr>
      <w:tr w14:paraId="2C339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A2F2F15">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046BCC4E">
            <w:pPr>
              <w:spacing w:after="0" w:line="240" w:lineRule="auto"/>
              <w:jc w:val="left"/>
            </w:pPr>
            <w:r>
              <w:rPr>
                <w:rFonts w:ascii="宋体" w:hAnsi="宋体" w:eastAsia="宋体"/>
                <w:b w:val="0"/>
                <w:sz w:val="18"/>
              </w:rPr>
              <w:t>核心安全看板，多系统数据集成</w:t>
            </w:r>
          </w:p>
        </w:tc>
      </w:tr>
    </w:tbl>
    <w:p w14:paraId="37AA8F5F">
      <w:pPr>
        <w:spacing w:before="240" w:after="120"/>
        <w:rPr>
          <w:rFonts w:ascii="黑体" w:hAnsi="黑体" w:eastAsia="黑体"/>
          <w:b/>
          <w:sz w:val="24"/>
          <w:szCs w:val="24"/>
        </w:rPr>
      </w:pPr>
      <w:r>
        <w:rPr>
          <w:rFonts w:ascii="黑体" w:hAnsi="黑体" w:eastAsia="黑体"/>
          <w:b/>
          <w:sz w:val="24"/>
          <w:szCs w:val="24"/>
        </w:rPr>
        <w:t>功能设计说明</w:t>
      </w:r>
    </w:p>
    <w:p w14:paraId="1C6EF3FD">
      <w:pPr>
        <w:spacing w:after="60" w:line="360" w:lineRule="auto"/>
        <w:ind w:firstLine="480"/>
      </w:pPr>
      <w:r>
        <w:rPr>
          <w:rFonts w:ascii="宋体" w:hAnsi="宋体" w:eastAsia="宋体"/>
          <w:b w:val="0"/>
          <w:sz w:val="24"/>
        </w:rPr>
        <w:t>本功能（编号F036）是</w:t>
      </w:r>
      <w:r>
        <w:rPr>
          <w:rFonts w:hint="eastAsia" w:ascii="宋体" w:hAnsi="宋体" w:eastAsia="宋体"/>
          <w:b w:val="0"/>
          <w:sz w:val="24"/>
          <w:lang w:eastAsia="zh-CN"/>
        </w:rPr>
        <w:t>安全管理</w:t>
      </w:r>
      <w:r>
        <w:rPr>
          <w:rFonts w:ascii="宋体" w:hAnsi="宋体" w:eastAsia="宋体"/>
          <w:b w:val="0"/>
          <w:sz w:val="24"/>
        </w:rPr>
        <w:t>模块的重要组成部分，全域安全看板遵循人、机、环、管、风险隐患、综合安全指数六大维度，含综合安全指数、总告警、总隐患、在矿人数、安全周期等核心指标</w:t>
      </w:r>
    </w:p>
    <w:p w14:paraId="20896008">
      <w:pPr>
        <w:spacing w:after="60" w:line="360" w:lineRule="auto"/>
        <w:ind w:firstLine="480"/>
      </w:pPr>
      <w:r>
        <w:rPr>
          <w:rFonts w:ascii="宋体" w:hAnsi="宋体" w:eastAsia="宋体"/>
          <w:b w:val="0"/>
          <w:sz w:val="24"/>
        </w:rPr>
        <w:t>实现方式方面，本功能采用定制开发与业务系统数据集成相结合的方式。前端基于可视化技术栈定制开发展示界面，后端通过数据接口对接各类安全监测子系统+双预控系统，完成数据的采集、清洗、转换和统一展示。数据集成过程中需确保数据口径统一、更新及时，满足平台数据质量要求。</w:t>
      </w:r>
    </w:p>
    <w:p w14:paraId="591BA5EC">
      <w:pPr>
        <w:spacing w:after="60" w:line="360" w:lineRule="auto"/>
        <w:ind w:firstLine="480"/>
      </w:pPr>
      <w:r>
        <w:rPr>
          <w:rFonts w:ascii="宋体" w:hAnsi="宋体" w:eastAsia="宋体"/>
          <w:b w:val="0"/>
          <w:sz w:val="24"/>
        </w:rPr>
        <w:t>界面设计方面，本功能以数字卡片为主要展示形式，核心指标采用大字体数字配合单位和趋势箭头展示，背景色根据指标状态区分（正常为绿色/蓝色、预警为黄色/红色）。卡片布局采用网格化排列，信息层次清晰、重点突出。支持点击卡片下钻查看详细数据和趋势分析。</w:t>
      </w:r>
    </w:p>
    <w:p w14:paraId="086D0EBD">
      <w:pPr>
        <w:spacing w:after="60" w:line="360" w:lineRule="auto"/>
        <w:ind w:firstLine="480"/>
      </w:pPr>
      <w:r>
        <w:rPr>
          <w:rFonts w:ascii="宋体" w:hAnsi="宋体" w:eastAsia="宋体"/>
          <w:b w:val="0"/>
          <w:sz w:val="24"/>
        </w:rPr>
        <w:t>数据处理逻辑方面，系统从各类安全监测子系统+双预控系统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56C1EBAD">
      <w:pPr>
        <w:spacing w:before="240" w:after="120"/>
        <w:outlineLvl w:val="2"/>
      </w:pPr>
      <w:bookmarkStart w:id="59" w:name="_Toc1357"/>
      <w:r>
        <w:rPr>
          <w:rFonts w:ascii="黑体" w:hAnsi="黑体" w:eastAsia="黑体"/>
          <w:b/>
          <w:sz w:val="24"/>
        </w:rPr>
        <w:t>3.4.2  安全分级预警总览</w:t>
      </w:r>
      <w:bookmarkEnd w:id="59"/>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1C80B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3B86BEBC">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7E6A1D1B">
            <w:pPr>
              <w:spacing w:after="0" w:line="240" w:lineRule="auto"/>
              <w:jc w:val="center"/>
            </w:pPr>
            <w:r>
              <w:rPr>
                <w:rFonts w:ascii="黑体" w:hAnsi="黑体" w:eastAsia="黑体"/>
                <w:b/>
                <w:color w:val="FFFFFF"/>
                <w:sz w:val="20"/>
              </w:rPr>
              <w:t>内容</w:t>
            </w:r>
          </w:p>
        </w:tc>
      </w:tr>
      <w:tr w14:paraId="0296D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FFD2C1A">
            <w:pPr>
              <w:spacing w:after="0" w:line="240" w:lineRule="auto"/>
              <w:jc w:val="left"/>
            </w:pPr>
            <w:r>
              <w:rPr>
                <w:rFonts w:ascii="宋体" w:hAnsi="宋体" w:eastAsia="宋体"/>
                <w:b w:val="0"/>
                <w:sz w:val="18"/>
              </w:rPr>
              <w:t>功能编号</w:t>
            </w:r>
          </w:p>
        </w:tc>
        <w:tc>
          <w:tcPr>
            <w:tcW w:w="6803" w:type="dxa"/>
            <w:vAlign w:val="center"/>
          </w:tcPr>
          <w:p w14:paraId="335BFB4E">
            <w:pPr>
              <w:spacing w:after="0" w:line="240" w:lineRule="auto"/>
              <w:jc w:val="left"/>
            </w:pPr>
            <w:r>
              <w:rPr>
                <w:rFonts w:ascii="宋体" w:hAnsi="宋体" w:eastAsia="宋体"/>
                <w:b w:val="0"/>
                <w:sz w:val="18"/>
              </w:rPr>
              <w:t>F037</w:t>
            </w:r>
          </w:p>
        </w:tc>
      </w:tr>
      <w:tr w14:paraId="3B74E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329B8BF">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367282AD">
            <w:pPr>
              <w:spacing w:after="0" w:line="240" w:lineRule="auto"/>
              <w:jc w:val="left"/>
              <w:rPr>
                <w:rFonts w:hint="eastAsia" w:eastAsia="宋体"/>
                <w:lang w:eastAsia="zh-CN"/>
              </w:rPr>
            </w:pPr>
            <w:r>
              <w:rPr>
                <w:rFonts w:hint="eastAsia" w:ascii="宋体" w:hAnsi="宋体" w:eastAsia="宋体"/>
                <w:b w:val="0"/>
                <w:sz w:val="18"/>
                <w:lang w:eastAsia="zh-CN"/>
              </w:rPr>
              <w:t>安全管理</w:t>
            </w:r>
          </w:p>
        </w:tc>
      </w:tr>
      <w:tr w14:paraId="5AF3E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C8E5ADD">
            <w:pPr>
              <w:spacing w:after="0" w:line="240" w:lineRule="auto"/>
              <w:jc w:val="left"/>
            </w:pPr>
            <w:r>
              <w:rPr>
                <w:rFonts w:ascii="宋体" w:hAnsi="宋体" w:eastAsia="宋体"/>
                <w:b w:val="0"/>
                <w:sz w:val="18"/>
              </w:rPr>
              <w:t>功能名称</w:t>
            </w:r>
          </w:p>
        </w:tc>
        <w:tc>
          <w:tcPr>
            <w:tcW w:w="6803" w:type="dxa"/>
            <w:vAlign w:val="center"/>
          </w:tcPr>
          <w:p w14:paraId="50C13855">
            <w:pPr>
              <w:spacing w:after="0" w:line="240" w:lineRule="auto"/>
              <w:jc w:val="left"/>
            </w:pPr>
            <w:r>
              <w:rPr>
                <w:rFonts w:ascii="宋体" w:hAnsi="宋体" w:eastAsia="宋体"/>
                <w:b w:val="0"/>
                <w:sz w:val="18"/>
              </w:rPr>
              <w:t>安全分级预警总览</w:t>
            </w:r>
          </w:p>
        </w:tc>
      </w:tr>
      <w:tr w14:paraId="2B02C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071340D">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0F270E09">
            <w:pPr>
              <w:spacing w:after="0" w:line="240" w:lineRule="auto"/>
              <w:jc w:val="left"/>
            </w:pPr>
            <w:r>
              <w:rPr>
                <w:rFonts w:ascii="宋体" w:hAnsi="宋体" w:eastAsia="宋体"/>
                <w:b w:val="0"/>
                <w:sz w:val="18"/>
              </w:rPr>
              <w:t>安全监测类分级预警：红、橙、黄、蓝四色分级展示</w:t>
            </w:r>
          </w:p>
        </w:tc>
      </w:tr>
      <w:tr w14:paraId="04349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ECB661C">
            <w:pPr>
              <w:spacing w:after="0" w:line="240" w:lineRule="auto"/>
              <w:jc w:val="left"/>
            </w:pPr>
            <w:r>
              <w:rPr>
                <w:rFonts w:ascii="宋体" w:hAnsi="宋体" w:eastAsia="宋体"/>
                <w:b w:val="0"/>
                <w:sz w:val="18"/>
              </w:rPr>
              <w:t>实现方式</w:t>
            </w:r>
          </w:p>
        </w:tc>
        <w:tc>
          <w:tcPr>
            <w:tcW w:w="6803" w:type="dxa"/>
            <w:vAlign w:val="center"/>
          </w:tcPr>
          <w:p w14:paraId="57AC059D">
            <w:pPr>
              <w:spacing w:after="0" w:line="240" w:lineRule="auto"/>
              <w:jc w:val="left"/>
            </w:pPr>
            <w:r>
              <w:rPr>
                <w:rFonts w:ascii="宋体" w:hAnsi="宋体" w:eastAsia="宋体"/>
                <w:b w:val="0"/>
                <w:sz w:val="18"/>
              </w:rPr>
              <w:t>定制开发+预警规则引擎开发</w:t>
            </w:r>
          </w:p>
        </w:tc>
      </w:tr>
      <w:tr w14:paraId="0FFCC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0A59AB18">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3EC01B9C">
            <w:pPr>
              <w:spacing w:after="0" w:line="240" w:lineRule="auto"/>
              <w:jc w:val="left"/>
            </w:pPr>
            <w:r>
              <w:rPr>
                <w:rFonts w:ascii="宋体" w:hAnsi="宋体" w:eastAsia="宋体"/>
                <w:b w:val="0"/>
                <w:sz w:val="18"/>
              </w:rPr>
              <w:t>安全监测系统</w:t>
            </w:r>
          </w:p>
        </w:tc>
      </w:tr>
      <w:tr w14:paraId="05B22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851715C">
            <w:pPr>
              <w:spacing w:after="0" w:line="240" w:lineRule="auto"/>
              <w:jc w:val="left"/>
            </w:pPr>
            <w:r>
              <w:rPr>
                <w:rFonts w:ascii="宋体" w:hAnsi="宋体" w:eastAsia="宋体"/>
                <w:b w:val="0"/>
                <w:sz w:val="18"/>
              </w:rPr>
              <w:t>端侧形态</w:t>
            </w:r>
          </w:p>
        </w:tc>
        <w:tc>
          <w:tcPr>
            <w:tcW w:w="6803" w:type="dxa"/>
            <w:vAlign w:val="center"/>
          </w:tcPr>
          <w:p w14:paraId="6EC9218F">
            <w:pPr>
              <w:spacing w:after="0" w:line="240" w:lineRule="auto"/>
              <w:jc w:val="left"/>
            </w:pPr>
            <w:r>
              <w:rPr>
                <w:rFonts w:ascii="宋体" w:hAnsi="宋体" w:eastAsia="宋体"/>
                <w:b w:val="0"/>
                <w:sz w:val="18"/>
              </w:rPr>
              <w:t>PC端/大屏端</w:t>
            </w:r>
          </w:p>
        </w:tc>
      </w:tr>
      <w:tr w14:paraId="124B2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900A2C5">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50A05E71">
            <w:pPr>
              <w:spacing w:after="0" w:line="240" w:lineRule="auto"/>
              <w:jc w:val="left"/>
            </w:pPr>
            <w:r>
              <w:rPr>
                <w:rFonts w:ascii="宋体" w:hAnsi="宋体" w:eastAsia="宋体"/>
                <w:b w:val="0"/>
                <w:sz w:val="18"/>
              </w:rPr>
              <w:t>中</w:t>
            </w:r>
          </w:p>
        </w:tc>
      </w:tr>
      <w:tr w14:paraId="25D28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2A54403">
            <w:pPr>
              <w:spacing w:after="0" w:line="240" w:lineRule="auto"/>
              <w:jc w:val="left"/>
            </w:pPr>
            <w:r>
              <w:rPr>
                <w:rFonts w:ascii="宋体" w:hAnsi="宋体" w:eastAsia="宋体"/>
                <w:b w:val="0"/>
                <w:sz w:val="18"/>
              </w:rPr>
              <w:t>建设优先级</w:t>
            </w:r>
          </w:p>
        </w:tc>
        <w:tc>
          <w:tcPr>
            <w:tcW w:w="6803" w:type="dxa"/>
            <w:vAlign w:val="center"/>
          </w:tcPr>
          <w:p w14:paraId="0DEC6663">
            <w:pPr>
              <w:spacing w:after="0" w:line="240" w:lineRule="auto"/>
              <w:jc w:val="left"/>
            </w:pPr>
            <w:r>
              <w:rPr>
                <w:rFonts w:ascii="宋体" w:hAnsi="宋体" w:eastAsia="宋体"/>
                <w:b w:val="0"/>
                <w:sz w:val="18"/>
              </w:rPr>
              <w:t>高</w:t>
            </w:r>
          </w:p>
        </w:tc>
      </w:tr>
      <w:tr w14:paraId="62240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B1D96A0">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0EF83CBE">
            <w:pPr>
              <w:spacing w:after="0" w:line="240" w:lineRule="auto"/>
              <w:jc w:val="left"/>
            </w:pPr>
            <w:r>
              <w:rPr>
                <w:rFonts w:ascii="宋体" w:hAnsi="宋体" w:eastAsia="宋体"/>
                <w:b w:val="0"/>
                <w:sz w:val="18"/>
              </w:rPr>
              <w:t>四色分级预警展示</w:t>
            </w:r>
          </w:p>
        </w:tc>
      </w:tr>
    </w:tbl>
    <w:p w14:paraId="53D45049">
      <w:pPr>
        <w:spacing w:before="240" w:after="120"/>
        <w:rPr>
          <w:rFonts w:ascii="黑体" w:hAnsi="黑体" w:eastAsia="黑体"/>
          <w:b/>
          <w:sz w:val="24"/>
          <w:szCs w:val="24"/>
        </w:rPr>
      </w:pPr>
      <w:r>
        <w:rPr>
          <w:rFonts w:ascii="黑体" w:hAnsi="黑体" w:eastAsia="黑体"/>
          <w:b/>
          <w:sz w:val="24"/>
          <w:szCs w:val="24"/>
        </w:rPr>
        <w:t>功能设计说明</w:t>
      </w:r>
    </w:p>
    <w:p w14:paraId="5BBFD360">
      <w:pPr>
        <w:spacing w:after="60" w:line="360" w:lineRule="auto"/>
        <w:ind w:firstLine="480"/>
      </w:pPr>
      <w:r>
        <w:rPr>
          <w:rFonts w:ascii="宋体" w:hAnsi="宋体" w:eastAsia="宋体"/>
          <w:b w:val="0"/>
          <w:sz w:val="24"/>
        </w:rPr>
        <w:t>本功能（编号F037）是</w:t>
      </w:r>
      <w:r>
        <w:rPr>
          <w:rFonts w:hint="eastAsia" w:ascii="宋体" w:hAnsi="宋体" w:eastAsia="宋体"/>
          <w:b w:val="0"/>
          <w:sz w:val="24"/>
          <w:lang w:eastAsia="zh-CN"/>
        </w:rPr>
        <w:t>安全管理</w:t>
      </w:r>
      <w:r>
        <w:rPr>
          <w:rFonts w:ascii="宋体" w:hAnsi="宋体" w:eastAsia="宋体"/>
          <w:b w:val="0"/>
          <w:sz w:val="24"/>
        </w:rPr>
        <w:t>模块的重要组成部分，安全监测类分级预警：红、橙、黄、蓝四色分级展示</w:t>
      </w:r>
    </w:p>
    <w:p w14:paraId="09653379">
      <w:pPr>
        <w:spacing w:after="60" w:line="360" w:lineRule="auto"/>
        <w:ind w:firstLine="480"/>
      </w:pPr>
      <w:r>
        <w:rPr>
          <w:rFonts w:ascii="宋体" w:hAnsi="宋体" w:eastAsia="宋体"/>
          <w:b w:val="0"/>
          <w:sz w:val="24"/>
        </w:rPr>
        <w:t>实现方式方面，本功能基于预警规则引擎进行开发。通过配置化的预警规则定义触发条件、预警级别、响应要求和推送方式，预警规则引擎实时监测相关数据，当满足触发条件时自动生成预警事件并联动推送。支持预警规则的可视化配置和动态调整，无需修改代码即可新增或修改预警规则。</w:t>
      </w:r>
    </w:p>
    <w:p w14:paraId="1D91D4C2">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79034C01">
      <w:pPr>
        <w:spacing w:after="60" w:line="360" w:lineRule="auto"/>
        <w:ind w:firstLine="480"/>
      </w:pPr>
      <w:r>
        <w:rPr>
          <w:rFonts w:ascii="宋体" w:hAnsi="宋体" w:eastAsia="宋体"/>
          <w:b w:val="0"/>
          <w:sz w:val="24"/>
        </w:rPr>
        <w:t>数据处理逻辑方面，系统实时采集相关监测数据，预警规则引擎根据预设的触发条件进行实时判断。当数据满足预警条件时，自动生成预警事件，记录预警级别、触发时间、关联指标、异常数值、所属单位等信息，并通过多渠道推送至相关责任人员。预警处置完成后，系统记录处置措施和结果，形成完整的预警处置闭环。</w:t>
      </w:r>
    </w:p>
    <w:p w14:paraId="7F08694C">
      <w:pPr>
        <w:spacing w:before="240" w:after="120"/>
        <w:outlineLvl w:val="2"/>
      </w:pPr>
      <w:bookmarkStart w:id="60" w:name="_Toc8769"/>
      <w:r>
        <w:rPr>
          <w:rFonts w:ascii="黑体" w:hAnsi="黑体" w:eastAsia="黑体"/>
          <w:b/>
          <w:sz w:val="24"/>
        </w:rPr>
        <w:t>3.4.3  安全风险分级管控</w:t>
      </w:r>
      <w:bookmarkEnd w:id="60"/>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564D6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49BF6ED0">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7E2A50CC">
            <w:pPr>
              <w:spacing w:after="0" w:line="240" w:lineRule="auto"/>
              <w:jc w:val="center"/>
            </w:pPr>
            <w:r>
              <w:rPr>
                <w:rFonts w:ascii="黑体" w:hAnsi="黑体" w:eastAsia="黑体"/>
                <w:b/>
                <w:color w:val="FFFFFF"/>
                <w:sz w:val="20"/>
              </w:rPr>
              <w:t>内容</w:t>
            </w:r>
          </w:p>
        </w:tc>
      </w:tr>
      <w:tr w14:paraId="3A8EB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4DA65D4">
            <w:pPr>
              <w:spacing w:after="0" w:line="240" w:lineRule="auto"/>
              <w:jc w:val="left"/>
            </w:pPr>
            <w:r>
              <w:rPr>
                <w:rFonts w:ascii="宋体" w:hAnsi="宋体" w:eastAsia="宋体"/>
                <w:b w:val="0"/>
                <w:sz w:val="18"/>
              </w:rPr>
              <w:t>功能编号</w:t>
            </w:r>
          </w:p>
        </w:tc>
        <w:tc>
          <w:tcPr>
            <w:tcW w:w="6803" w:type="dxa"/>
            <w:vAlign w:val="center"/>
          </w:tcPr>
          <w:p w14:paraId="1B95D298">
            <w:pPr>
              <w:spacing w:after="0" w:line="240" w:lineRule="auto"/>
              <w:jc w:val="left"/>
            </w:pPr>
            <w:r>
              <w:rPr>
                <w:rFonts w:ascii="宋体" w:hAnsi="宋体" w:eastAsia="宋体"/>
                <w:b w:val="0"/>
                <w:sz w:val="18"/>
              </w:rPr>
              <w:t>F038</w:t>
            </w:r>
          </w:p>
        </w:tc>
      </w:tr>
      <w:tr w14:paraId="524C8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04E4F3D9">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187DF59C">
            <w:pPr>
              <w:spacing w:after="0" w:line="240" w:lineRule="auto"/>
              <w:jc w:val="left"/>
              <w:rPr>
                <w:rFonts w:hint="eastAsia" w:eastAsia="宋体"/>
                <w:lang w:eastAsia="zh-CN"/>
              </w:rPr>
            </w:pPr>
            <w:r>
              <w:rPr>
                <w:rFonts w:hint="eastAsia" w:ascii="宋体" w:hAnsi="宋体" w:eastAsia="宋体"/>
                <w:b w:val="0"/>
                <w:sz w:val="18"/>
                <w:lang w:eastAsia="zh-CN"/>
              </w:rPr>
              <w:t>安全管理</w:t>
            </w:r>
          </w:p>
        </w:tc>
      </w:tr>
      <w:tr w14:paraId="34502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4CB91E7">
            <w:pPr>
              <w:spacing w:after="0" w:line="240" w:lineRule="auto"/>
              <w:jc w:val="left"/>
            </w:pPr>
            <w:r>
              <w:rPr>
                <w:rFonts w:ascii="宋体" w:hAnsi="宋体" w:eastAsia="宋体"/>
                <w:b w:val="0"/>
                <w:sz w:val="18"/>
              </w:rPr>
              <w:t>功能名称</w:t>
            </w:r>
          </w:p>
        </w:tc>
        <w:tc>
          <w:tcPr>
            <w:tcW w:w="6803" w:type="dxa"/>
            <w:vAlign w:val="center"/>
          </w:tcPr>
          <w:p w14:paraId="4E98243E">
            <w:pPr>
              <w:spacing w:after="0" w:line="240" w:lineRule="auto"/>
              <w:jc w:val="left"/>
            </w:pPr>
            <w:r>
              <w:rPr>
                <w:rFonts w:ascii="宋体" w:hAnsi="宋体" w:eastAsia="宋体"/>
                <w:b w:val="0"/>
                <w:sz w:val="18"/>
              </w:rPr>
              <w:t>安全风险分级管控</w:t>
            </w:r>
          </w:p>
        </w:tc>
      </w:tr>
      <w:tr w14:paraId="1789A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D6E5F08">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42753C06">
            <w:pPr>
              <w:spacing w:after="0" w:line="240" w:lineRule="auto"/>
              <w:jc w:val="left"/>
            </w:pPr>
            <w:r>
              <w:rPr>
                <w:rFonts w:ascii="宋体" w:hAnsi="宋体" w:eastAsia="宋体"/>
                <w:b w:val="0"/>
                <w:sz w:val="18"/>
              </w:rPr>
              <w:t>全域风险点总数与分级统计（重大/较大/一般/低风险点位数量及空间分布），重大风险管控措施落实率、分矿风险分布</w:t>
            </w:r>
          </w:p>
        </w:tc>
      </w:tr>
      <w:tr w14:paraId="1F9EF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05DF33E">
            <w:pPr>
              <w:spacing w:after="0" w:line="240" w:lineRule="auto"/>
              <w:jc w:val="left"/>
            </w:pPr>
            <w:r>
              <w:rPr>
                <w:rFonts w:ascii="宋体" w:hAnsi="宋体" w:eastAsia="宋体"/>
                <w:b w:val="0"/>
                <w:sz w:val="18"/>
              </w:rPr>
              <w:t>实现方式</w:t>
            </w:r>
          </w:p>
        </w:tc>
        <w:tc>
          <w:tcPr>
            <w:tcW w:w="6803" w:type="dxa"/>
            <w:vAlign w:val="center"/>
          </w:tcPr>
          <w:p w14:paraId="0BA2A249">
            <w:pPr>
              <w:spacing w:after="0" w:line="240" w:lineRule="auto"/>
              <w:jc w:val="left"/>
            </w:pPr>
            <w:r>
              <w:rPr>
                <w:rFonts w:ascii="宋体" w:hAnsi="宋体" w:eastAsia="宋体"/>
                <w:b w:val="0"/>
                <w:sz w:val="18"/>
              </w:rPr>
              <w:t>定制开发+业务系统数据集成</w:t>
            </w:r>
          </w:p>
        </w:tc>
      </w:tr>
      <w:tr w14:paraId="0840E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BA1F96D">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41B21B5B">
            <w:pPr>
              <w:spacing w:after="0" w:line="240" w:lineRule="auto"/>
              <w:jc w:val="left"/>
            </w:pPr>
            <w:r>
              <w:rPr>
                <w:rFonts w:ascii="宋体" w:hAnsi="宋体" w:eastAsia="宋体"/>
                <w:b w:val="0"/>
                <w:sz w:val="18"/>
              </w:rPr>
              <w:t>双预控系统</w:t>
            </w:r>
          </w:p>
        </w:tc>
      </w:tr>
      <w:tr w14:paraId="35DED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A464F27">
            <w:pPr>
              <w:spacing w:after="0" w:line="240" w:lineRule="auto"/>
              <w:jc w:val="left"/>
            </w:pPr>
            <w:r>
              <w:rPr>
                <w:rFonts w:ascii="宋体" w:hAnsi="宋体" w:eastAsia="宋体"/>
                <w:b w:val="0"/>
                <w:sz w:val="18"/>
              </w:rPr>
              <w:t>端侧形态</w:t>
            </w:r>
          </w:p>
        </w:tc>
        <w:tc>
          <w:tcPr>
            <w:tcW w:w="6803" w:type="dxa"/>
            <w:vAlign w:val="center"/>
          </w:tcPr>
          <w:p w14:paraId="2BDACA02">
            <w:pPr>
              <w:spacing w:after="0" w:line="240" w:lineRule="auto"/>
              <w:jc w:val="left"/>
            </w:pPr>
            <w:r>
              <w:rPr>
                <w:rFonts w:ascii="宋体" w:hAnsi="宋体" w:eastAsia="宋体"/>
                <w:b w:val="0"/>
                <w:sz w:val="18"/>
              </w:rPr>
              <w:t>PC端/大屏端</w:t>
            </w:r>
          </w:p>
        </w:tc>
      </w:tr>
      <w:tr w14:paraId="6CB17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A7286D2">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2950446D">
            <w:pPr>
              <w:spacing w:after="0" w:line="240" w:lineRule="auto"/>
              <w:jc w:val="left"/>
            </w:pPr>
            <w:r>
              <w:rPr>
                <w:rFonts w:ascii="宋体" w:hAnsi="宋体" w:eastAsia="宋体"/>
                <w:b w:val="0"/>
                <w:sz w:val="18"/>
              </w:rPr>
              <w:t>低</w:t>
            </w:r>
          </w:p>
        </w:tc>
      </w:tr>
      <w:tr w14:paraId="7A50C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05C9C87">
            <w:pPr>
              <w:spacing w:after="0" w:line="240" w:lineRule="auto"/>
              <w:jc w:val="left"/>
            </w:pPr>
            <w:r>
              <w:rPr>
                <w:rFonts w:ascii="宋体" w:hAnsi="宋体" w:eastAsia="宋体"/>
                <w:b w:val="0"/>
                <w:sz w:val="18"/>
              </w:rPr>
              <w:t>建设优先级</w:t>
            </w:r>
          </w:p>
        </w:tc>
        <w:tc>
          <w:tcPr>
            <w:tcW w:w="6803" w:type="dxa"/>
            <w:vAlign w:val="center"/>
          </w:tcPr>
          <w:p w14:paraId="106B8703">
            <w:pPr>
              <w:spacing w:after="0" w:line="240" w:lineRule="auto"/>
              <w:jc w:val="left"/>
            </w:pPr>
            <w:r>
              <w:rPr>
                <w:rFonts w:ascii="宋体" w:hAnsi="宋体" w:eastAsia="宋体"/>
                <w:b w:val="0"/>
                <w:sz w:val="18"/>
              </w:rPr>
              <w:t>高</w:t>
            </w:r>
          </w:p>
        </w:tc>
      </w:tr>
      <w:tr w14:paraId="3A785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6BCF875">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12AA91B8">
            <w:pPr>
              <w:spacing w:after="0" w:line="240" w:lineRule="auto"/>
              <w:jc w:val="left"/>
            </w:pPr>
            <w:r>
              <w:rPr>
                <w:rFonts w:ascii="宋体" w:hAnsi="宋体" w:eastAsia="宋体"/>
                <w:b w:val="0"/>
                <w:sz w:val="18"/>
              </w:rPr>
              <w:t>统计+分布图+趋势，对接双预控系统</w:t>
            </w:r>
          </w:p>
        </w:tc>
      </w:tr>
    </w:tbl>
    <w:p w14:paraId="759F4A2E">
      <w:pPr>
        <w:spacing w:before="240" w:after="120"/>
        <w:rPr>
          <w:rFonts w:ascii="黑体" w:hAnsi="黑体" w:eastAsia="黑体"/>
          <w:b/>
          <w:sz w:val="24"/>
          <w:szCs w:val="24"/>
        </w:rPr>
      </w:pPr>
      <w:r>
        <w:rPr>
          <w:rFonts w:ascii="黑体" w:hAnsi="黑体" w:eastAsia="黑体"/>
          <w:b/>
          <w:sz w:val="24"/>
          <w:szCs w:val="24"/>
        </w:rPr>
        <w:t>功能设计说明</w:t>
      </w:r>
    </w:p>
    <w:p w14:paraId="090A632A">
      <w:pPr>
        <w:spacing w:after="60" w:line="360" w:lineRule="auto"/>
        <w:ind w:firstLine="480"/>
      </w:pPr>
      <w:r>
        <w:rPr>
          <w:rFonts w:ascii="宋体" w:hAnsi="宋体" w:eastAsia="宋体"/>
          <w:b w:val="0"/>
          <w:sz w:val="24"/>
        </w:rPr>
        <w:t>本功能（编号F038）是</w:t>
      </w:r>
      <w:r>
        <w:rPr>
          <w:rFonts w:hint="eastAsia" w:ascii="宋体" w:hAnsi="宋体" w:eastAsia="宋体"/>
          <w:b w:val="0"/>
          <w:sz w:val="24"/>
          <w:lang w:eastAsia="zh-CN"/>
        </w:rPr>
        <w:t>安全管理</w:t>
      </w:r>
      <w:r>
        <w:rPr>
          <w:rFonts w:ascii="宋体" w:hAnsi="宋体" w:eastAsia="宋体"/>
          <w:b w:val="0"/>
          <w:sz w:val="24"/>
        </w:rPr>
        <w:t>模块的重要组成部分，全域风险点总数与分级统计（重大/较大/一般/低风险点位数量及空间分布），重大风险管控措施落实率、分矿风险分布</w:t>
      </w:r>
    </w:p>
    <w:p w14:paraId="2ED1F1F2">
      <w:pPr>
        <w:spacing w:after="60" w:line="360" w:lineRule="auto"/>
        <w:ind w:firstLine="480"/>
      </w:pPr>
      <w:r>
        <w:rPr>
          <w:rFonts w:ascii="宋体" w:hAnsi="宋体" w:eastAsia="宋体"/>
          <w:b w:val="0"/>
          <w:sz w:val="24"/>
        </w:rPr>
        <w:t>实现方式方面，本功能采用定制开发与业务系统数据集成相结合的方式。前端基于可视化技术栈定制开发展示界面，后端通过数据接口对接双预控系统，完成数据的采集、清洗、转换和统一展示。数据集成过程中需确保数据口径统一、更新及时，满足平台数据质量要求。</w:t>
      </w:r>
    </w:p>
    <w:p w14:paraId="0B87DA64">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03B38984">
      <w:pPr>
        <w:spacing w:after="60" w:line="360" w:lineRule="auto"/>
        <w:ind w:firstLine="480"/>
      </w:pPr>
      <w:r>
        <w:rPr>
          <w:rFonts w:ascii="宋体" w:hAnsi="宋体" w:eastAsia="宋体"/>
          <w:b w:val="0"/>
          <w:sz w:val="24"/>
        </w:rPr>
        <w:t>数据处理逻辑方面，系统从双预控系统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554B93CE">
      <w:pPr>
        <w:spacing w:before="240" w:after="120"/>
        <w:outlineLvl w:val="2"/>
      </w:pPr>
      <w:bookmarkStart w:id="61" w:name="_Toc24985"/>
      <w:r>
        <w:rPr>
          <w:rFonts w:ascii="黑体" w:hAnsi="黑体" w:eastAsia="黑体"/>
          <w:b/>
          <w:sz w:val="24"/>
        </w:rPr>
        <w:t>3.4.4  隐患排查治理闭环</w:t>
      </w:r>
      <w:bookmarkEnd w:id="61"/>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65C28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35EF9EEF">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7120F000">
            <w:pPr>
              <w:spacing w:after="0" w:line="240" w:lineRule="auto"/>
              <w:jc w:val="center"/>
            </w:pPr>
            <w:r>
              <w:rPr>
                <w:rFonts w:ascii="黑体" w:hAnsi="黑体" w:eastAsia="黑体"/>
                <w:b/>
                <w:color w:val="FFFFFF"/>
                <w:sz w:val="20"/>
              </w:rPr>
              <w:t>内容</w:t>
            </w:r>
          </w:p>
        </w:tc>
      </w:tr>
      <w:tr w14:paraId="05C72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56F12BD">
            <w:pPr>
              <w:spacing w:after="0" w:line="240" w:lineRule="auto"/>
              <w:jc w:val="left"/>
            </w:pPr>
            <w:r>
              <w:rPr>
                <w:rFonts w:ascii="宋体" w:hAnsi="宋体" w:eastAsia="宋体"/>
                <w:b w:val="0"/>
                <w:sz w:val="18"/>
              </w:rPr>
              <w:t>功能编号</w:t>
            </w:r>
          </w:p>
        </w:tc>
        <w:tc>
          <w:tcPr>
            <w:tcW w:w="6803" w:type="dxa"/>
            <w:vAlign w:val="center"/>
          </w:tcPr>
          <w:p w14:paraId="30E64963">
            <w:pPr>
              <w:spacing w:after="0" w:line="240" w:lineRule="auto"/>
              <w:jc w:val="left"/>
            </w:pPr>
            <w:r>
              <w:rPr>
                <w:rFonts w:ascii="宋体" w:hAnsi="宋体" w:eastAsia="宋体"/>
                <w:b w:val="0"/>
                <w:sz w:val="18"/>
              </w:rPr>
              <w:t>F039</w:t>
            </w:r>
          </w:p>
        </w:tc>
      </w:tr>
      <w:tr w14:paraId="77487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CD778F6">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3862897F">
            <w:pPr>
              <w:spacing w:after="0" w:line="240" w:lineRule="auto"/>
              <w:jc w:val="left"/>
              <w:rPr>
                <w:rFonts w:hint="eastAsia" w:eastAsia="宋体"/>
                <w:lang w:eastAsia="zh-CN"/>
              </w:rPr>
            </w:pPr>
            <w:r>
              <w:rPr>
                <w:rFonts w:hint="eastAsia" w:ascii="宋体" w:hAnsi="宋体" w:eastAsia="宋体"/>
                <w:b w:val="0"/>
                <w:sz w:val="18"/>
                <w:lang w:eastAsia="zh-CN"/>
              </w:rPr>
              <w:t>安全管理</w:t>
            </w:r>
          </w:p>
        </w:tc>
      </w:tr>
      <w:tr w14:paraId="78205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57D5FC0">
            <w:pPr>
              <w:spacing w:after="0" w:line="240" w:lineRule="auto"/>
              <w:jc w:val="left"/>
            </w:pPr>
            <w:r>
              <w:rPr>
                <w:rFonts w:ascii="宋体" w:hAnsi="宋体" w:eastAsia="宋体"/>
                <w:b w:val="0"/>
                <w:sz w:val="18"/>
              </w:rPr>
              <w:t>功能名称</w:t>
            </w:r>
          </w:p>
        </w:tc>
        <w:tc>
          <w:tcPr>
            <w:tcW w:w="6803" w:type="dxa"/>
            <w:vAlign w:val="center"/>
          </w:tcPr>
          <w:p w14:paraId="10B1C770">
            <w:pPr>
              <w:spacing w:after="0" w:line="240" w:lineRule="auto"/>
              <w:jc w:val="left"/>
            </w:pPr>
            <w:r>
              <w:rPr>
                <w:rFonts w:ascii="宋体" w:hAnsi="宋体" w:eastAsia="宋体"/>
                <w:b w:val="0"/>
                <w:sz w:val="18"/>
              </w:rPr>
              <w:t>隐患排查治理闭环</w:t>
            </w:r>
          </w:p>
        </w:tc>
      </w:tr>
      <w:tr w14:paraId="1D5BF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069A967">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77CCC6DF">
            <w:pPr>
              <w:spacing w:after="0" w:line="240" w:lineRule="auto"/>
              <w:jc w:val="left"/>
            </w:pPr>
            <w:r>
              <w:rPr>
                <w:rFonts w:ascii="宋体" w:hAnsi="宋体" w:eastAsia="宋体"/>
                <w:b w:val="0"/>
                <w:sz w:val="18"/>
              </w:rPr>
              <w:t>隐患分级统计【红/橙/黄/蓝存量、新增、已整改】，管理效率指标（隐患平均上报时长、整改闭环周期、逾期隐患数量），专业隐患分类统计</w:t>
            </w:r>
          </w:p>
        </w:tc>
      </w:tr>
      <w:tr w14:paraId="60407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54AB919">
            <w:pPr>
              <w:spacing w:after="0" w:line="240" w:lineRule="auto"/>
              <w:jc w:val="left"/>
            </w:pPr>
            <w:r>
              <w:rPr>
                <w:rFonts w:ascii="宋体" w:hAnsi="宋体" w:eastAsia="宋体"/>
                <w:b w:val="0"/>
                <w:sz w:val="18"/>
              </w:rPr>
              <w:t>实现方式</w:t>
            </w:r>
          </w:p>
        </w:tc>
        <w:tc>
          <w:tcPr>
            <w:tcW w:w="6803" w:type="dxa"/>
            <w:vAlign w:val="center"/>
          </w:tcPr>
          <w:p w14:paraId="0B7D50B5">
            <w:pPr>
              <w:spacing w:after="0" w:line="240" w:lineRule="auto"/>
              <w:jc w:val="left"/>
            </w:pPr>
            <w:r>
              <w:rPr>
                <w:rFonts w:ascii="宋体" w:hAnsi="宋体" w:eastAsia="宋体"/>
                <w:b w:val="0"/>
                <w:sz w:val="18"/>
              </w:rPr>
              <w:t>定制开发+业务系统数据集成</w:t>
            </w:r>
          </w:p>
        </w:tc>
      </w:tr>
      <w:tr w14:paraId="51D50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7B5E3E3">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4F70359E">
            <w:pPr>
              <w:spacing w:after="0" w:line="240" w:lineRule="auto"/>
              <w:jc w:val="left"/>
            </w:pPr>
            <w:r>
              <w:rPr>
                <w:rFonts w:ascii="宋体" w:hAnsi="宋体" w:eastAsia="宋体"/>
                <w:b w:val="0"/>
                <w:sz w:val="18"/>
              </w:rPr>
              <w:t>双预控系统</w:t>
            </w:r>
          </w:p>
        </w:tc>
      </w:tr>
      <w:tr w14:paraId="52D5F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0C38C61">
            <w:pPr>
              <w:spacing w:after="0" w:line="240" w:lineRule="auto"/>
              <w:jc w:val="left"/>
            </w:pPr>
            <w:r>
              <w:rPr>
                <w:rFonts w:ascii="宋体" w:hAnsi="宋体" w:eastAsia="宋体"/>
                <w:b w:val="0"/>
                <w:sz w:val="18"/>
              </w:rPr>
              <w:t>端侧形态</w:t>
            </w:r>
          </w:p>
        </w:tc>
        <w:tc>
          <w:tcPr>
            <w:tcW w:w="6803" w:type="dxa"/>
            <w:vAlign w:val="center"/>
          </w:tcPr>
          <w:p w14:paraId="67B852A1">
            <w:pPr>
              <w:spacing w:after="0" w:line="240" w:lineRule="auto"/>
              <w:jc w:val="left"/>
            </w:pPr>
            <w:r>
              <w:rPr>
                <w:rFonts w:ascii="宋体" w:hAnsi="宋体" w:eastAsia="宋体"/>
                <w:b w:val="0"/>
                <w:sz w:val="18"/>
              </w:rPr>
              <w:t>PC端/大屏端</w:t>
            </w:r>
          </w:p>
        </w:tc>
      </w:tr>
      <w:tr w14:paraId="65D95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0027DA07">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1882E40A">
            <w:pPr>
              <w:spacing w:after="0" w:line="240" w:lineRule="auto"/>
              <w:jc w:val="left"/>
            </w:pPr>
            <w:r>
              <w:rPr>
                <w:rFonts w:ascii="宋体" w:hAnsi="宋体" w:eastAsia="宋体"/>
                <w:b w:val="0"/>
                <w:sz w:val="18"/>
              </w:rPr>
              <w:t>低</w:t>
            </w:r>
          </w:p>
        </w:tc>
      </w:tr>
      <w:tr w14:paraId="1990A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A16F38E">
            <w:pPr>
              <w:spacing w:after="0" w:line="240" w:lineRule="auto"/>
              <w:jc w:val="left"/>
            </w:pPr>
            <w:r>
              <w:rPr>
                <w:rFonts w:ascii="宋体" w:hAnsi="宋体" w:eastAsia="宋体"/>
                <w:b w:val="0"/>
                <w:sz w:val="18"/>
              </w:rPr>
              <w:t>建设优先级</w:t>
            </w:r>
          </w:p>
        </w:tc>
        <w:tc>
          <w:tcPr>
            <w:tcW w:w="6803" w:type="dxa"/>
            <w:vAlign w:val="center"/>
          </w:tcPr>
          <w:p w14:paraId="48CC6167">
            <w:pPr>
              <w:spacing w:after="0" w:line="240" w:lineRule="auto"/>
              <w:jc w:val="left"/>
            </w:pPr>
            <w:r>
              <w:rPr>
                <w:rFonts w:ascii="宋体" w:hAnsi="宋体" w:eastAsia="宋体"/>
                <w:b w:val="0"/>
                <w:sz w:val="18"/>
              </w:rPr>
              <w:t>高</w:t>
            </w:r>
          </w:p>
        </w:tc>
      </w:tr>
      <w:tr w14:paraId="3964D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00C1739">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4563CED5">
            <w:pPr>
              <w:spacing w:after="0" w:line="240" w:lineRule="auto"/>
              <w:jc w:val="left"/>
            </w:pPr>
            <w:r>
              <w:rPr>
                <w:rFonts w:ascii="宋体" w:hAnsi="宋体" w:eastAsia="宋体"/>
                <w:b w:val="0"/>
                <w:sz w:val="18"/>
              </w:rPr>
              <w:t>统计+分布图+趋势，闭环管理</w:t>
            </w:r>
          </w:p>
        </w:tc>
      </w:tr>
    </w:tbl>
    <w:p w14:paraId="740E9A05">
      <w:pPr>
        <w:spacing w:before="240" w:after="120"/>
        <w:rPr>
          <w:rFonts w:ascii="黑体" w:hAnsi="黑体" w:eastAsia="黑体"/>
          <w:b/>
          <w:sz w:val="24"/>
          <w:szCs w:val="24"/>
        </w:rPr>
      </w:pPr>
      <w:r>
        <w:rPr>
          <w:rFonts w:ascii="黑体" w:hAnsi="黑体" w:eastAsia="黑体"/>
          <w:b/>
          <w:sz w:val="24"/>
          <w:szCs w:val="24"/>
        </w:rPr>
        <w:t>功能设计说明</w:t>
      </w:r>
    </w:p>
    <w:p w14:paraId="63F364CB">
      <w:pPr>
        <w:spacing w:after="60" w:line="360" w:lineRule="auto"/>
        <w:ind w:firstLine="480"/>
      </w:pPr>
      <w:r>
        <w:rPr>
          <w:rFonts w:ascii="宋体" w:hAnsi="宋体" w:eastAsia="宋体"/>
          <w:b w:val="0"/>
          <w:sz w:val="24"/>
        </w:rPr>
        <w:t>本功能（编号F039）是</w:t>
      </w:r>
      <w:r>
        <w:rPr>
          <w:rFonts w:hint="eastAsia" w:ascii="宋体" w:hAnsi="宋体" w:eastAsia="宋体"/>
          <w:b w:val="0"/>
          <w:sz w:val="24"/>
          <w:lang w:eastAsia="zh-CN"/>
        </w:rPr>
        <w:t>安全管理</w:t>
      </w:r>
      <w:r>
        <w:rPr>
          <w:rFonts w:ascii="宋体" w:hAnsi="宋体" w:eastAsia="宋体"/>
          <w:b w:val="0"/>
          <w:sz w:val="24"/>
        </w:rPr>
        <w:t>模块的重要组成部分，隐患分级统计【红/橙/黄/蓝存量、新增、已整改】，管理效率指标（隐患平均上报时长、整改闭环周期、逾期隐患数量），专业隐患分类统计</w:t>
      </w:r>
    </w:p>
    <w:p w14:paraId="7B2A50D0">
      <w:pPr>
        <w:spacing w:after="60" w:line="360" w:lineRule="auto"/>
        <w:ind w:firstLine="480"/>
      </w:pPr>
      <w:r>
        <w:rPr>
          <w:rFonts w:ascii="宋体" w:hAnsi="宋体" w:eastAsia="宋体"/>
          <w:b w:val="0"/>
          <w:sz w:val="24"/>
        </w:rPr>
        <w:t>实现方式方面，本功能采用定制开发与业务系统数据集成相结合的方式。前端基于可视化技术栈定制开发展示界面，后端通过数据接口对接双预控系统，完成数据的采集、清洗、转换和统一展示。数据集成过程中需确保数据口径统一、更新及时，满足平台数据质量要求。</w:t>
      </w:r>
    </w:p>
    <w:p w14:paraId="41C7F404">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6DDB75BF">
      <w:pPr>
        <w:spacing w:after="60" w:line="360" w:lineRule="auto"/>
        <w:ind w:firstLine="480"/>
      </w:pPr>
      <w:r>
        <w:rPr>
          <w:rFonts w:ascii="宋体" w:hAnsi="宋体" w:eastAsia="宋体"/>
          <w:b w:val="0"/>
          <w:sz w:val="24"/>
        </w:rPr>
        <w:t>数据处理逻辑方面，系统从双预控系统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3E5D06FC">
      <w:pPr>
        <w:spacing w:before="240" w:after="120"/>
        <w:outlineLvl w:val="2"/>
      </w:pPr>
      <w:bookmarkStart w:id="62" w:name="_Toc22990"/>
      <w:r>
        <w:rPr>
          <w:rFonts w:ascii="黑体" w:hAnsi="黑体" w:eastAsia="黑体"/>
          <w:b/>
          <w:sz w:val="24"/>
        </w:rPr>
        <w:t>3.4.5  工作面限员超限预警</w:t>
      </w:r>
      <w:bookmarkEnd w:id="62"/>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6FB02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71BCBE3A">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5BF5E03E">
            <w:pPr>
              <w:spacing w:after="0" w:line="240" w:lineRule="auto"/>
              <w:jc w:val="center"/>
            </w:pPr>
            <w:r>
              <w:rPr>
                <w:rFonts w:ascii="黑体" w:hAnsi="黑体" w:eastAsia="黑体"/>
                <w:b/>
                <w:color w:val="FFFFFF"/>
                <w:sz w:val="20"/>
              </w:rPr>
              <w:t>内容</w:t>
            </w:r>
          </w:p>
        </w:tc>
      </w:tr>
      <w:tr w14:paraId="02282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528787D">
            <w:pPr>
              <w:spacing w:after="0" w:line="240" w:lineRule="auto"/>
              <w:jc w:val="left"/>
            </w:pPr>
            <w:r>
              <w:rPr>
                <w:rFonts w:ascii="宋体" w:hAnsi="宋体" w:eastAsia="宋体"/>
                <w:b w:val="0"/>
                <w:sz w:val="18"/>
              </w:rPr>
              <w:t>功能编号</w:t>
            </w:r>
          </w:p>
        </w:tc>
        <w:tc>
          <w:tcPr>
            <w:tcW w:w="6803" w:type="dxa"/>
            <w:vAlign w:val="center"/>
          </w:tcPr>
          <w:p w14:paraId="0643DE8B">
            <w:pPr>
              <w:spacing w:after="0" w:line="240" w:lineRule="auto"/>
              <w:jc w:val="left"/>
            </w:pPr>
            <w:r>
              <w:rPr>
                <w:rFonts w:ascii="宋体" w:hAnsi="宋体" w:eastAsia="宋体"/>
                <w:b w:val="0"/>
                <w:sz w:val="18"/>
              </w:rPr>
              <w:t>F040</w:t>
            </w:r>
          </w:p>
        </w:tc>
      </w:tr>
      <w:tr w14:paraId="677AD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7A323005">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3AE5089F">
            <w:pPr>
              <w:spacing w:after="0" w:line="240" w:lineRule="auto"/>
              <w:jc w:val="left"/>
              <w:rPr>
                <w:rFonts w:hint="eastAsia" w:eastAsia="宋体"/>
                <w:lang w:eastAsia="zh-CN"/>
              </w:rPr>
            </w:pPr>
            <w:r>
              <w:rPr>
                <w:rFonts w:hint="eastAsia" w:ascii="宋体" w:hAnsi="宋体" w:eastAsia="宋体"/>
                <w:b w:val="0"/>
                <w:sz w:val="18"/>
                <w:lang w:eastAsia="zh-CN"/>
              </w:rPr>
              <w:t>安全管理</w:t>
            </w:r>
          </w:p>
        </w:tc>
      </w:tr>
      <w:tr w14:paraId="5F3EB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F4652A0">
            <w:pPr>
              <w:spacing w:after="0" w:line="240" w:lineRule="auto"/>
              <w:jc w:val="left"/>
            </w:pPr>
            <w:r>
              <w:rPr>
                <w:rFonts w:ascii="宋体" w:hAnsi="宋体" w:eastAsia="宋体"/>
                <w:b w:val="0"/>
                <w:sz w:val="18"/>
              </w:rPr>
              <w:t>功能名称</w:t>
            </w:r>
          </w:p>
        </w:tc>
        <w:tc>
          <w:tcPr>
            <w:tcW w:w="6803" w:type="dxa"/>
            <w:vAlign w:val="center"/>
          </w:tcPr>
          <w:p w14:paraId="755D7F35">
            <w:pPr>
              <w:spacing w:after="0" w:line="240" w:lineRule="auto"/>
              <w:jc w:val="left"/>
            </w:pPr>
            <w:r>
              <w:rPr>
                <w:rFonts w:ascii="宋体" w:hAnsi="宋体" w:eastAsia="宋体"/>
                <w:b w:val="0"/>
                <w:sz w:val="18"/>
              </w:rPr>
              <w:t>工作面限员超限预警</w:t>
            </w:r>
          </w:p>
        </w:tc>
      </w:tr>
      <w:tr w14:paraId="66E37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7F211079">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40A465B8">
            <w:pPr>
              <w:spacing w:after="0" w:line="240" w:lineRule="auto"/>
              <w:jc w:val="left"/>
            </w:pPr>
            <w:r>
              <w:rPr>
                <w:rFonts w:ascii="宋体" w:hAnsi="宋体" w:eastAsia="宋体"/>
                <w:b w:val="0"/>
                <w:sz w:val="18"/>
              </w:rPr>
              <w:t>工作面限员管理，人员超限即预警，自动弹窗提醒，超限未处置持续升级告警</w:t>
            </w:r>
          </w:p>
        </w:tc>
      </w:tr>
      <w:tr w14:paraId="19DF5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1EC60B5">
            <w:pPr>
              <w:spacing w:after="0" w:line="240" w:lineRule="auto"/>
              <w:jc w:val="left"/>
            </w:pPr>
            <w:r>
              <w:rPr>
                <w:rFonts w:ascii="宋体" w:hAnsi="宋体" w:eastAsia="宋体"/>
                <w:b w:val="0"/>
                <w:sz w:val="18"/>
              </w:rPr>
              <w:t>实现方式</w:t>
            </w:r>
          </w:p>
        </w:tc>
        <w:tc>
          <w:tcPr>
            <w:tcW w:w="6803" w:type="dxa"/>
            <w:vAlign w:val="center"/>
          </w:tcPr>
          <w:p w14:paraId="06F57A33">
            <w:pPr>
              <w:spacing w:after="0" w:line="240" w:lineRule="auto"/>
              <w:jc w:val="left"/>
            </w:pPr>
            <w:r>
              <w:rPr>
                <w:rFonts w:ascii="宋体" w:hAnsi="宋体" w:eastAsia="宋体"/>
                <w:b w:val="0"/>
                <w:sz w:val="18"/>
              </w:rPr>
              <w:t>定制开发+业务系统数据集成</w:t>
            </w:r>
          </w:p>
        </w:tc>
      </w:tr>
      <w:tr w14:paraId="2A576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3A33A15">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70B0B69C">
            <w:pPr>
              <w:spacing w:after="0" w:line="240" w:lineRule="auto"/>
              <w:jc w:val="left"/>
            </w:pPr>
            <w:r>
              <w:rPr>
                <w:rFonts w:ascii="宋体" w:hAnsi="宋体" w:eastAsia="宋体"/>
                <w:b w:val="0"/>
                <w:sz w:val="18"/>
              </w:rPr>
              <w:t>人员定位系统（含限员信息）</w:t>
            </w:r>
          </w:p>
        </w:tc>
      </w:tr>
      <w:tr w14:paraId="744B0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DBCDFC1">
            <w:pPr>
              <w:spacing w:after="0" w:line="240" w:lineRule="auto"/>
              <w:jc w:val="left"/>
            </w:pPr>
            <w:r>
              <w:rPr>
                <w:rFonts w:ascii="宋体" w:hAnsi="宋体" w:eastAsia="宋体"/>
                <w:b w:val="0"/>
                <w:sz w:val="18"/>
              </w:rPr>
              <w:t>端侧形态</w:t>
            </w:r>
          </w:p>
        </w:tc>
        <w:tc>
          <w:tcPr>
            <w:tcW w:w="6803" w:type="dxa"/>
            <w:vAlign w:val="center"/>
          </w:tcPr>
          <w:p w14:paraId="1D67F3A0">
            <w:pPr>
              <w:spacing w:after="0" w:line="240" w:lineRule="auto"/>
              <w:jc w:val="left"/>
            </w:pPr>
            <w:r>
              <w:rPr>
                <w:rFonts w:ascii="宋体" w:hAnsi="宋体" w:eastAsia="宋体"/>
                <w:b w:val="0"/>
                <w:sz w:val="18"/>
              </w:rPr>
              <w:t>PC端/大屏端</w:t>
            </w:r>
          </w:p>
        </w:tc>
      </w:tr>
      <w:tr w14:paraId="000A1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1A0843E">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7E2A1E88">
            <w:pPr>
              <w:spacing w:after="0" w:line="240" w:lineRule="auto"/>
              <w:jc w:val="left"/>
            </w:pPr>
            <w:r>
              <w:rPr>
                <w:rFonts w:ascii="宋体" w:hAnsi="宋体" w:eastAsia="宋体"/>
                <w:b w:val="0"/>
                <w:sz w:val="18"/>
              </w:rPr>
              <w:t>中</w:t>
            </w:r>
          </w:p>
        </w:tc>
      </w:tr>
      <w:tr w14:paraId="374BE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4C81114">
            <w:pPr>
              <w:spacing w:after="0" w:line="240" w:lineRule="auto"/>
              <w:jc w:val="left"/>
            </w:pPr>
            <w:r>
              <w:rPr>
                <w:rFonts w:ascii="宋体" w:hAnsi="宋体" w:eastAsia="宋体"/>
                <w:b w:val="0"/>
                <w:sz w:val="18"/>
              </w:rPr>
              <w:t>建设优先级</w:t>
            </w:r>
          </w:p>
        </w:tc>
        <w:tc>
          <w:tcPr>
            <w:tcW w:w="6803" w:type="dxa"/>
            <w:vAlign w:val="center"/>
          </w:tcPr>
          <w:p w14:paraId="71DB0F0A">
            <w:pPr>
              <w:spacing w:after="0" w:line="240" w:lineRule="auto"/>
              <w:jc w:val="left"/>
            </w:pPr>
            <w:r>
              <w:rPr>
                <w:rFonts w:ascii="宋体" w:hAnsi="宋体" w:eastAsia="宋体"/>
                <w:b w:val="0"/>
                <w:sz w:val="18"/>
              </w:rPr>
              <w:t>高</w:t>
            </w:r>
          </w:p>
        </w:tc>
      </w:tr>
      <w:tr w14:paraId="77E87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0917810">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52ADA054">
            <w:pPr>
              <w:spacing w:after="0" w:line="240" w:lineRule="auto"/>
              <w:jc w:val="left"/>
            </w:pPr>
            <w:r>
              <w:rPr>
                <w:rFonts w:ascii="宋体" w:hAnsi="宋体" w:eastAsia="宋体"/>
                <w:b w:val="0"/>
                <w:sz w:val="18"/>
              </w:rPr>
              <w:t>弹窗+广播+短信多渠道推送</w:t>
            </w:r>
          </w:p>
        </w:tc>
      </w:tr>
    </w:tbl>
    <w:p w14:paraId="3FCE3788">
      <w:pPr>
        <w:spacing w:before="240" w:after="120"/>
        <w:rPr>
          <w:rFonts w:ascii="黑体" w:hAnsi="黑体" w:eastAsia="黑体"/>
          <w:b/>
          <w:sz w:val="24"/>
          <w:szCs w:val="24"/>
        </w:rPr>
      </w:pPr>
      <w:r>
        <w:rPr>
          <w:rFonts w:ascii="黑体" w:hAnsi="黑体" w:eastAsia="黑体"/>
          <w:b/>
          <w:sz w:val="24"/>
          <w:szCs w:val="24"/>
        </w:rPr>
        <w:t>功能设计说明</w:t>
      </w:r>
    </w:p>
    <w:p w14:paraId="2F06998C">
      <w:pPr>
        <w:spacing w:after="60" w:line="360" w:lineRule="auto"/>
        <w:ind w:firstLine="480"/>
      </w:pPr>
      <w:r>
        <w:rPr>
          <w:rFonts w:ascii="宋体" w:hAnsi="宋体" w:eastAsia="宋体"/>
          <w:b w:val="0"/>
          <w:sz w:val="24"/>
        </w:rPr>
        <w:t>本功能（编号F040）是</w:t>
      </w:r>
      <w:r>
        <w:rPr>
          <w:rFonts w:hint="eastAsia" w:ascii="宋体" w:hAnsi="宋体" w:eastAsia="宋体"/>
          <w:b w:val="0"/>
          <w:sz w:val="24"/>
          <w:lang w:eastAsia="zh-CN"/>
        </w:rPr>
        <w:t>安全管理</w:t>
      </w:r>
      <w:r>
        <w:rPr>
          <w:rFonts w:ascii="宋体" w:hAnsi="宋体" w:eastAsia="宋体"/>
          <w:b w:val="0"/>
          <w:sz w:val="24"/>
        </w:rPr>
        <w:t>模块的重要组成部分，工作面限员管理，人员超限即预警，自动弹窗提醒，超限未处置持续升级告警</w:t>
      </w:r>
    </w:p>
    <w:p w14:paraId="6AD5E3CA">
      <w:pPr>
        <w:spacing w:after="60" w:line="360" w:lineRule="auto"/>
        <w:ind w:firstLine="480"/>
      </w:pPr>
      <w:r>
        <w:rPr>
          <w:rFonts w:ascii="宋体" w:hAnsi="宋体" w:eastAsia="宋体"/>
          <w:b w:val="0"/>
          <w:sz w:val="24"/>
        </w:rPr>
        <w:t>实现方式方面，本功能采用定制开发与业务系统数据集成相结合的方式。前端基于可视化技术栈定制开发展示界面，后端通过数据接口对接人员定位系统（含限员信息），完成数据的采集、清洗、转换和统一展示。数据集成过程中需确保数据口径统一、更新及时，满足平台数据质量要求。</w:t>
      </w:r>
    </w:p>
    <w:p w14:paraId="28D7CB77">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3CF9580D">
      <w:pPr>
        <w:spacing w:after="60" w:line="360" w:lineRule="auto"/>
        <w:ind w:firstLine="480"/>
      </w:pPr>
      <w:r>
        <w:rPr>
          <w:rFonts w:ascii="宋体" w:hAnsi="宋体" w:eastAsia="宋体"/>
          <w:b w:val="0"/>
          <w:sz w:val="24"/>
        </w:rPr>
        <w:t>数据处理逻辑方面，系统实时采集相关监测数据，预警规则引擎根据预设的触发条件进行实时判断。当数据满足预警条件时，自动生成预警事件，记录预警级别、触发时间、关联指标、异常数值、所属单位等信息，并通过多渠道推送至相关责任人员。预警处置完成后，系统记录处置措施和结果，形成完整的预警处置闭环。</w:t>
      </w:r>
    </w:p>
    <w:p w14:paraId="71AEA388">
      <w:pPr>
        <w:spacing w:before="240" w:after="120"/>
        <w:outlineLvl w:val="2"/>
      </w:pPr>
      <w:bookmarkStart w:id="63" w:name="_Toc22051"/>
      <w:r>
        <w:rPr>
          <w:rFonts w:ascii="黑体" w:hAnsi="黑体" w:eastAsia="黑体"/>
          <w:b/>
          <w:sz w:val="24"/>
        </w:rPr>
        <w:t>3.4.6  危大工程监控（高风险作业）</w:t>
      </w:r>
      <w:bookmarkEnd w:id="63"/>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101E1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59D2B6D3">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3FC0C816">
            <w:pPr>
              <w:spacing w:after="0" w:line="240" w:lineRule="auto"/>
              <w:jc w:val="center"/>
            </w:pPr>
            <w:r>
              <w:rPr>
                <w:rFonts w:ascii="黑体" w:hAnsi="黑体" w:eastAsia="黑体"/>
                <w:b/>
                <w:color w:val="FFFFFF"/>
                <w:sz w:val="20"/>
              </w:rPr>
              <w:t>内容</w:t>
            </w:r>
          </w:p>
        </w:tc>
      </w:tr>
      <w:tr w14:paraId="6C63F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1847FA1">
            <w:pPr>
              <w:spacing w:after="0" w:line="240" w:lineRule="auto"/>
              <w:jc w:val="left"/>
            </w:pPr>
            <w:r>
              <w:rPr>
                <w:rFonts w:ascii="宋体" w:hAnsi="宋体" w:eastAsia="宋体"/>
                <w:b w:val="0"/>
                <w:sz w:val="18"/>
              </w:rPr>
              <w:t>功能编号</w:t>
            </w:r>
          </w:p>
        </w:tc>
        <w:tc>
          <w:tcPr>
            <w:tcW w:w="6803" w:type="dxa"/>
            <w:vAlign w:val="center"/>
          </w:tcPr>
          <w:p w14:paraId="05179116">
            <w:pPr>
              <w:spacing w:after="0" w:line="240" w:lineRule="auto"/>
              <w:jc w:val="left"/>
            </w:pPr>
            <w:r>
              <w:rPr>
                <w:rFonts w:ascii="宋体" w:hAnsi="宋体" w:eastAsia="宋体"/>
                <w:b w:val="0"/>
                <w:sz w:val="18"/>
              </w:rPr>
              <w:t>F041</w:t>
            </w:r>
          </w:p>
        </w:tc>
      </w:tr>
      <w:tr w14:paraId="4CF7D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0FFEE222">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1D4304D6">
            <w:pPr>
              <w:spacing w:after="0" w:line="240" w:lineRule="auto"/>
              <w:jc w:val="left"/>
              <w:rPr>
                <w:rFonts w:hint="eastAsia" w:eastAsia="宋体"/>
                <w:lang w:eastAsia="zh-CN"/>
              </w:rPr>
            </w:pPr>
            <w:r>
              <w:rPr>
                <w:rFonts w:hint="eastAsia" w:ascii="宋体" w:hAnsi="宋体" w:eastAsia="宋体"/>
                <w:b w:val="0"/>
                <w:sz w:val="18"/>
                <w:lang w:eastAsia="zh-CN"/>
              </w:rPr>
              <w:t>安全管理</w:t>
            </w:r>
          </w:p>
        </w:tc>
      </w:tr>
      <w:tr w14:paraId="305BC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53D259E">
            <w:pPr>
              <w:spacing w:after="0" w:line="240" w:lineRule="auto"/>
              <w:jc w:val="left"/>
            </w:pPr>
            <w:r>
              <w:rPr>
                <w:rFonts w:ascii="宋体" w:hAnsi="宋体" w:eastAsia="宋体"/>
                <w:b w:val="0"/>
                <w:sz w:val="18"/>
              </w:rPr>
              <w:t>功能名称</w:t>
            </w:r>
          </w:p>
        </w:tc>
        <w:tc>
          <w:tcPr>
            <w:tcW w:w="6803" w:type="dxa"/>
            <w:vAlign w:val="center"/>
          </w:tcPr>
          <w:p w14:paraId="78B638A5">
            <w:pPr>
              <w:spacing w:after="0" w:line="240" w:lineRule="auto"/>
              <w:jc w:val="left"/>
            </w:pPr>
            <w:r>
              <w:rPr>
                <w:rFonts w:ascii="宋体" w:hAnsi="宋体" w:eastAsia="宋体"/>
                <w:b w:val="0"/>
                <w:sz w:val="18"/>
              </w:rPr>
              <w:t>危大工程监控（高风险作业）</w:t>
            </w:r>
          </w:p>
        </w:tc>
      </w:tr>
      <w:tr w14:paraId="477AA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DB42157">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7BA5697C">
            <w:pPr>
              <w:spacing w:after="0" w:line="240" w:lineRule="auto"/>
              <w:jc w:val="left"/>
            </w:pPr>
            <w:r>
              <w:rPr>
                <w:rFonts w:ascii="宋体" w:hAnsi="宋体" w:eastAsia="宋体"/>
                <w:b w:val="0"/>
                <w:sz w:val="18"/>
              </w:rPr>
              <w:t>危大工程作业点位数、在线监控数、工程分类统计、方案管理与审批信息、人员到岗监控</w:t>
            </w:r>
          </w:p>
        </w:tc>
      </w:tr>
      <w:tr w14:paraId="6CF26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467BE56">
            <w:pPr>
              <w:spacing w:after="0" w:line="240" w:lineRule="auto"/>
              <w:jc w:val="left"/>
            </w:pPr>
            <w:r>
              <w:rPr>
                <w:rFonts w:ascii="宋体" w:hAnsi="宋体" w:eastAsia="宋体"/>
                <w:b w:val="0"/>
                <w:sz w:val="18"/>
              </w:rPr>
              <w:t>实现方式</w:t>
            </w:r>
          </w:p>
        </w:tc>
        <w:tc>
          <w:tcPr>
            <w:tcW w:w="6803" w:type="dxa"/>
            <w:vAlign w:val="center"/>
          </w:tcPr>
          <w:p w14:paraId="5F5573B1">
            <w:pPr>
              <w:spacing w:after="0" w:line="240" w:lineRule="auto"/>
              <w:jc w:val="left"/>
            </w:pPr>
            <w:r>
              <w:rPr>
                <w:rFonts w:ascii="宋体" w:hAnsi="宋体" w:eastAsia="宋体"/>
                <w:b w:val="0"/>
                <w:sz w:val="18"/>
              </w:rPr>
              <w:t>应用扩展开发+业务系统数据集成</w:t>
            </w:r>
          </w:p>
        </w:tc>
      </w:tr>
      <w:tr w14:paraId="3D074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429D1C9">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56F51E55">
            <w:pPr>
              <w:spacing w:after="0" w:line="240" w:lineRule="auto"/>
              <w:jc w:val="left"/>
            </w:pPr>
            <w:r>
              <w:rPr>
                <w:rFonts w:ascii="宋体" w:hAnsi="宋体" w:eastAsia="宋体"/>
                <w:b w:val="0"/>
                <w:sz w:val="18"/>
              </w:rPr>
              <w:t>集团统建-高风险作业系统</w:t>
            </w:r>
          </w:p>
        </w:tc>
      </w:tr>
      <w:tr w14:paraId="5E604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A3B1754">
            <w:pPr>
              <w:spacing w:after="0" w:line="240" w:lineRule="auto"/>
              <w:jc w:val="left"/>
            </w:pPr>
            <w:r>
              <w:rPr>
                <w:rFonts w:ascii="宋体" w:hAnsi="宋体" w:eastAsia="宋体"/>
                <w:b w:val="0"/>
                <w:sz w:val="18"/>
              </w:rPr>
              <w:t>端侧形态</w:t>
            </w:r>
          </w:p>
        </w:tc>
        <w:tc>
          <w:tcPr>
            <w:tcW w:w="6803" w:type="dxa"/>
            <w:vAlign w:val="center"/>
          </w:tcPr>
          <w:p w14:paraId="43845555">
            <w:pPr>
              <w:spacing w:after="0" w:line="240" w:lineRule="auto"/>
              <w:jc w:val="left"/>
            </w:pPr>
            <w:r>
              <w:rPr>
                <w:rFonts w:ascii="宋体" w:hAnsi="宋体" w:eastAsia="宋体"/>
                <w:b w:val="0"/>
                <w:sz w:val="18"/>
              </w:rPr>
              <w:t>PC端/大屏端</w:t>
            </w:r>
          </w:p>
        </w:tc>
      </w:tr>
      <w:tr w14:paraId="54B4F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7DA97B6">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74CBA4AC">
            <w:pPr>
              <w:spacing w:after="0" w:line="240" w:lineRule="auto"/>
              <w:jc w:val="left"/>
            </w:pPr>
            <w:r>
              <w:rPr>
                <w:rFonts w:ascii="宋体" w:hAnsi="宋体" w:eastAsia="宋体"/>
                <w:b w:val="0"/>
                <w:sz w:val="18"/>
              </w:rPr>
              <w:t>高</w:t>
            </w:r>
          </w:p>
        </w:tc>
      </w:tr>
      <w:tr w14:paraId="58D53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28D8423">
            <w:pPr>
              <w:spacing w:after="0" w:line="240" w:lineRule="auto"/>
              <w:jc w:val="left"/>
            </w:pPr>
            <w:r>
              <w:rPr>
                <w:rFonts w:ascii="宋体" w:hAnsi="宋体" w:eastAsia="宋体"/>
                <w:b w:val="0"/>
                <w:sz w:val="18"/>
              </w:rPr>
              <w:t>建设优先级</w:t>
            </w:r>
          </w:p>
        </w:tc>
        <w:tc>
          <w:tcPr>
            <w:tcW w:w="6803" w:type="dxa"/>
            <w:vAlign w:val="center"/>
          </w:tcPr>
          <w:p w14:paraId="01B2C933">
            <w:pPr>
              <w:spacing w:after="0" w:line="240" w:lineRule="auto"/>
              <w:jc w:val="left"/>
            </w:pPr>
            <w:r>
              <w:rPr>
                <w:rFonts w:ascii="宋体" w:hAnsi="宋体" w:eastAsia="宋体"/>
                <w:b w:val="0"/>
                <w:sz w:val="18"/>
              </w:rPr>
              <w:t>中</w:t>
            </w:r>
          </w:p>
        </w:tc>
      </w:tr>
      <w:tr w14:paraId="46F37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681C84E">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33BA1474">
            <w:pPr>
              <w:spacing w:after="0" w:line="240" w:lineRule="auto"/>
              <w:jc w:val="left"/>
            </w:pPr>
            <w:r>
              <w:rPr>
                <w:rFonts w:ascii="宋体" w:hAnsi="宋体" w:eastAsia="宋体"/>
                <w:b w:val="0"/>
                <w:sz w:val="18"/>
              </w:rPr>
              <w:t>复用智控平台功能</w:t>
            </w:r>
          </w:p>
        </w:tc>
      </w:tr>
    </w:tbl>
    <w:p w14:paraId="0EFB6834">
      <w:pPr>
        <w:spacing w:before="240" w:after="120"/>
        <w:rPr>
          <w:rFonts w:ascii="黑体" w:hAnsi="黑体" w:eastAsia="黑体"/>
          <w:b/>
          <w:sz w:val="24"/>
          <w:szCs w:val="24"/>
        </w:rPr>
      </w:pPr>
      <w:r>
        <w:rPr>
          <w:rFonts w:ascii="黑体" w:hAnsi="黑体" w:eastAsia="黑体"/>
          <w:b/>
          <w:sz w:val="24"/>
          <w:szCs w:val="24"/>
        </w:rPr>
        <w:t>功能设计说明</w:t>
      </w:r>
    </w:p>
    <w:p w14:paraId="4997D9C4">
      <w:pPr>
        <w:spacing w:after="60" w:line="360" w:lineRule="auto"/>
        <w:ind w:firstLine="480"/>
      </w:pPr>
      <w:r>
        <w:rPr>
          <w:rFonts w:ascii="宋体" w:hAnsi="宋体" w:eastAsia="宋体"/>
          <w:b w:val="0"/>
          <w:sz w:val="24"/>
        </w:rPr>
        <w:t>本功能（编号F041）是</w:t>
      </w:r>
      <w:r>
        <w:rPr>
          <w:rFonts w:hint="eastAsia" w:ascii="宋体" w:hAnsi="宋体" w:eastAsia="宋体"/>
          <w:b w:val="0"/>
          <w:sz w:val="24"/>
          <w:lang w:eastAsia="zh-CN"/>
        </w:rPr>
        <w:t>安全管理</w:t>
      </w:r>
      <w:r>
        <w:rPr>
          <w:rFonts w:ascii="宋体" w:hAnsi="宋体" w:eastAsia="宋体"/>
          <w:b w:val="0"/>
          <w:sz w:val="24"/>
        </w:rPr>
        <w:t>模块的重要组成部分，危大工程作业点位数、在线监控数、工程分类统计、方案管理与审批信息、人员到岗监控</w:t>
      </w:r>
    </w:p>
    <w:p w14:paraId="7E005724">
      <w:pPr>
        <w:spacing w:after="60" w:line="360" w:lineRule="auto"/>
        <w:ind w:firstLine="480"/>
      </w:pPr>
      <w:r>
        <w:rPr>
          <w:rFonts w:ascii="宋体" w:hAnsi="宋体" w:eastAsia="宋体"/>
          <w:b w:val="0"/>
          <w:sz w:val="24"/>
        </w:rPr>
        <w:t>实现方式方面，本功能基于现有平台进行应用扩展开发。复用集团统建-高风险作业系统的已有功能模块和数据接口，在现有功能基础上进行拓展和定制，减少重复开发工作量，加快功能上线速度。扩展开发过程中需保持与原有系统的兼容性，确保数据一致性和功能稳定性。</w:t>
      </w:r>
    </w:p>
    <w:p w14:paraId="2DF4A1D3">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5B9847BC">
      <w:pPr>
        <w:spacing w:after="60" w:line="360" w:lineRule="auto"/>
        <w:ind w:firstLine="480"/>
      </w:pPr>
      <w:r>
        <w:rPr>
          <w:rFonts w:ascii="宋体" w:hAnsi="宋体" w:eastAsia="宋体"/>
          <w:b w:val="0"/>
          <w:sz w:val="24"/>
        </w:rPr>
        <w:t>数据处理逻辑方面，系统从集团统建-高风险作业系统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2B83599B">
      <w:pPr>
        <w:spacing w:before="240" w:after="120"/>
        <w:outlineLvl w:val="2"/>
      </w:pPr>
      <w:bookmarkStart w:id="64" w:name="_Toc23347"/>
      <w:r>
        <w:rPr>
          <w:rFonts w:ascii="黑体" w:hAnsi="黑体" w:eastAsia="黑体"/>
          <w:b/>
          <w:sz w:val="24"/>
        </w:rPr>
        <w:t>3.4.7  通风系统监测</w:t>
      </w:r>
      <w:bookmarkEnd w:id="64"/>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36420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2D8D6AE1">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6ACF3DA1">
            <w:pPr>
              <w:spacing w:after="0" w:line="240" w:lineRule="auto"/>
              <w:jc w:val="center"/>
            </w:pPr>
            <w:r>
              <w:rPr>
                <w:rFonts w:ascii="黑体" w:hAnsi="黑体" w:eastAsia="黑体"/>
                <w:b/>
                <w:color w:val="FFFFFF"/>
                <w:sz w:val="20"/>
              </w:rPr>
              <w:t>内容</w:t>
            </w:r>
          </w:p>
        </w:tc>
      </w:tr>
      <w:tr w14:paraId="2E01C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C71762A">
            <w:pPr>
              <w:spacing w:after="0" w:line="240" w:lineRule="auto"/>
              <w:jc w:val="left"/>
            </w:pPr>
            <w:r>
              <w:rPr>
                <w:rFonts w:ascii="宋体" w:hAnsi="宋体" w:eastAsia="宋体"/>
                <w:b w:val="0"/>
                <w:sz w:val="18"/>
              </w:rPr>
              <w:t>功能编号</w:t>
            </w:r>
          </w:p>
        </w:tc>
        <w:tc>
          <w:tcPr>
            <w:tcW w:w="6803" w:type="dxa"/>
            <w:vAlign w:val="center"/>
          </w:tcPr>
          <w:p w14:paraId="327D1673">
            <w:pPr>
              <w:spacing w:after="0" w:line="240" w:lineRule="auto"/>
              <w:jc w:val="left"/>
            </w:pPr>
            <w:r>
              <w:rPr>
                <w:rFonts w:ascii="宋体" w:hAnsi="宋体" w:eastAsia="宋体"/>
                <w:b w:val="0"/>
                <w:sz w:val="18"/>
              </w:rPr>
              <w:t>F042</w:t>
            </w:r>
          </w:p>
        </w:tc>
      </w:tr>
      <w:tr w14:paraId="50C3A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4C4DA8D">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4BEF30B1">
            <w:pPr>
              <w:spacing w:after="0" w:line="240" w:lineRule="auto"/>
              <w:jc w:val="left"/>
              <w:rPr>
                <w:rFonts w:hint="eastAsia" w:eastAsia="宋体"/>
                <w:lang w:eastAsia="zh-CN"/>
              </w:rPr>
            </w:pPr>
            <w:r>
              <w:rPr>
                <w:rFonts w:hint="eastAsia" w:ascii="宋体" w:hAnsi="宋体" w:eastAsia="宋体"/>
                <w:b w:val="0"/>
                <w:sz w:val="18"/>
                <w:lang w:eastAsia="zh-CN"/>
              </w:rPr>
              <w:t>安全管理</w:t>
            </w:r>
          </w:p>
        </w:tc>
      </w:tr>
      <w:tr w14:paraId="31387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C1A2F84">
            <w:pPr>
              <w:spacing w:after="0" w:line="240" w:lineRule="auto"/>
              <w:jc w:val="left"/>
            </w:pPr>
            <w:r>
              <w:rPr>
                <w:rFonts w:ascii="宋体" w:hAnsi="宋体" w:eastAsia="宋体"/>
                <w:b w:val="0"/>
                <w:sz w:val="18"/>
              </w:rPr>
              <w:t>功能名称</w:t>
            </w:r>
          </w:p>
        </w:tc>
        <w:tc>
          <w:tcPr>
            <w:tcW w:w="6803" w:type="dxa"/>
            <w:vAlign w:val="center"/>
          </w:tcPr>
          <w:p w14:paraId="5045C207">
            <w:pPr>
              <w:spacing w:after="0" w:line="240" w:lineRule="auto"/>
              <w:jc w:val="left"/>
            </w:pPr>
            <w:r>
              <w:rPr>
                <w:rFonts w:ascii="宋体" w:hAnsi="宋体" w:eastAsia="宋体"/>
                <w:b w:val="0"/>
                <w:sz w:val="18"/>
              </w:rPr>
              <w:t>通风系统监测</w:t>
            </w:r>
          </w:p>
        </w:tc>
      </w:tr>
      <w:tr w14:paraId="2051C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219C9ED">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306598FB">
            <w:pPr>
              <w:spacing w:after="0" w:line="240" w:lineRule="auto"/>
              <w:jc w:val="left"/>
            </w:pPr>
            <w:r>
              <w:rPr>
                <w:rFonts w:ascii="宋体" w:hAnsi="宋体" w:eastAsia="宋体"/>
                <w:b w:val="0"/>
                <w:sz w:val="18"/>
              </w:rPr>
              <w:t>实时采集主扇、局扇风压、风量、温度等运行参数，设备启停及故障信息；同步监测井下巷道通风环境指标，管控风门、密闭等通风设施运行状态</w:t>
            </w:r>
          </w:p>
        </w:tc>
      </w:tr>
      <w:tr w14:paraId="0BC33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363C671">
            <w:pPr>
              <w:spacing w:after="0" w:line="240" w:lineRule="auto"/>
              <w:jc w:val="left"/>
            </w:pPr>
            <w:r>
              <w:rPr>
                <w:rFonts w:ascii="宋体" w:hAnsi="宋体" w:eastAsia="宋体"/>
                <w:b w:val="0"/>
                <w:sz w:val="18"/>
              </w:rPr>
              <w:t>实现方式</w:t>
            </w:r>
          </w:p>
        </w:tc>
        <w:tc>
          <w:tcPr>
            <w:tcW w:w="6803" w:type="dxa"/>
            <w:vAlign w:val="center"/>
          </w:tcPr>
          <w:p w14:paraId="0443E643">
            <w:pPr>
              <w:spacing w:after="0" w:line="240" w:lineRule="auto"/>
              <w:jc w:val="left"/>
            </w:pPr>
            <w:r>
              <w:rPr>
                <w:rFonts w:ascii="宋体" w:hAnsi="宋体" w:eastAsia="宋体"/>
                <w:b w:val="0"/>
                <w:sz w:val="18"/>
              </w:rPr>
              <w:t>应用扩展开发+业务系统数据集成</w:t>
            </w:r>
          </w:p>
        </w:tc>
      </w:tr>
      <w:tr w14:paraId="11161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29B9D41">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7CFDF9E6">
            <w:pPr>
              <w:spacing w:after="0" w:line="240" w:lineRule="auto"/>
              <w:jc w:val="left"/>
            </w:pPr>
            <w:r>
              <w:rPr>
                <w:rFonts w:ascii="宋体" w:hAnsi="宋体" w:eastAsia="宋体"/>
                <w:b w:val="0"/>
                <w:sz w:val="18"/>
              </w:rPr>
              <w:t>智能通风系统</w:t>
            </w:r>
          </w:p>
        </w:tc>
      </w:tr>
      <w:tr w14:paraId="1435F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D47FA24">
            <w:pPr>
              <w:spacing w:after="0" w:line="240" w:lineRule="auto"/>
              <w:jc w:val="left"/>
            </w:pPr>
            <w:r>
              <w:rPr>
                <w:rFonts w:ascii="宋体" w:hAnsi="宋体" w:eastAsia="宋体"/>
                <w:b w:val="0"/>
                <w:sz w:val="18"/>
              </w:rPr>
              <w:t>端侧形态</w:t>
            </w:r>
          </w:p>
        </w:tc>
        <w:tc>
          <w:tcPr>
            <w:tcW w:w="6803" w:type="dxa"/>
            <w:vAlign w:val="center"/>
          </w:tcPr>
          <w:p w14:paraId="56CB91B9">
            <w:pPr>
              <w:spacing w:after="0" w:line="240" w:lineRule="auto"/>
              <w:jc w:val="left"/>
            </w:pPr>
            <w:r>
              <w:rPr>
                <w:rFonts w:ascii="宋体" w:hAnsi="宋体" w:eastAsia="宋体"/>
                <w:b w:val="0"/>
                <w:sz w:val="18"/>
              </w:rPr>
              <w:t>PC端/大屏端</w:t>
            </w:r>
          </w:p>
        </w:tc>
      </w:tr>
      <w:tr w14:paraId="62EF4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23B2EDF">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5B53F410">
            <w:pPr>
              <w:spacing w:after="0" w:line="240" w:lineRule="auto"/>
              <w:jc w:val="left"/>
            </w:pPr>
            <w:r>
              <w:rPr>
                <w:rFonts w:ascii="宋体" w:hAnsi="宋体" w:eastAsia="宋体"/>
                <w:b w:val="0"/>
                <w:sz w:val="18"/>
              </w:rPr>
              <w:t>中</w:t>
            </w:r>
          </w:p>
        </w:tc>
      </w:tr>
      <w:tr w14:paraId="52894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DD22998">
            <w:pPr>
              <w:spacing w:after="0" w:line="240" w:lineRule="auto"/>
              <w:jc w:val="left"/>
            </w:pPr>
            <w:r>
              <w:rPr>
                <w:rFonts w:ascii="宋体" w:hAnsi="宋体" w:eastAsia="宋体"/>
                <w:b w:val="0"/>
                <w:sz w:val="18"/>
              </w:rPr>
              <w:t>建设优先级</w:t>
            </w:r>
          </w:p>
        </w:tc>
        <w:tc>
          <w:tcPr>
            <w:tcW w:w="6803" w:type="dxa"/>
            <w:vAlign w:val="center"/>
          </w:tcPr>
          <w:p w14:paraId="68DB2C7E">
            <w:pPr>
              <w:spacing w:after="0" w:line="240" w:lineRule="auto"/>
              <w:jc w:val="left"/>
            </w:pPr>
            <w:r>
              <w:rPr>
                <w:rFonts w:ascii="宋体" w:hAnsi="宋体" w:eastAsia="宋体"/>
                <w:b w:val="0"/>
                <w:sz w:val="18"/>
              </w:rPr>
              <w:t>中</w:t>
            </w:r>
          </w:p>
        </w:tc>
      </w:tr>
      <w:tr w14:paraId="1E7A2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19CEB84">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244ACB18">
            <w:pPr>
              <w:spacing w:after="0" w:line="240" w:lineRule="auto"/>
              <w:jc w:val="left"/>
            </w:pPr>
            <w:r>
              <w:rPr>
                <w:rFonts w:ascii="宋体" w:hAnsi="宋体" w:eastAsia="宋体"/>
                <w:b w:val="0"/>
                <w:sz w:val="18"/>
              </w:rPr>
              <w:t>复用智能通风系统，在线监控+列表</w:t>
            </w:r>
          </w:p>
        </w:tc>
      </w:tr>
    </w:tbl>
    <w:p w14:paraId="6CAC888E">
      <w:pPr>
        <w:spacing w:before="240" w:after="120"/>
        <w:rPr>
          <w:rFonts w:ascii="黑体" w:hAnsi="黑体" w:eastAsia="黑体"/>
          <w:b/>
          <w:sz w:val="24"/>
          <w:szCs w:val="24"/>
        </w:rPr>
      </w:pPr>
      <w:r>
        <w:rPr>
          <w:rFonts w:ascii="黑体" w:hAnsi="黑体" w:eastAsia="黑体"/>
          <w:b/>
          <w:sz w:val="24"/>
          <w:szCs w:val="24"/>
        </w:rPr>
        <w:t>功能设计说明</w:t>
      </w:r>
    </w:p>
    <w:p w14:paraId="7EFA2C76">
      <w:pPr>
        <w:spacing w:after="60" w:line="360" w:lineRule="auto"/>
        <w:ind w:firstLine="480"/>
      </w:pPr>
      <w:r>
        <w:rPr>
          <w:rFonts w:ascii="宋体" w:hAnsi="宋体" w:eastAsia="宋体"/>
          <w:b w:val="0"/>
          <w:sz w:val="24"/>
        </w:rPr>
        <w:t>本功能（编号F042）是</w:t>
      </w:r>
      <w:r>
        <w:rPr>
          <w:rFonts w:hint="eastAsia" w:ascii="宋体" w:hAnsi="宋体" w:eastAsia="宋体"/>
          <w:b w:val="0"/>
          <w:sz w:val="24"/>
          <w:lang w:eastAsia="zh-CN"/>
        </w:rPr>
        <w:t>安全管理</w:t>
      </w:r>
      <w:r>
        <w:rPr>
          <w:rFonts w:ascii="宋体" w:hAnsi="宋体" w:eastAsia="宋体"/>
          <w:b w:val="0"/>
          <w:sz w:val="24"/>
        </w:rPr>
        <w:t>模块的重要组成部分，实时采集主扇、局扇风压、风量、温度等运行参数，设备启停及故障信息；同步监测井下巷道通风环境指标，管控风门、密闭等通风设施运行状态</w:t>
      </w:r>
    </w:p>
    <w:p w14:paraId="3BDCE753">
      <w:pPr>
        <w:spacing w:after="60" w:line="360" w:lineRule="auto"/>
        <w:ind w:firstLine="480"/>
      </w:pPr>
      <w:r>
        <w:rPr>
          <w:rFonts w:ascii="宋体" w:hAnsi="宋体" w:eastAsia="宋体"/>
          <w:b w:val="0"/>
          <w:sz w:val="24"/>
        </w:rPr>
        <w:t>实现方式方面，本功能基于现有平台进行应用扩展开发。复用智能通风系统的已有功能模块和数据接口，在现有功能基础上进行拓展和定制，减少重复开发工作量，加快功能上线速度。扩展开发过程中需保持与原有系统的兼容性，确保数据一致性和功能稳定性。</w:t>
      </w:r>
    </w:p>
    <w:p w14:paraId="54A973B6">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6FBBCC09">
      <w:pPr>
        <w:spacing w:after="60" w:line="360" w:lineRule="auto"/>
        <w:ind w:firstLine="480"/>
      </w:pPr>
      <w:r>
        <w:rPr>
          <w:rFonts w:ascii="宋体" w:hAnsi="宋体" w:eastAsia="宋体"/>
          <w:b w:val="0"/>
          <w:sz w:val="24"/>
        </w:rPr>
        <w:t>数据处理逻辑方面，系统从智能通风系统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407003E3">
      <w:pPr>
        <w:spacing w:before="240" w:after="120"/>
        <w:outlineLvl w:val="2"/>
      </w:pPr>
      <w:bookmarkStart w:id="65" w:name="_Toc8965"/>
      <w:r>
        <w:rPr>
          <w:rFonts w:ascii="黑体" w:hAnsi="黑体" w:eastAsia="黑体"/>
          <w:b/>
          <w:sz w:val="24"/>
        </w:rPr>
        <w:t>3.4.8  火灾监测</w:t>
      </w:r>
      <w:bookmarkEnd w:id="65"/>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19EC3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1E76C9FE">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13BF7575">
            <w:pPr>
              <w:spacing w:after="0" w:line="240" w:lineRule="auto"/>
              <w:jc w:val="center"/>
            </w:pPr>
            <w:r>
              <w:rPr>
                <w:rFonts w:ascii="黑体" w:hAnsi="黑体" w:eastAsia="黑体"/>
                <w:b/>
                <w:color w:val="FFFFFF"/>
                <w:sz w:val="20"/>
              </w:rPr>
              <w:t>内容</w:t>
            </w:r>
          </w:p>
        </w:tc>
      </w:tr>
      <w:tr w14:paraId="626D5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BD6D9EF">
            <w:pPr>
              <w:spacing w:after="0" w:line="240" w:lineRule="auto"/>
              <w:jc w:val="left"/>
            </w:pPr>
            <w:r>
              <w:rPr>
                <w:rFonts w:ascii="宋体" w:hAnsi="宋体" w:eastAsia="宋体"/>
                <w:b w:val="0"/>
                <w:sz w:val="18"/>
              </w:rPr>
              <w:t>功能编号</w:t>
            </w:r>
          </w:p>
        </w:tc>
        <w:tc>
          <w:tcPr>
            <w:tcW w:w="6803" w:type="dxa"/>
            <w:vAlign w:val="center"/>
          </w:tcPr>
          <w:p w14:paraId="61F72D1E">
            <w:pPr>
              <w:spacing w:after="0" w:line="240" w:lineRule="auto"/>
              <w:jc w:val="left"/>
            </w:pPr>
            <w:r>
              <w:rPr>
                <w:rFonts w:ascii="宋体" w:hAnsi="宋体" w:eastAsia="宋体"/>
                <w:b w:val="0"/>
                <w:sz w:val="18"/>
              </w:rPr>
              <w:t>F043</w:t>
            </w:r>
          </w:p>
        </w:tc>
      </w:tr>
      <w:tr w14:paraId="4A127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D9D11A1">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2B11CF45">
            <w:pPr>
              <w:spacing w:after="0" w:line="240" w:lineRule="auto"/>
              <w:jc w:val="left"/>
              <w:rPr>
                <w:rFonts w:hint="eastAsia" w:eastAsia="宋体"/>
                <w:lang w:eastAsia="zh-CN"/>
              </w:rPr>
            </w:pPr>
            <w:r>
              <w:rPr>
                <w:rFonts w:hint="eastAsia" w:ascii="宋体" w:hAnsi="宋体" w:eastAsia="宋体"/>
                <w:b w:val="0"/>
                <w:sz w:val="18"/>
                <w:lang w:eastAsia="zh-CN"/>
              </w:rPr>
              <w:t>安全管理</w:t>
            </w:r>
          </w:p>
        </w:tc>
      </w:tr>
      <w:tr w14:paraId="482CC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7FA207B">
            <w:pPr>
              <w:spacing w:after="0" w:line="240" w:lineRule="auto"/>
              <w:jc w:val="left"/>
            </w:pPr>
            <w:r>
              <w:rPr>
                <w:rFonts w:ascii="宋体" w:hAnsi="宋体" w:eastAsia="宋体"/>
                <w:b w:val="0"/>
                <w:sz w:val="18"/>
              </w:rPr>
              <w:t>功能名称</w:t>
            </w:r>
          </w:p>
        </w:tc>
        <w:tc>
          <w:tcPr>
            <w:tcW w:w="6803" w:type="dxa"/>
            <w:vAlign w:val="center"/>
          </w:tcPr>
          <w:p w14:paraId="69ACAAED">
            <w:pPr>
              <w:spacing w:after="0" w:line="240" w:lineRule="auto"/>
              <w:jc w:val="left"/>
            </w:pPr>
            <w:r>
              <w:rPr>
                <w:rFonts w:ascii="宋体" w:hAnsi="宋体" w:eastAsia="宋体"/>
                <w:b w:val="0"/>
                <w:sz w:val="18"/>
              </w:rPr>
              <w:t>火灾监测</w:t>
            </w:r>
          </w:p>
        </w:tc>
      </w:tr>
      <w:tr w14:paraId="5DA7D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70FD64F">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63212751">
            <w:pPr>
              <w:spacing w:after="0" w:line="240" w:lineRule="auto"/>
              <w:jc w:val="left"/>
            </w:pPr>
            <w:r>
              <w:rPr>
                <w:rFonts w:ascii="宋体" w:hAnsi="宋体" w:eastAsia="宋体"/>
                <w:b w:val="0"/>
                <w:sz w:val="18"/>
              </w:rPr>
              <w:t>汇总束管/温度传感器在线离线状态，统计监测点位总数及异常预警点位，实时捕捉温度异常/煤层自燃前兆</w:t>
            </w:r>
          </w:p>
        </w:tc>
      </w:tr>
      <w:tr w14:paraId="3EF9F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42B556E">
            <w:pPr>
              <w:spacing w:after="0" w:line="240" w:lineRule="auto"/>
              <w:jc w:val="left"/>
            </w:pPr>
            <w:r>
              <w:rPr>
                <w:rFonts w:ascii="宋体" w:hAnsi="宋体" w:eastAsia="宋体"/>
                <w:b w:val="0"/>
                <w:sz w:val="18"/>
              </w:rPr>
              <w:t>实现方式</w:t>
            </w:r>
          </w:p>
        </w:tc>
        <w:tc>
          <w:tcPr>
            <w:tcW w:w="6803" w:type="dxa"/>
            <w:vAlign w:val="center"/>
          </w:tcPr>
          <w:p w14:paraId="596852ED">
            <w:pPr>
              <w:spacing w:after="0" w:line="240" w:lineRule="auto"/>
              <w:jc w:val="left"/>
            </w:pPr>
            <w:r>
              <w:rPr>
                <w:rFonts w:ascii="宋体" w:hAnsi="宋体" w:eastAsia="宋体"/>
                <w:b w:val="0"/>
                <w:sz w:val="18"/>
              </w:rPr>
              <w:t>定制开发+业务系统数据集成</w:t>
            </w:r>
          </w:p>
        </w:tc>
      </w:tr>
      <w:tr w14:paraId="2CC6F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B674393">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70585B0A">
            <w:pPr>
              <w:spacing w:after="0" w:line="240" w:lineRule="auto"/>
              <w:jc w:val="left"/>
            </w:pPr>
            <w:r>
              <w:rPr>
                <w:rFonts w:ascii="宋体" w:hAnsi="宋体" w:eastAsia="宋体"/>
                <w:b w:val="0"/>
                <w:sz w:val="18"/>
              </w:rPr>
              <w:t>火灾监测系统</w:t>
            </w:r>
          </w:p>
        </w:tc>
      </w:tr>
      <w:tr w14:paraId="77FC0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C1FD313">
            <w:pPr>
              <w:spacing w:after="0" w:line="240" w:lineRule="auto"/>
              <w:jc w:val="left"/>
            </w:pPr>
            <w:r>
              <w:rPr>
                <w:rFonts w:ascii="宋体" w:hAnsi="宋体" w:eastAsia="宋体"/>
                <w:b w:val="0"/>
                <w:sz w:val="18"/>
              </w:rPr>
              <w:t>端侧形态</w:t>
            </w:r>
          </w:p>
        </w:tc>
        <w:tc>
          <w:tcPr>
            <w:tcW w:w="6803" w:type="dxa"/>
            <w:vAlign w:val="center"/>
          </w:tcPr>
          <w:p w14:paraId="6C99F049">
            <w:pPr>
              <w:spacing w:after="0" w:line="240" w:lineRule="auto"/>
              <w:jc w:val="left"/>
            </w:pPr>
            <w:r>
              <w:rPr>
                <w:rFonts w:ascii="宋体" w:hAnsi="宋体" w:eastAsia="宋体"/>
                <w:b w:val="0"/>
                <w:sz w:val="18"/>
              </w:rPr>
              <w:t>PC端/大屏端</w:t>
            </w:r>
          </w:p>
        </w:tc>
      </w:tr>
      <w:tr w14:paraId="24B55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551B0B4">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3FAF350D">
            <w:pPr>
              <w:spacing w:after="0" w:line="240" w:lineRule="auto"/>
              <w:jc w:val="left"/>
            </w:pPr>
            <w:r>
              <w:rPr>
                <w:rFonts w:ascii="宋体" w:hAnsi="宋体" w:eastAsia="宋体"/>
                <w:b w:val="0"/>
                <w:sz w:val="18"/>
              </w:rPr>
              <w:t>中</w:t>
            </w:r>
          </w:p>
        </w:tc>
      </w:tr>
      <w:tr w14:paraId="2DF7A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1C16B68">
            <w:pPr>
              <w:spacing w:after="0" w:line="240" w:lineRule="auto"/>
              <w:jc w:val="left"/>
            </w:pPr>
            <w:r>
              <w:rPr>
                <w:rFonts w:ascii="宋体" w:hAnsi="宋体" w:eastAsia="宋体"/>
                <w:b w:val="0"/>
                <w:sz w:val="18"/>
              </w:rPr>
              <w:t>建设优先级</w:t>
            </w:r>
          </w:p>
        </w:tc>
        <w:tc>
          <w:tcPr>
            <w:tcW w:w="6803" w:type="dxa"/>
            <w:vAlign w:val="center"/>
          </w:tcPr>
          <w:p w14:paraId="41509629">
            <w:pPr>
              <w:spacing w:after="0" w:line="240" w:lineRule="auto"/>
              <w:jc w:val="left"/>
            </w:pPr>
            <w:r>
              <w:rPr>
                <w:rFonts w:ascii="宋体" w:hAnsi="宋体" w:eastAsia="宋体"/>
                <w:b w:val="0"/>
                <w:sz w:val="18"/>
              </w:rPr>
              <w:t>高</w:t>
            </w:r>
          </w:p>
        </w:tc>
      </w:tr>
      <w:tr w14:paraId="49E24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51ECF47">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56E7B6E2">
            <w:pPr>
              <w:spacing w:after="0" w:line="240" w:lineRule="auto"/>
              <w:jc w:val="left"/>
            </w:pPr>
            <w:r>
              <w:rPr>
                <w:rFonts w:ascii="宋体" w:hAnsi="宋体" w:eastAsia="宋体"/>
                <w:b w:val="0"/>
                <w:sz w:val="18"/>
              </w:rPr>
              <w:t>在线监控+清单，含自燃预警</w:t>
            </w:r>
          </w:p>
        </w:tc>
      </w:tr>
    </w:tbl>
    <w:p w14:paraId="1249C5EE">
      <w:pPr>
        <w:spacing w:before="240" w:after="120"/>
        <w:rPr>
          <w:rFonts w:ascii="黑体" w:hAnsi="黑体" w:eastAsia="黑体"/>
          <w:b/>
          <w:sz w:val="24"/>
          <w:szCs w:val="24"/>
        </w:rPr>
      </w:pPr>
      <w:r>
        <w:rPr>
          <w:rFonts w:ascii="黑体" w:hAnsi="黑体" w:eastAsia="黑体"/>
          <w:b/>
          <w:sz w:val="24"/>
          <w:szCs w:val="24"/>
        </w:rPr>
        <w:t>功能设计说明</w:t>
      </w:r>
    </w:p>
    <w:p w14:paraId="7D20B1F8">
      <w:pPr>
        <w:spacing w:after="60" w:line="360" w:lineRule="auto"/>
        <w:ind w:firstLine="480"/>
      </w:pPr>
      <w:r>
        <w:rPr>
          <w:rFonts w:ascii="宋体" w:hAnsi="宋体" w:eastAsia="宋体"/>
          <w:b w:val="0"/>
          <w:sz w:val="24"/>
        </w:rPr>
        <w:t>本功能（编号F043）是</w:t>
      </w:r>
      <w:r>
        <w:rPr>
          <w:rFonts w:hint="eastAsia" w:ascii="宋体" w:hAnsi="宋体" w:eastAsia="宋体"/>
          <w:b w:val="0"/>
          <w:sz w:val="24"/>
          <w:lang w:eastAsia="zh-CN"/>
        </w:rPr>
        <w:t>安全管理</w:t>
      </w:r>
      <w:r>
        <w:rPr>
          <w:rFonts w:ascii="宋体" w:hAnsi="宋体" w:eastAsia="宋体"/>
          <w:b w:val="0"/>
          <w:sz w:val="24"/>
        </w:rPr>
        <w:t>模块的重要组成部分，汇总束管/温度传感器在线离线状态，统计监测点位总数及异常预警点位，实时捕捉温度异常/煤层自燃前兆</w:t>
      </w:r>
    </w:p>
    <w:p w14:paraId="6904B2A6">
      <w:pPr>
        <w:spacing w:after="60" w:line="360" w:lineRule="auto"/>
        <w:ind w:firstLine="480"/>
      </w:pPr>
      <w:r>
        <w:rPr>
          <w:rFonts w:ascii="宋体" w:hAnsi="宋体" w:eastAsia="宋体"/>
          <w:b w:val="0"/>
          <w:sz w:val="24"/>
        </w:rPr>
        <w:t>实现方式方面，本功能采用定制开发与业务系统数据集成相结合的方式。前端基于可视化技术栈定制开发展示界面，后端通过数据接口对接火灾监测系统，完成数据的采集、清洗、转换和统一展示。数据集成过程中需确保数据口径统一、更新及时，满足平台数据质量要求。</w:t>
      </w:r>
    </w:p>
    <w:p w14:paraId="61C52904">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02AD0271">
      <w:pPr>
        <w:spacing w:after="60" w:line="360" w:lineRule="auto"/>
        <w:ind w:firstLine="480"/>
      </w:pPr>
      <w:r>
        <w:rPr>
          <w:rFonts w:ascii="宋体" w:hAnsi="宋体" w:eastAsia="宋体"/>
          <w:b w:val="0"/>
          <w:sz w:val="24"/>
        </w:rPr>
        <w:t>数据处理逻辑方面，系统从火灾监测系统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2EC2B54F">
      <w:pPr>
        <w:spacing w:before="240" w:after="120"/>
        <w:outlineLvl w:val="2"/>
      </w:pPr>
      <w:bookmarkStart w:id="66" w:name="_Toc14075"/>
      <w:r>
        <w:rPr>
          <w:rFonts w:ascii="黑体" w:hAnsi="黑体" w:eastAsia="黑体"/>
          <w:b/>
          <w:sz w:val="24"/>
        </w:rPr>
        <w:t>3.4.9  瓦斯监测</w:t>
      </w:r>
      <w:bookmarkEnd w:id="66"/>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52AC6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24C3CEC3">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346CD960">
            <w:pPr>
              <w:spacing w:after="0" w:line="240" w:lineRule="auto"/>
              <w:jc w:val="center"/>
            </w:pPr>
            <w:r>
              <w:rPr>
                <w:rFonts w:ascii="黑体" w:hAnsi="黑体" w:eastAsia="黑体"/>
                <w:b/>
                <w:color w:val="FFFFFF"/>
                <w:sz w:val="20"/>
              </w:rPr>
              <w:t>内容</w:t>
            </w:r>
          </w:p>
        </w:tc>
      </w:tr>
      <w:tr w14:paraId="2219D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648493F">
            <w:pPr>
              <w:spacing w:after="0" w:line="240" w:lineRule="auto"/>
              <w:jc w:val="left"/>
            </w:pPr>
            <w:r>
              <w:rPr>
                <w:rFonts w:ascii="宋体" w:hAnsi="宋体" w:eastAsia="宋体"/>
                <w:b w:val="0"/>
                <w:sz w:val="18"/>
              </w:rPr>
              <w:t>功能编号</w:t>
            </w:r>
          </w:p>
        </w:tc>
        <w:tc>
          <w:tcPr>
            <w:tcW w:w="6803" w:type="dxa"/>
            <w:vAlign w:val="center"/>
          </w:tcPr>
          <w:p w14:paraId="14C495EC">
            <w:pPr>
              <w:spacing w:after="0" w:line="240" w:lineRule="auto"/>
              <w:jc w:val="left"/>
            </w:pPr>
            <w:r>
              <w:rPr>
                <w:rFonts w:ascii="宋体" w:hAnsi="宋体" w:eastAsia="宋体"/>
                <w:b w:val="0"/>
                <w:sz w:val="18"/>
              </w:rPr>
              <w:t>F044</w:t>
            </w:r>
          </w:p>
        </w:tc>
      </w:tr>
      <w:tr w14:paraId="5D8CF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949A560">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071923DD">
            <w:pPr>
              <w:spacing w:after="0" w:line="240" w:lineRule="auto"/>
              <w:jc w:val="left"/>
              <w:rPr>
                <w:rFonts w:hint="eastAsia" w:eastAsia="宋体"/>
                <w:lang w:eastAsia="zh-CN"/>
              </w:rPr>
            </w:pPr>
            <w:r>
              <w:rPr>
                <w:rFonts w:hint="eastAsia" w:ascii="宋体" w:hAnsi="宋体" w:eastAsia="宋体"/>
                <w:b w:val="0"/>
                <w:sz w:val="18"/>
                <w:lang w:eastAsia="zh-CN"/>
              </w:rPr>
              <w:t>安全管理</w:t>
            </w:r>
          </w:p>
        </w:tc>
      </w:tr>
      <w:tr w14:paraId="076E2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A773DC1">
            <w:pPr>
              <w:spacing w:after="0" w:line="240" w:lineRule="auto"/>
              <w:jc w:val="left"/>
            </w:pPr>
            <w:r>
              <w:rPr>
                <w:rFonts w:ascii="宋体" w:hAnsi="宋体" w:eastAsia="宋体"/>
                <w:b w:val="0"/>
                <w:sz w:val="18"/>
              </w:rPr>
              <w:t>功能名称</w:t>
            </w:r>
          </w:p>
        </w:tc>
        <w:tc>
          <w:tcPr>
            <w:tcW w:w="6803" w:type="dxa"/>
            <w:vAlign w:val="center"/>
          </w:tcPr>
          <w:p w14:paraId="77C12ED9">
            <w:pPr>
              <w:spacing w:after="0" w:line="240" w:lineRule="auto"/>
              <w:jc w:val="left"/>
            </w:pPr>
            <w:r>
              <w:rPr>
                <w:rFonts w:ascii="宋体" w:hAnsi="宋体" w:eastAsia="宋体"/>
                <w:b w:val="0"/>
                <w:sz w:val="18"/>
              </w:rPr>
              <w:t>瓦斯监测</w:t>
            </w:r>
          </w:p>
        </w:tc>
      </w:tr>
      <w:tr w14:paraId="0A6C4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C9206C5">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594F1744">
            <w:pPr>
              <w:spacing w:after="0" w:line="240" w:lineRule="auto"/>
              <w:jc w:val="left"/>
            </w:pPr>
            <w:r>
              <w:rPr>
                <w:rFonts w:ascii="宋体" w:hAnsi="宋体" w:eastAsia="宋体"/>
                <w:b w:val="0"/>
                <w:sz w:val="18"/>
              </w:rPr>
              <w:t>瓦斯CH₄监测（报警测点/总测点/占比），CO有毒气体监测（超限点位/浓度值）等其他安全监测信息</w:t>
            </w:r>
          </w:p>
        </w:tc>
      </w:tr>
      <w:tr w14:paraId="68997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D445B71">
            <w:pPr>
              <w:spacing w:after="0" w:line="240" w:lineRule="auto"/>
              <w:jc w:val="left"/>
            </w:pPr>
            <w:r>
              <w:rPr>
                <w:rFonts w:ascii="宋体" w:hAnsi="宋体" w:eastAsia="宋体"/>
                <w:b w:val="0"/>
                <w:sz w:val="18"/>
              </w:rPr>
              <w:t>实现方式</w:t>
            </w:r>
          </w:p>
        </w:tc>
        <w:tc>
          <w:tcPr>
            <w:tcW w:w="6803" w:type="dxa"/>
            <w:vAlign w:val="center"/>
          </w:tcPr>
          <w:p w14:paraId="379E62EE">
            <w:pPr>
              <w:spacing w:after="0" w:line="240" w:lineRule="auto"/>
              <w:jc w:val="left"/>
            </w:pPr>
            <w:r>
              <w:rPr>
                <w:rFonts w:ascii="宋体" w:hAnsi="宋体" w:eastAsia="宋体"/>
                <w:b w:val="0"/>
                <w:sz w:val="18"/>
              </w:rPr>
              <w:t>定制开发+业务系统数据集成</w:t>
            </w:r>
          </w:p>
        </w:tc>
      </w:tr>
      <w:tr w14:paraId="29C21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7A460E42">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2066423F">
            <w:pPr>
              <w:spacing w:after="0" w:line="240" w:lineRule="auto"/>
              <w:jc w:val="left"/>
            </w:pPr>
            <w:r>
              <w:rPr>
                <w:rFonts w:ascii="宋体" w:hAnsi="宋体" w:eastAsia="宋体"/>
                <w:b w:val="0"/>
                <w:sz w:val="18"/>
              </w:rPr>
              <w:t>瓦斯监测系统</w:t>
            </w:r>
          </w:p>
        </w:tc>
      </w:tr>
      <w:tr w14:paraId="42D18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7570D50">
            <w:pPr>
              <w:spacing w:after="0" w:line="240" w:lineRule="auto"/>
              <w:jc w:val="left"/>
            </w:pPr>
            <w:r>
              <w:rPr>
                <w:rFonts w:ascii="宋体" w:hAnsi="宋体" w:eastAsia="宋体"/>
                <w:b w:val="0"/>
                <w:sz w:val="18"/>
              </w:rPr>
              <w:t>端侧形态</w:t>
            </w:r>
          </w:p>
        </w:tc>
        <w:tc>
          <w:tcPr>
            <w:tcW w:w="6803" w:type="dxa"/>
            <w:vAlign w:val="center"/>
          </w:tcPr>
          <w:p w14:paraId="57EC4C74">
            <w:pPr>
              <w:spacing w:after="0" w:line="240" w:lineRule="auto"/>
              <w:jc w:val="left"/>
            </w:pPr>
            <w:r>
              <w:rPr>
                <w:rFonts w:ascii="宋体" w:hAnsi="宋体" w:eastAsia="宋体"/>
                <w:b w:val="0"/>
                <w:sz w:val="18"/>
              </w:rPr>
              <w:t>PC端/大屏端</w:t>
            </w:r>
          </w:p>
        </w:tc>
      </w:tr>
      <w:tr w14:paraId="6182F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28030D8">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357E1902">
            <w:pPr>
              <w:spacing w:after="0" w:line="240" w:lineRule="auto"/>
              <w:jc w:val="left"/>
            </w:pPr>
            <w:r>
              <w:rPr>
                <w:rFonts w:ascii="宋体" w:hAnsi="宋体" w:eastAsia="宋体"/>
                <w:b w:val="0"/>
                <w:sz w:val="18"/>
              </w:rPr>
              <w:t>低</w:t>
            </w:r>
          </w:p>
        </w:tc>
      </w:tr>
      <w:tr w14:paraId="72DBF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05C433A">
            <w:pPr>
              <w:spacing w:after="0" w:line="240" w:lineRule="auto"/>
              <w:jc w:val="left"/>
            </w:pPr>
            <w:r>
              <w:rPr>
                <w:rFonts w:ascii="宋体" w:hAnsi="宋体" w:eastAsia="宋体"/>
                <w:b w:val="0"/>
                <w:sz w:val="18"/>
              </w:rPr>
              <w:t>建设优先级</w:t>
            </w:r>
          </w:p>
        </w:tc>
        <w:tc>
          <w:tcPr>
            <w:tcW w:w="6803" w:type="dxa"/>
            <w:vAlign w:val="center"/>
          </w:tcPr>
          <w:p w14:paraId="2706AEFB">
            <w:pPr>
              <w:spacing w:after="0" w:line="240" w:lineRule="auto"/>
              <w:jc w:val="left"/>
            </w:pPr>
            <w:r>
              <w:rPr>
                <w:rFonts w:ascii="宋体" w:hAnsi="宋体" w:eastAsia="宋体"/>
                <w:b w:val="0"/>
                <w:sz w:val="18"/>
              </w:rPr>
              <w:t>高</w:t>
            </w:r>
          </w:p>
        </w:tc>
      </w:tr>
      <w:tr w14:paraId="3A0E9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481A09F">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7CEF63AC">
            <w:pPr>
              <w:spacing w:after="0" w:line="240" w:lineRule="auto"/>
              <w:jc w:val="left"/>
            </w:pPr>
            <w:r>
              <w:rPr>
                <w:rFonts w:ascii="宋体" w:hAnsi="宋体" w:eastAsia="宋体"/>
                <w:b w:val="0"/>
                <w:sz w:val="18"/>
              </w:rPr>
              <w:t>统计+联动预警，瓦斯通风一体化</w:t>
            </w:r>
          </w:p>
        </w:tc>
      </w:tr>
    </w:tbl>
    <w:p w14:paraId="20240442">
      <w:pPr>
        <w:spacing w:before="240" w:after="120"/>
        <w:rPr>
          <w:rFonts w:ascii="黑体" w:hAnsi="黑体" w:eastAsia="黑体"/>
          <w:b/>
          <w:sz w:val="24"/>
          <w:szCs w:val="24"/>
        </w:rPr>
      </w:pPr>
      <w:r>
        <w:rPr>
          <w:rFonts w:ascii="黑体" w:hAnsi="黑体" w:eastAsia="黑体"/>
          <w:b/>
          <w:sz w:val="24"/>
          <w:szCs w:val="24"/>
        </w:rPr>
        <w:t>功能设计说明</w:t>
      </w:r>
    </w:p>
    <w:p w14:paraId="49813BF6">
      <w:pPr>
        <w:spacing w:after="60" w:line="360" w:lineRule="auto"/>
        <w:ind w:firstLine="480"/>
      </w:pPr>
      <w:r>
        <w:rPr>
          <w:rFonts w:ascii="宋体" w:hAnsi="宋体" w:eastAsia="宋体"/>
          <w:b w:val="0"/>
          <w:sz w:val="24"/>
        </w:rPr>
        <w:t>本功能（编号F044）是</w:t>
      </w:r>
      <w:r>
        <w:rPr>
          <w:rFonts w:hint="eastAsia" w:ascii="宋体" w:hAnsi="宋体" w:eastAsia="宋体"/>
          <w:b w:val="0"/>
          <w:sz w:val="24"/>
          <w:lang w:eastAsia="zh-CN"/>
        </w:rPr>
        <w:t>安全管理</w:t>
      </w:r>
      <w:r>
        <w:rPr>
          <w:rFonts w:ascii="宋体" w:hAnsi="宋体" w:eastAsia="宋体"/>
          <w:b w:val="0"/>
          <w:sz w:val="24"/>
        </w:rPr>
        <w:t>模块的重要组成部分，瓦斯CH₄监测（报警测点/总测点/占比），CO有毒气体监测（超限点位/浓度值）等其他安全监测信息</w:t>
      </w:r>
    </w:p>
    <w:p w14:paraId="030105E6">
      <w:pPr>
        <w:spacing w:after="60" w:line="360" w:lineRule="auto"/>
        <w:ind w:firstLine="480"/>
      </w:pPr>
      <w:r>
        <w:rPr>
          <w:rFonts w:ascii="宋体" w:hAnsi="宋体" w:eastAsia="宋体"/>
          <w:b w:val="0"/>
          <w:sz w:val="24"/>
        </w:rPr>
        <w:t>实现方式方面，本功能采用定制开发与业务系统数据集成相结合的方式。前端基于可视化技术栈定制开发展示界面，后端通过数据接口对接瓦斯监测系统，完成数据的采集、清洗、转换和统一展示。数据集成过程中需确保数据口径统一、更新及时，满足平台数据质量要求。</w:t>
      </w:r>
    </w:p>
    <w:p w14:paraId="18C5B022">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64C33EBC">
      <w:pPr>
        <w:spacing w:after="60" w:line="360" w:lineRule="auto"/>
        <w:ind w:firstLine="480"/>
      </w:pPr>
      <w:r>
        <w:rPr>
          <w:rFonts w:ascii="宋体" w:hAnsi="宋体" w:eastAsia="宋体"/>
          <w:b w:val="0"/>
          <w:sz w:val="24"/>
        </w:rPr>
        <w:t>数据处理逻辑方面，系统从瓦斯监测系统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370C941A">
      <w:pPr>
        <w:spacing w:before="240" w:after="120"/>
        <w:outlineLvl w:val="2"/>
      </w:pPr>
      <w:bookmarkStart w:id="67" w:name="_Toc10119"/>
      <w:r>
        <w:rPr>
          <w:rFonts w:ascii="黑体" w:hAnsi="黑体" w:eastAsia="黑体"/>
          <w:b/>
          <w:sz w:val="24"/>
        </w:rPr>
        <w:t>3.4.10  煤尘监测</w:t>
      </w:r>
      <w:bookmarkEnd w:id="67"/>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7F6A0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5007115E">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762E070E">
            <w:pPr>
              <w:spacing w:after="0" w:line="240" w:lineRule="auto"/>
              <w:jc w:val="center"/>
            </w:pPr>
            <w:r>
              <w:rPr>
                <w:rFonts w:ascii="黑体" w:hAnsi="黑体" w:eastAsia="黑体"/>
                <w:b/>
                <w:color w:val="FFFFFF"/>
                <w:sz w:val="20"/>
              </w:rPr>
              <w:t>内容</w:t>
            </w:r>
          </w:p>
        </w:tc>
      </w:tr>
      <w:tr w14:paraId="5C682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7FA4221">
            <w:pPr>
              <w:spacing w:after="0" w:line="240" w:lineRule="auto"/>
              <w:jc w:val="left"/>
            </w:pPr>
            <w:r>
              <w:rPr>
                <w:rFonts w:ascii="宋体" w:hAnsi="宋体" w:eastAsia="宋体"/>
                <w:b w:val="0"/>
                <w:sz w:val="18"/>
              </w:rPr>
              <w:t>功能编号</w:t>
            </w:r>
          </w:p>
        </w:tc>
        <w:tc>
          <w:tcPr>
            <w:tcW w:w="6803" w:type="dxa"/>
            <w:vAlign w:val="center"/>
          </w:tcPr>
          <w:p w14:paraId="010010E9">
            <w:pPr>
              <w:spacing w:after="0" w:line="240" w:lineRule="auto"/>
              <w:jc w:val="left"/>
            </w:pPr>
            <w:r>
              <w:rPr>
                <w:rFonts w:ascii="宋体" w:hAnsi="宋体" w:eastAsia="宋体"/>
                <w:b w:val="0"/>
                <w:sz w:val="18"/>
              </w:rPr>
              <w:t>F045</w:t>
            </w:r>
          </w:p>
        </w:tc>
      </w:tr>
      <w:tr w14:paraId="3ADA3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AEC1397">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3F93D234">
            <w:pPr>
              <w:spacing w:after="0" w:line="240" w:lineRule="auto"/>
              <w:jc w:val="left"/>
              <w:rPr>
                <w:rFonts w:hint="eastAsia" w:eastAsia="宋体"/>
                <w:lang w:eastAsia="zh-CN"/>
              </w:rPr>
            </w:pPr>
            <w:r>
              <w:rPr>
                <w:rFonts w:hint="eastAsia" w:ascii="宋体" w:hAnsi="宋体" w:eastAsia="宋体"/>
                <w:b w:val="0"/>
                <w:sz w:val="18"/>
                <w:lang w:eastAsia="zh-CN"/>
              </w:rPr>
              <w:t>安全管理</w:t>
            </w:r>
          </w:p>
        </w:tc>
      </w:tr>
      <w:tr w14:paraId="5AE26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3484963">
            <w:pPr>
              <w:spacing w:after="0" w:line="240" w:lineRule="auto"/>
              <w:jc w:val="left"/>
            </w:pPr>
            <w:r>
              <w:rPr>
                <w:rFonts w:ascii="宋体" w:hAnsi="宋体" w:eastAsia="宋体"/>
                <w:b w:val="0"/>
                <w:sz w:val="18"/>
              </w:rPr>
              <w:t>功能名称</w:t>
            </w:r>
          </w:p>
        </w:tc>
        <w:tc>
          <w:tcPr>
            <w:tcW w:w="6803" w:type="dxa"/>
            <w:vAlign w:val="center"/>
          </w:tcPr>
          <w:p w14:paraId="5E3696E9">
            <w:pPr>
              <w:spacing w:after="0" w:line="240" w:lineRule="auto"/>
              <w:jc w:val="left"/>
            </w:pPr>
            <w:r>
              <w:rPr>
                <w:rFonts w:ascii="宋体" w:hAnsi="宋体" w:eastAsia="宋体"/>
                <w:b w:val="0"/>
                <w:sz w:val="18"/>
              </w:rPr>
              <w:t>煤尘监测</w:t>
            </w:r>
          </w:p>
        </w:tc>
      </w:tr>
      <w:tr w14:paraId="4EDEE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B9AF635">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6D9A26B3">
            <w:pPr>
              <w:spacing w:after="0" w:line="240" w:lineRule="auto"/>
              <w:jc w:val="left"/>
            </w:pPr>
            <w:r>
              <w:rPr>
                <w:rFonts w:ascii="宋体" w:hAnsi="宋体" w:eastAsia="宋体"/>
                <w:b w:val="0"/>
                <w:sz w:val="18"/>
              </w:rPr>
              <w:t>煤尘监测点位总数/在线设备/故障离线设备，实时采集浓度对比安全阈值超限预警，关联喷雾降尘/除尘设备运行状态</w:t>
            </w:r>
          </w:p>
        </w:tc>
      </w:tr>
      <w:tr w14:paraId="51383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18DFC43">
            <w:pPr>
              <w:spacing w:after="0" w:line="240" w:lineRule="auto"/>
              <w:jc w:val="left"/>
            </w:pPr>
            <w:r>
              <w:rPr>
                <w:rFonts w:ascii="宋体" w:hAnsi="宋体" w:eastAsia="宋体"/>
                <w:b w:val="0"/>
                <w:sz w:val="18"/>
              </w:rPr>
              <w:t>实现方式</w:t>
            </w:r>
          </w:p>
        </w:tc>
        <w:tc>
          <w:tcPr>
            <w:tcW w:w="6803" w:type="dxa"/>
            <w:vAlign w:val="center"/>
          </w:tcPr>
          <w:p w14:paraId="059AF9BC">
            <w:pPr>
              <w:spacing w:after="0" w:line="240" w:lineRule="auto"/>
              <w:jc w:val="left"/>
            </w:pPr>
            <w:r>
              <w:rPr>
                <w:rFonts w:ascii="宋体" w:hAnsi="宋体" w:eastAsia="宋体"/>
                <w:b w:val="0"/>
                <w:sz w:val="18"/>
              </w:rPr>
              <w:t>定制开发+业务系统数据集成</w:t>
            </w:r>
          </w:p>
        </w:tc>
      </w:tr>
      <w:tr w14:paraId="30F27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9690EE1">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3F0A7916">
            <w:pPr>
              <w:spacing w:after="0" w:line="240" w:lineRule="auto"/>
              <w:jc w:val="left"/>
            </w:pPr>
            <w:r>
              <w:rPr>
                <w:rFonts w:ascii="宋体" w:hAnsi="宋体" w:eastAsia="宋体"/>
                <w:b w:val="0"/>
                <w:sz w:val="18"/>
              </w:rPr>
              <w:t>煤尘监测系统+在线降尘设备系统</w:t>
            </w:r>
          </w:p>
        </w:tc>
      </w:tr>
      <w:tr w14:paraId="2249D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95C6F30">
            <w:pPr>
              <w:spacing w:after="0" w:line="240" w:lineRule="auto"/>
              <w:jc w:val="left"/>
            </w:pPr>
            <w:r>
              <w:rPr>
                <w:rFonts w:ascii="宋体" w:hAnsi="宋体" w:eastAsia="宋体"/>
                <w:b w:val="0"/>
                <w:sz w:val="18"/>
              </w:rPr>
              <w:t>端侧形态</w:t>
            </w:r>
          </w:p>
        </w:tc>
        <w:tc>
          <w:tcPr>
            <w:tcW w:w="6803" w:type="dxa"/>
            <w:vAlign w:val="center"/>
          </w:tcPr>
          <w:p w14:paraId="5FA92A88">
            <w:pPr>
              <w:spacing w:after="0" w:line="240" w:lineRule="auto"/>
              <w:jc w:val="left"/>
            </w:pPr>
            <w:r>
              <w:rPr>
                <w:rFonts w:ascii="宋体" w:hAnsi="宋体" w:eastAsia="宋体"/>
                <w:b w:val="0"/>
                <w:sz w:val="18"/>
              </w:rPr>
              <w:t>PC端/大屏端</w:t>
            </w:r>
          </w:p>
        </w:tc>
      </w:tr>
      <w:tr w14:paraId="5A593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6B6C7AA">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3BF97756">
            <w:pPr>
              <w:spacing w:after="0" w:line="240" w:lineRule="auto"/>
              <w:jc w:val="left"/>
            </w:pPr>
            <w:r>
              <w:rPr>
                <w:rFonts w:ascii="宋体" w:hAnsi="宋体" w:eastAsia="宋体"/>
                <w:b w:val="0"/>
                <w:sz w:val="18"/>
              </w:rPr>
              <w:t>高</w:t>
            </w:r>
          </w:p>
        </w:tc>
      </w:tr>
      <w:tr w14:paraId="3CBB1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701DD10">
            <w:pPr>
              <w:spacing w:after="0" w:line="240" w:lineRule="auto"/>
              <w:jc w:val="left"/>
            </w:pPr>
            <w:r>
              <w:rPr>
                <w:rFonts w:ascii="宋体" w:hAnsi="宋体" w:eastAsia="宋体"/>
                <w:b w:val="0"/>
                <w:sz w:val="18"/>
              </w:rPr>
              <w:t>建设优先级</w:t>
            </w:r>
          </w:p>
        </w:tc>
        <w:tc>
          <w:tcPr>
            <w:tcW w:w="6803" w:type="dxa"/>
            <w:vAlign w:val="center"/>
          </w:tcPr>
          <w:p w14:paraId="1ABFAC20">
            <w:pPr>
              <w:spacing w:after="0" w:line="240" w:lineRule="auto"/>
              <w:jc w:val="left"/>
            </w:pPr>
            <w:r>
              <w:rPr>
                <w:rFonts w:ascii="宋体" w:hAnsi="宋体" w:eastAsia="宋体"/>
                <w:b w:val="0"/>
                <w:sz w:val="18"/>
              </w:rPr>
              <w:t>中</w:t>
            </w:r>
          </w:p>
        </w:tc>
      </w:tr>
      <w:tr w14:paraId="6FF14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EF88E97">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2137D7AA">
            <w:pPr>
              <w:spacing w:after="0" w:line="240" w:lineRule="auto"/>
              <w:jc w:val="left"/>
            </w:pPr>
            <w:r>
              <w:rPr>
                <w:rFonts w:ascii="宋体" w:hAnsi="宋体" w:eastAsia="宋体"/>
                <w:b w:val="0"/>
                <w:sz w:val="18"/>
              </w:rPr>
              <w:t>监测+预警+管控联动</w:t>
            </w:r>
          </w:p>
        </w:tc>
      </w:tr>
    </w:tbl>
    <w:p w14:paraId="1E32D436">
      <w:pPr>
        <w:spacing w:before="240" w:after="120"/>
        <w:rPr>
          <w:rFonts w:ascii="黑体" w:hAnsi="黑体" w:eastAsia="黑体"/>
          <w:b/>
          <w:sz w:val="24"/>
          <w:szCs w:val="24"/>
        </w:rPr>
      </w:pPr>
      <w:r>
        <w:rPr>
          <w:rFonts w:ascii="黑体" w:hAnsi="黑体" w:eastAsia="黑体"/>
          <w:b/>
          <w:sz w:val="24"/>
          <w:szCs w:val="24"/>
        </w:rPr>
        <w:t>功能设计说明</w:t>
      </w:r>
    </w:p>
    <w:p w14:paraId="1311377C">
      <w:pPr>
        <w:spacing w:after="60" w:line="360" w:lineRule="auto"/>
        <w:ind w:firstLine="480"/>
      </w:pPr>
      <w:r>
        <w:rPr>
          <w:rFonts w:ascii="宋体" w:hAnsi="宋体" w:eastAsia="宋体"/>
          <w:b w:val="0"/>
          <w:sz w:val="24"/>
        </w:rPr>
        <w:t>本功能（编号F045）是</w:t>
      </w:r>
      <w:r>
        <w:rPr>
          <w:rFonts w:hint="eastAsia" w:ascii="宋体" w:hAnsi="宋体" w:eastAsia="宋体"/>
          <w:b w:val="0"/>
          <w:sz w:val="24"/>
          <w:lang w:eastAsia="zh-CN"/>
        </w:rPr>
        <w:t>安全管理</w:t>
      </w:r>
      <w:r>
        <w:rPr>
          <w:rFonts w:ascii="宋体" w:hAnsi="宋体" w:eastAsia="宋体"/>
          <w:b w:val="0"/>
          <w:sz w:val="24"/>
        </w:rPr>
        <w:t>模块的重要组成部分，煤尘监测点位总数/在线设备/故障离线设备，实时采集浓度对比安全阈值超限预警，关联喷雾降尘/除尘设备运行状态</w:t>
      </w:r>
    </w:p>
    <w:p w14:paraId="4D615DA7">
      <w:pPr>
        <w:spacing w:after="60" w:line="360" w:lineRule="auto"/>
        <w:ind w:firstLine="480"/>
      </w:pPr>
      <w:r>
        <w:rPr>
          <w:rFonts w:ascii="宋体" w:hAnsi="宋体" w:eastAsia="宋体"/>
          <w:b w:val="0"/>
          <w:sz w:val="24"/>
        </w:rPr>
        <w:t>实现方式方面，本功能采用定制开发与业务系统数据集成相结合的方式。前端基于可视化技术栈定制开发展示界面，后端通过数据接口对接煤尘监测系统+在线降尘设备系统，完成数据的采集、清洗、转换和统一展示。数据集成过程中需确保数据口径统一、更新及时，满足平台数据质量要求。</w:t>
      </w:r>
    </w:p>
    <w:p w14:paraId="3C307217">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3B530F13">
      <w:pPr>
        <w:spacing w:after="60" w:line="360" w:lineRule="auto"/>
        <w:ind w:firstLine="480"/>
      </w:pPr>
      <w:r>
        <w:rPr>
          <w:rFonts w:ascii="宋体" w:hAnsi="宋体" w:eastAsia="宋体"/>
          <w:b w:val="0"/>
          <w:sz w:val="24"/>
        </w:rPr>
        <w:t>数据处理逻辑方面，系统从煤尘监测系统+在线降尘设备系统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23F675E0">
      <w:pPr>
        <w:spacing w:before="240" w:after="120"/>
        <w:outlineLvl w:val="2"/>
      </w:pPr>
      <w:bookmarkStart w:id="68" w:name="_Toc17550"/>
      <w:r>
        <w:rPr>
          <w:rFonts w:ascii="黑体" w:hAnsi="黑体" w:eastAsia="黑体"/>
          <w:b/>
          <w:sz w:val="24"/>
        </w:rPr>
        <w:t>3.4.11  顶板灾害监测</w:t>
      </w:r>
      <w:bookmarkEnd w:id="68"/>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15D9B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626F4A24">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65C68B5D">
            <w:pPr>
              <w:spacing w:after="0" w:line="240" w:lineRule="auto"/>
              <w:jc w:val="center"/>
            </w:pPr>
            <w:r>
              <w:rPr>
                <w:rFonts w:ascii="黑体" w:hAnsi="黑体" w:eastAsia="黑体"/>
                <w:b/>
                <w:color w:val="FFFFFF"/>
                <w:sz w:val="20"/>
              </w:rPr>
              <w:t>内容</w:t>
            </w:r>
          </w:p>
        </w:tc>
      </w:tr>
      <w:tr w14:paraId="31B5B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FC77505">
            <w:pPr>
              <w:spacing w:after="0" w:line="240" w:lineRule="auto"/>
              <w:jc w:val="left"/>
            </w:pPr>
            <w:r>
              <w:rPr>
                <w:rFonts w:ascii="宋体" w:hAnsi="宋体" w:eastAsia="宋体"/>
                <w:b w:val="0"/>
                <w:sz w:val="18"/>
              </w:rPr>
              <w:t>功能编号</w:t>
            </w:r>
          </w:p>
        </w:tc>
        <w:tc>
          <w:tcPr>
            <w:tcW w:w="6803" w:type="dxa"/>
            <w:vAlign w:val="center"/>
          </w:tcPr>
          <w:p w14:paraId="03267E95">
            <w:pPr>
              <w:spacing w:after="0" w:line="240" w:lineRule="auto"/>
              <w:jc w:val="left"/>
            </w:pPr>
            <w:r>
              <w:rPr>
                <w:rFonts w:ascii="宋体" w:hAnsi="宋体" w:eastAsia="宋体"/>
                <w:b w:val="0"/>
                <w:sz w:val="18"/>
              </w:rPr>
              <w:t>F046</w:t>
            </w:r>
          </w:p>
        </w:tc>
      </w:tr>
      <w:tr w14:paraId="22DF0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78CD0DCC">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784DEDD3">
            <w:pPr>
              <w:spacing w:after="0" w:line="240" w:lineRule="auto"/>
              <w:jc w:val="left"/>
              <w:rPr>
                <w:rFonts w:hint="eastAsia" w:eastAsia="宋体"/>
                <w:lang w:eastAsia="zh-CN"/>
              </w:rPr>
            </w:pPr>
            <w:r>
              <w:rPr>
                <w:rFonts w:hint="eastAsia" w:ascii="宋体" w:hAnsi="宋体" w:eastAsia="宋体"/>
                <w:b w:val="0"/>
                <w:sz w:val="18"/>
                <w:lang w:eastAsia="zh-CN"/>
              </w:rPr>
              <w:t>安全管理</w:t>
            </w:r>
          </w:p>
        </w:tc>
      </w:tr>
      <w:tr w14:paraId="2438D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C6AEB4B">
            <w:pPr>
              <w:spacing w:after="0" w:line="240" w:lineRule="auto"/>
              <w:jc w:val="left"/>
            </w:pPr>
            <w:r>
              <w:rPr>
                <w:rFonts w:ascii="宋体" w:hAnsi="宋体" w:eastAsia="宋体"/>
                <w:b w:val="0"/>
                <w:sz w:val="18"/>
              </w:rPr>
              <w:t>功能名称</w:t>
            </w:r>
          </w:p>
        </w:tc>
        <w:tc>
          <w:tcPr>
            <w:tcW w:w="6803" w:type="dxa"/>
            <w:vAlign w:val="center"/>
          </w:tcPr>
          <w:p w14:paraId="56C7BC6F">
            <w:pPr>
              <w:spacing w:after="0" w:line="240" w:lineRule="auto"/>
              <w:jc w:val="left"/>
            </w:pPr>
            <w:r>
              <w:rPr>
                <w:rFonts w:ascii="宋体" w:hAnsi="宋体" w:eastAsia="宋体"/>
                <w:b w:val="0"/>
                <w:sz w:val="18"/>
              </w:rPr>
              <w:t>顶板灾害监测</w:t>
            </w:r>
          </w:p>
        </w:tc>
      </w:tr>
      <w:tr w14:paraId="63A98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7FEF11D">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405EE9DA">
            <w:pPr>
              <w:spacing w:after="0" w:line="240" w:lineRule="auto"/>
              <w:jc w:val="left"/>
            </w:pPr>
            <w:r>
              <w:rPr>
                <w:rFonts w:ascii="宋体" w:hAnsi="宋体" w:eastAsia="宋体"/>
                <w:b w:val="0"/>
                <w:sz w:val="18"/>
              </w:rPr>
              <w:t>顶板离层/液压支架压力在线监测数据，异常测点清单滚动展示，工作面支护措施/巡检记录/隐患整改台账</w:t>
            </w:r>
          </w:p>
        </w:tc>
      </w:tr>
      <w:tr w14:paraId="65B60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F4D3B0F">
            <w:pPr>
              <w:spacing w:after="0" w:line="240" w:lineRule="auto"/>
              <w:jc w:val="left"/>
            </w:pPr>
            <w:r>
              <w:rPr>
                <w:rFonts w:ascii="宋体" w:hAnsi="宋体" w:eastAsia="宋体"/>
                <w:b w:val="0"/>
                <w:sz w:val="18"/>
              </w:rPr>
              <w:t>实现方式</w:t>
            </w:r>
          </w:p>
        </w:tc>
        <w:tc>
          <w:tcPr>
            <w:tcW w:w="6803" w:type="dxa"/>
            <w:vAlign w:val="center"/>
          </w:tcPr>
          <w:p w14:paraId="5DF89857">
            <w:pPr>
              <w:spacing w:after="0" w:line="240" w:lineRule="auto"/>
              <w:jc w:val="left"/>
            </w:pPr>
            <w:r>
              <w:rPr>
                <w:rFonts w:ascii="宋体" w:hAnsi="宋体" w:eastAsia="宋体"/>
                <w:b w:val="0"/>
                <w:sz w:val="18"/>
              </w:rPr>
              <w:t>定制开发+业务系统数据集成</w:t>
            </w:r>
          </w:p>
        </w:tc>
      </w:tr>
      <w:tr w14:paraId="61007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CCE46CE">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4286F736">
            <w:pPr>
              <w:spacing w:after="0" w:line="240" w:lineRule="auto"/>
              <w:jc w:val="left"/>
            </w:pPr>
            <w:r>
              <w:rPr>
                <w:rFonts w:ascii="宋体" w:hAnsi="宋体" w:eastAsia="宋体"/>
                <w:b w:val="0"/>
                <w:sz w:val="18"/>
              </w:rPr>
              <w:t>顶板监测系统</w:t>
            </w:r>
          </w:p>
        </w:tc>
      </w:tr>
      <w:tr w14:paraId="57254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B295773">
            <w:pPr>
              <w:spacing w:after="0" w:line="240" w:lineRule="auto"/>
              <w:jc w:val="left"/>
            </w:pPr>
            <w:r>
              <w:rPr>
                <w:rFonts w:ascii="宋体" w:hAnsi="宋体" w:eastAsia="宋体"/>
                <w:b w:val="0"/>
                <w:sz w:val="18"/>
              </w:rPr>
              <w:t>端侧形态</w:t>
            </w:r>
          </w:p>
        </w:tc>
        <w:tc>
          <w:tcPr>
            <w:tcW w:w="6803" w:type="dxa"/>
            <w:vAlign w:val="center"/>
          </w:tcPr>
          <w:p w14:paraId="244FE8C1">
            <w:pPr>
              <w:spacing w:after="0" w:line="240" w:lineRule="auto"/>
              <w:jc w:val="left"/>
            </w:pPr>
            <w:r>
              <w:rPr>
                <w:rFonts w:ascii="宋体" w:hAnsi="宋体" w:eastAsia="宋体"/>
                <w:b w:val="0"/>
                <w:sz w:val="18"/>
              </w:rPr>
              <w:t>PC端/大屏端</w:t>
            </w:r>
          </w:p>
        </w:tc>
      </w:tr>
      <w:tr w14:paraId="09354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7BFF1AE3">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59F853AE">
            <w:pPr>
              <w:spacing w:after="0" w:line="240" w:lineRule="auto"/>
              <w:jc w:val="left"/>
            </w:pPr>
            <w:r>
              <w:rPr>
                <w:rFonts w:ascii="宋体" w:hAnsi="宋体" w:eastAsia="宋体"/>
                <w:b w:val="0"/>
                <w:sz w:val="18"/>
              </w:rPr>
              <w:t>中</w:t>
            </w:r>
          </w:p>
        </w:tc>
      </w:tr>
      <w:tr w14:paraId="0EE11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DB3DF4D">
            <w:pPr>
              <w:spacing w:after="0" w:line="240" w:lineRule="auto"/>
              <w:jc w:val="left"/>
            </w:pPr>
            <w:r>
              <w:rPr>
                <w:rFonts w:ascii="宋体" w:hAnsi="宋体" w:eastAsia="宋体"/>
                <w:b w:val="0"/>
                <w:sz w:val="18"/>
              </w:rPr>
              <w:t>建设优先级</w:t>
            </w:r>
          </w:p>
        </w:tc>
        <w:tc>
          <w:tcPr>
            <w:tcW w:w="6803" w:type="dxa"/>
            <w:vAlign w:val="center"/>
          </w:tcPr>
          <w:p w14:paraId="64BAD10D">
            <w:pPr>
              <w:spacing w:after="0" w:line="240" w:lineRule="auto"/>
              <w:jc w:val="left"/>
            </w:pPr>
            <w:r>
              <w:rPr>
                <w:rFonts w:ascii="宋体" w:hAnsi="宋体" w:eastAsia="宋体"/>
                <w:b w:val="0"/>
                <w:sz w:val="18"/>
              </w:rPr>
              <w:t>中</w:t>
            </w:r>
          </w:p>
        </w:tc>
      </w:tr>
      <w:tr w14:paraId="7FD09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9232698">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75CA954D">
            <w:pPr>
              <w:spacing w:after="0" w:line="240" w:lineRule="auto"/>
              <w:jc w:val="left"/>
            </w:pPr>
            <w:r>
              <w:rPr>
                <w:rFonts w:ascii="宋体" w:hAnsi="宋体" w:eastAsia="宋体"/>
                <w:b w:val="0"/>
                <w:sz w:val="18"/>
              </w:rPr>
              <w:t>实时数据+滚动清单</w:t>
            </w:r>
          </w:p>
        </w:tc>
      </w:tr>
    </w:tbl>
    <w:p w14:paraId="532BA40C">
      <w:pPr>
        <w:spacing w:before="240" w:after="120"/>
        <w:rPr>
          <w:rFonts w:ascii="黑体" w:hAnsi="黑体" w:eastAsia="黑体"/>
          <w:b/>
          <w:sz w:val="24"/>
          <w:szCs w:val="24"/>
        </w:rPr>
      </w:pPr>
      <w:r>
        <w:rPr>
          <w:rFonts w:ascii="黑体" w:hAnsi="黑体" w:eastAsia="黑体"/>
          <w:b/>
          <w:sz w:val="24"/>
          <w:szCs w:val="24"/>
        </w:rPr>
        <w:t>功能设计说明</w:t>
      </w:r>
    </w:p>
    <w:p w14:paraId="689B6789">
      <w:pPr>
        <w:spacing w:after="60" w:line="360" w:lineRule="auto"/>
        <w:ind w:firstLine="480"/>
      </w:pPr>
      <w:r>
        <w:rPr>
          <w:rFonts w:ascii="宋体" w:hAnsi="宋体" w:eastAsia="宋体"/>
          <w:b w:val="0"/>
          <w:sz w:val="24"/>
        </w:rPr>
        <w:t>本功能（编号F046）是</w:t>
      </w:r>
      <w:r>
        <w:rPr>
          <w:rFonts w:hint="eastAsia" w:ascii="宋体" w:hAnsi="宋体" w:eastAsia="宋体"/>
          <w:b w:val="0"/>
          <w:sz w:val="24"/>
          <w:lang w:eastAsia="zh-CN"/>
        </w:rPr>
        <w:t>安全管理</w:t>
      </w:r>
      <w:r>
        <w:rPr>
          <w:rFonts w:ascii="宋体" w:hAnsi="宋体" w:eastAsia="宋体"/>
          <w:b w:val="0"/>
          <w:sz w:val="24"/>
        </w:rPr>
        <w:t>模块的重要组成部分，顶板离层/液压支架压力在线监测数据，异常测点清单滚动展示，工作面支护措施/巡检记录/隐患整改台账</w:t>
      </w:r>
    </w:p>
    <w:p w14:paraId="419DF3D0">
      <w:pPr>
        <w:spacing w:after="60" w:line="360" w:lineRule="auto"/>
        <w:ind w:firstLine="480"/>
      </w:pPr>
      <w:r>
        <w:rPr>
          <w:rFonts w:ascii="宋体" w:hAnsi="宋体" w:eastAsia="宋体"/>
          <w:b w:val="0"/>
          <w:sz w:val="24"/>
        </w:rPr>
        <w:t>实现方式方面，本功能采用定制开发与业务系统数据集成相结合的方式。前端基于可视化技术栈定制开发展示界面，后端通过数据接口对接顶板监测系统，完成数据的采集、清洗、转换和统一展示。数据集成过程中需确保数据口径统一、更新及时，满足平台数据质量要求。</w:t>
      </w:r>
    </w:p>
    <w:p w14:paraId="28276E8B">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592854BA">
      <w:pPr>
        <w:spacing w:after="60" w:line="360" w:lineRule="auto"/>
        <w:ind w:firstLine="480"/>
      </w:pPr>
      <w:r>
        <w:rPr>
          <w:rFonts w:ascii="宋体" w:hAnsi="宋体" w:eastAsia="宋体"/>
          <w:b w:val="0"/>
          <w:sz w:val="24"/>
        </w:rPr>
        <w:t>数据处理逻辑方面，系统从顶板监测系统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05E1EEA9">
      <w:pPr>
        <w:spacing w:before="240" w:after="120"/>
        <w:outlineLvl w:val="2"/>
      </w:pPr>
      <w:bookmarkStart w:id="69" w:name="_Toc1448"/>
      <w:r>
        <w:rPr>
          <w:rFonts w:ascii="黑体" w:hAnsi="黑体" w:eastAsia="黑体"/>
          <w:b/>
          <w:sz w:val="24"/>
        </w:rPr>
        <w:t>3.4.12  冲击地压监测（预留）</w:t>
      </w:r>
      <w:bookmarkEnd w:id="69"/>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454BA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62DE1924">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5264A0A5">
            <w:pPr>
              <w:spacing w:after="0" w:line="240" w:lineRule="auto"/>
              <w:jc w:val="center"/>
            </w:pPr>
            <w:r>
              <w:rPr>
                <w:rFonts w:ascii="黑体" w:hAnsi="黑体" w:eastAsia="黑体"/>
                <w:b/>
                <w:color w:val="FFFFFF"/>
                <w:sz w:val="20"/>
              </w:rPr>
              <w:t>内容</w:t>
            </w:r>
          </w:p>
        </w:tc>
      </w:tr>
      <w:tr w14:paraId="366CF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F85538C">
            <w:pPr>
              <w:spacing w:after="0" w:line="240" w:lineRule="auto"/>
              <w:jc w:val="left"/>
            </w:pPr>
            <w:r>
              <w:rPr>
                <w:rFonts w:ascii="宋体" w:hAnsi="宋体" w:eastAsia="宋体"/>
                <w:b w:val="0"/>
                <w:sz w:val="18"/>
              </w:rPr>
              <w:t>功能编号</w:t>
            </w:r>
          </w:p>
        </w:tc>
        <w:tc>
          <w:tcPr>
            <w:tcW w:w="6803" w:type="dxa"/>
            <w:vAlign w:val="center"/>
          </w:tcPr>
          <w:p w14:paraId="35B4C621">
            <w:pPr>
              <w:spacing w:after="0" w:line="240" w:lineRule="auto"/>
              <w:jc w:val="left"/>
            </w:pPr>
            <w:r>
              <w:rPr>
                <w:rFonts w:ascii="宋体" w:hAnsi="宋体" w:eastAsia="宋体"/>
                <w:b w:val="0"/>
                <w:sz w:val="18"/>
              </w:rPr>
              <w:t>F047</w:t>
            </w:r>
          </w:p>
        </w:tc>
      </w:tr>
      <w:tr w14:paraId="3B097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7F2CFF7">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70AB2979">
            <w:pPr>
              <w:spacing w:after="0" w:line="240" w:lineRule="auto"/>
              <w:jc w:val="left"/>
              <w:rPr>
                <w:rFonts w:hint="eastAsia" w:eastAsia="宋体"/>
                <w:lang w:eastAsia="zh-CN"/>
              </w:rPr>
            </w:pPr>
            <w:r>
              <w:rPr>
                <w:rFonts w:hint="eastAsia" w:ascii="宋体" w:hAnsi="宋体" w:eastAsia="宋体"/>
                <w:b w:val="0"/>
                <w:sz w:val="18"/>
                <w:lang w:eastAsia="zh-CN"/>
              </w:rPr>
              <w:t>安全管理</w:t>
            </w:r>
          </w:p>
        </w:tc>
      </w:tr>
      <w:tr w14:paraId="243F6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836CB3E">
            <w:pPr>
              <w:spacing w:after="0" w:line="240" w:lineRule="auto"/>
              <w:jc w:val="left"/>
            </w:pPr>
            <w:r>
              <w:rPr>
                <w:rFonts w:ascii="宋体" w:hAnsi="宋体" w:eastAsia="宋体"/>
                <w:b w:val="0"/>
                <w:sz w:val="18"/>
              </w:rPr>
              <w:t>功能名称</w:t>
            </w:r>
          </w:p>
        </w:tc>
        <w:tc>
          <w:tcPr>
            <w:tcW w:w="6803" w:type="dxa"/>
            <w:vAlign w:val="center"/>
          </w:tcPr>
          <w:p w14:paraId="51A6043C">
            <w:pPr>
              <w:spacing w:after="0" w:line="240" w:lineRule="auto"/>
              <w:jc w:val="left"/>
            </w:pPr>
            <w:r>
              <w:rPr>
                <w:rFonts w:ascii="宋体" w:hAnsi="宋体" w:eastAsia="宋体"/>
                <w:b w:val="0"/>
                <w:sz w:val="18"/>
              </w:rPr>
              <w:t>冲击地压监测（预留）</w:t>
            </w:r>
          </w:p>
        </w:tc>
      </w:tr>
      <w:tr w14:paraId="683BE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B2AD965">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2E957C7B">
            <w:pPr>
              <w:spacing w:after="0" w:line="240" w:lineRule="auto"/>
              <w:jc w:val="left"/>
            </w:pPr>
            <w:r>
              <w:rPr>
                <w:rFonts w:ascii="宋体" w:hAnsi="宋体" w:eastAsia="宋体"/>
                <w:b w:val="0"/>
                <w:sz w:val="18"/>
              </w:rPr>
              <w:t>接入防冲监测矿井数/在线测点/中断测点/设备在线率，压力高位/能量超标测点清单，防冲专项措施执行状态</w:t>
            </w:r>
          </w:p>
        </w:tc>
      </w:tr>
      <w:tr w14:paraId="1987E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2BEEA65">
            <w:pPr>
              <w:spacing w:after="0" w:line="240" w:lineRule="auto"/>
              <w:jc w:val="left"/>
            </w:pPr>
            <w:r>
              <w:rPr>
                <w:rFonts w:ascii="宋体" w:hAnsi="宋体" w:eastAsia="宋体"/>
                <w:b w:val="0"/>
                <w:sz w:val="18"/>
              </w:rPr>
              <w:t>实现方式</w:t>
            </w:r>
          </w:p>
        </w:tc>
        <w:tc>
          <w:tcPr>
            <w:tcW w:w="6803" w:type="dxa"/>
            <w:vAlign w:val="center"/>
          </w:tcPr>
          <w:p w14:paraId="3ECDE538">
            <w:pPr>
              <w:spacing w:after="0" w:line="240" w:lineRule="auto"/>
              <w:jc w:val="left"/>
            </w:pPr>
            <w:r>
              <w:rPr>
                <w:rFonts w:ascii="宋体" w:hAnsi="宋体" w:eastAsia="宋体"/>
                <w:b w:val="0"/>
                <w:sz w:val="18"/>
              </w:rPr>
              <w:t>定制开发+业务系统数据集成</w:t>
            </w:r>
          </w:p>
        </w:tc>
      </w:tr>
      <w:tr w14:paraId="71D25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C803718">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0237AB70">
            <w:pPr>
              <w:spacing w:after="0" w:line="240" w:lineRule="auto"/>
              <w:jc w:val="left"/>
            </w:pPr>
            <w:r>
              <w:rPr>
                <w:rFonts w:ascii="宋体" w:hAnsi="宋体" w:eastAsia="宋体"/>
                <w:b w:val="0"/>
                <w:sz w:val="18"/>
              </w:rPr>
              <w:t>防冲监测系统</w:t>
            </w:r>
          </w:p>
        </w:tc>
      </w:tr>
      <w:tr w14:paraId="7068C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66A435A">
            <w:pPr>
              <w:spacing w:after="0" w:line="240" w:lineRule="auto"/>
              <w:jc w:val="left"/>
            </w:pPr>
            <w:r>
              <w:rPr>
                <w:rFonts w:ascii="宋体" w:hAnsi="宋体" w:eastAsia="宋体"/>
                <w:b w:val="0"/>
                <w:sz w:val="18"/>
              </w:rPr>
              <w:t>端侧形态</w:t>
            </w:r>
          </w:p>
        </w:tc>
        <w:tc>
          <w:tcPr>
            <w:tcW w:w="6803" w:type="dxa"/>
            <w:vAlign w:val="center"/>
          </w:tcPr>
          <w:p w14:paraId="1B7826DA">
            <w:pPr>
              <w:spacing w:after="0" w:line="240" w:lineRule="auto"/>
              <w:jc w:val="left"/>
            </w:pPr>
            <w:r>
              <w:rPr>
                <w:rFonts w:ascii="宋体" w:hAnsi="宋体" w:eastAsia="宋体"/>
                <w:b w:val="0"/>
                <w:sz w:val="18"/>
              </w:rPr>
              <w:t>PC端/大屏端</w:t>
            </w:r>
          </w:p>
        </w:tc>
      </w:tr>
      <w:tr w14:paraId="69818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A633A54">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1798EA48">
            <w:pPr>
              <w:spacing w:after="0" w:line="240" w:lineRule="auto"/>
              <w:jc w:val="left"/>
            </w:pPr>
            <w:r>
              <w:rPr>
                <w:rFonts w:ascii="宋体" w:hAnsi="宋体" w:eastAsia="宋体"/>
                <w:b w:val="0"/>
                <w:sz w:val="18"/>
              </w:rPr>
              <w:t>中</w:t>
            </w:r>
          </w:p>
        </w:tc>
      </w:tr>
      <w:tr w14:paraId="32470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B97EAB9">
            <w:pPr>
              <w:spacing w:after="0" w:line="240" w:lineRule="auto"/>
              <w:jc w:val="left"/>
            </w:pPr>
            <w:r>
              <w:rPr>
                <w:rFonts w:ascii="宋体" w:hAnsi="宋体" w:eastAsia="宋体"/>
                <w:b w:val="0"/>
                <w:sz w:val="18"/>
              </w:rPr>
              <w:t>建设优先级</w:t>
            </w:r>
          </w:p>
        </w:tc>
        <w:tc>
          <w:tcPr>
            <w:tcW w:w="6803" w:type="dxa"/>
            <w:vAlign w:val="center"/>
          </w:tcPr>
          <w:p w14:paraId="690289D9">
            <w:pPr>
              <w:spacing w:after="0" w:line="240" w:lineRule="auto"/>
              <w:jc w:val="left"/>
            </w:pPr>
            <w:r>
              <w:rPr>
                <w:rFonts w:ascii="宋体" w:hAnsi="宋体" w:eastAsia="宋体"/>
                <w:b w:val="0"/>
                <w:sz w:val="18"/>
              </w:rPr>
              <w:t>低</w:t>
            </w:r>
          </w:p>
        </w:tc>
      </w:tr>
      <w:tr w14:paraId="1D081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183C56E">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6EC38B23">
            <w:pPr>
              <w:spacing w:after="0" w:line="240" w:lineRule="auto"/>
              <w:jc w:val="left"/>
            </w:pPr>
            <w:r>
              <w:rPr>
                <w:rFonts w:ascii="宋体" w:hAnsi="宋体" w:eastAsia="宋体"/>
                <w:b w:val="0"/>
                <w:sz w:val="18"/>
              </w:rPr>
              <w:t>预留接口，分期建设</w:t>
            </w:r>
          </w:p>
        </w:tc>
      </w:tr>
    </w:tbl>
    <w:p w14:paraId="7B7AC292">
      <w:pPr>
        <w:spacing w:before="240" w:after="120"/>
        <w:rPr>
          <w:rFonts w:ascii="黑体" w:hAnsi="黑体" w:eastAsia="黑体"/>
          <w:b/>
          <w:sz w:val="24"/>
          <w:szCs w:val="24"/>
        </w:rPr>
      </w:pPr>
      <w:r>
        <w:rPr>
          <w:rFonts w:ascii="黑体" w:hAnsi="黑体" w:eastAsia="黑体"/>
          <w:b/>
          <w:sz w:val="24"/>
          <w:szCs w:val="24"/>
        </w:rPr>
        <w:t>功能设计说明</w:t>
      </w:r>
    </w:p>
    <w:p w14:paraId="045B5426">
      <w:pPr>
        <w:spacing w:after="60" w:line="360" w:lineRule="auto"/>
        <w:ind w:firstLine="480"/>
      </w:pPr>
      <w:r>
        <w:rPr>
          <w:rFonts w:ascii="宋体" w:hAnsi="宋体" w:eastAsia="宋体"/>
          <w:b w:val="0"/>
          <w:sz w:val="24"/>
        </w:rPr>
        <w:t>本功能（编号F047）是</w:t>
      </w:r>
      <w:r>
        <w:rPr>
          <w:rFonts w:hint="eastAsia" w:ascii="宋体" w:hAnsi="宋体" w:eastAsia="宋体"/>
          <w:b w:val="0"/>
          <w:sz w:val="24"/>
          <w:lang w:eastAsia="zh-CN"/>
        </w:rPr>
        <w:t>安全管理</w:t>
      </w:r>
      <w:r>
        <w:rPr>
          <w:rFonts w:ascii="宋体" w:hAnsi="宋体" w:eastAsia="宋体"/>
          <w:b w:val="0"/>
          <w:sz w:val="24"/>
        </w:rPr>
        <w:t>模块的重要组成部分，接入防冲监测矿井数/在线测点/中断测点/设备在线率，压力高位/能量超标测点清单，防冲专项措施执行状态</w:t>
      </w:r>
    </w:p>
    <w:p w14:paraId="4D9CC302">
      <w:pPr>
        <w:spacing w:after="60" w:line="360" w:lineRule="auto"/>
        <w:ind w:firstLine="480"/>
      </w:pPr>
      <w:r>
        <w:rPr>
          <w:rFonts w:ascii="宋体" w:hAnsi="宋体" w:eastAsia="宋体"/>
          <w:b w:val="0"/>
          <w:sz w:val="24"/>
        </w:rPr>
        <w:t>实现方式方面，本功能采用定制开发与业务系统数据集成相结合的方式。前端基于可视化技术栈定制开发展示界面，后端通过数据接口对接防冲监测系统，完成数据的采集、清洗、转换和统一展示。数据集成过程中需确保数据口径统一、更新及时，满足平台数据质量要求。</w:t>
      </w:r>
    </w:p>
    <w:p w14:paraId="258EA442">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19B14746">
      <w:pPr>
        <w:spacing w:after="60" w:line="360" w:lineRule="auto"/>
        <w:ind w:firstLine="480"/>
      </w:pPr>
      <w:r>
        <w:rPr>
          <w:rFonts w:ascii="宋体" w:hAnsi="宋体" w:eastAsia="宋体"/>
          <w:b w:val="0"/>
          <w:sz w:val="24"/>
        </w:rPr>
        <w:t>数据处理逻辑方面，系统从防冲监测系统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7DA146DA">
      <w:pPr>
        <w:spacing w:before="240" w:after="120"/>
        <w:outlineLvl w:val="2"/>
      </w:pPr>
      <w:bookmarkStart w:id="70" w:name="_Toc3391"/>
      <w:r>
        <w:rPr>
          <w:rFonts w:ascii="黑体" w:hAnsi="黑体" w:eastAsia="黑体"/>
          <w:b/>
          <w:sz w:val="24"/>
        </w:rPr>
        <w:t>3.4.13  露天矿边坡雷达监测</w:t>
      </w:r>
      <w:bookmarkEnd w:id="70"/>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5CE40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759E798C">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102EC236">
            <w:pPr>
              <w:spacing w:after="0" w:line="240" w:lineRule="auto"/>
              <w:jc w:val="center"/>
            </w:pPr>
            <w:r>
              <w:rPr>
                <w:rFonts w:ascii="黑体" w:hAnsi="黑体" w:eastAsia="黑体"/>
                <w:b/>
                <w:color w:val="FFFFFF"/>
                <w:sz w:val="20"/>
              </w:rPr>
              <w:t>内容</w:t>
            </w:r>
          </w:p>
        </w:tc>
      </w:tr>
      <w:tr w14:paraId="32D84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A613572">
            <w:pPr>
              <w:spacing w:after="0" w:line="240" w:lineRule="auto"/>
              <w:jc w:val="left"/>
            </w:pPr>
            <w:r>
              <w:rPr>
                <w:rFonts w:ascii="宋体" w:hAnsi="宋体" w:eastAsia="宋体"/>
                <w:b w:val="0"/>
                <w:sz w:val="18"/>
              </w:rPr>
              <w:t>功能编号</w:t>
            </w:r>
          </w:p>
        </w:tc>
        <w:tc>
          <w:tcPr>
            <w:tcW w:w="6803" w:type="dxa"/>
            <w:vAlign w:val="center"/>
          </w:tcPr>
          <w:p w14:paraId="20E38B0D">
            <w:pPr>
              <w:spacing w:after="0" w:line="240" w:lineRule="auto"/>
              <w:jc w:val="left"/>
            </w:pPr>
            <w:r>
              <w:rPr>
                <w:rFonts w:ascii="宋体" w:hAnsi="宋体" w:eastAsia="宋体"/>
                <w:b w:val="0"/>
                <w:sz w:val="18"/>
              </w:rPr>
              <w:t>F048</w:t>
            </w:r>
          </w:p>
        </w:tc>
      </w:tr>
      <w:tr w14:paraId="0A424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F7DA3CD">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5A3766D0">
            <w:pPr>
              <w:spacing w:after="0" w:line="240" w:lineRule="auto"/>
              <w:jc w:val="left"/>
              <w:rPr>
                <w:rFonts w:hint="eastAsia" w:eastAsia="宋体"/>
                <w:lang w:eastAsia="zh-CN"/>
              </w:rPr>
            </w:pPr>
            <w:r>
              <w:rPr>
                <w:rFonts w:hint="eastAsia" w:ascii="宋体" w:hAnsi="宋体" w:eastAsia="宋体"/>
                <w:b w:val="0"/>
                <w:sz w:val="18"/>
                <w:lang w:eastAsia="zh-CN"/>
              </w:rPr>
              <w:t>安全管理</w:t>
            </w:r>
          </w:p>
        </w:tc>
      </w:tr>
      <w:tr w14:paraId="6C039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416A2AC">
            <w:pPr>
              <w:spacing w:after="0" w:line="240" w:lineRule="auto"/>
              <w:jc w:val="left"/>
            </w:pPr>
            <w:r>
              <w:rPr>
                <w:rFonts w:ascii="宋体" w:hAnsi="宋体" w:eastAsia="宋体"/>
                <w:b w:val="0"/>
                <w:sz w:val="18"/>
              </w:rPr>
              <w:t>功能名称</w:t>
            </w:r>
          </w:p>
        </w:tc>
        <w:tc>
          <w:tcPr>
            <w:tcW w:w="6803" w:type="dxa"/>
            <w:vAlign w:val="center"/>
          </w:tcPr>
          <w:p w14:paraId="279E0AFB">
            <w:pPr>
              <w:spacing w:after="0" w:line="240" w:lineRule="auto"/>
              <w:jc w:val="left"/>
            </w:pPr>
            <w:r>
              <w:rPr>
                <w:rFonts w:ascii="宋体" w:hAnsi="宋体" w:eastAsia="宋体"/>
                <w:b w:val="0"/>
                <w:sz w:val="18"/>
              </w:rPr>
              <w:t>露天矿边坡雷达监测</w:t>
            </w:r>
          </w:p>
        </w:tc>
      </w:tr>
      <w:tr w14:paraId="57E36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964F479">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4D3DEF54">
            <w:pPr>
              <w:spacing w:after="0" w:line="240" w:lineRule="auto"/>
              <w:jc w:val="left"/>
            </w:pPr>
            <w:r>
              <w:rPr>
                <w:rFonts w:ascii="宋体" w:hAnsi="宋体" w:eastAsia="宋体"/>
                <w:b w:val="0"/>
                <w:sz w:val="18"/>
              </w:rPr>
              <w:t>采集皮里青煤矿边坡雷达监测数据，实时掌握边坡位移状态，实现告警信息汇总</w:t>
            </w:r>
          </w:p>
        </w:tc>
      </w:tr>
      <w:tr w14:paraId="0221A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BCBEE1B">
            <w:pPr>
              <w:spacing w:after="0" w:line="240" w:lineRule="auto"/>
              <w:jc w:val="left"/>
            </w:pPr>
            <w:r>
              <w:rPr>
                <w:rFonts w:ascii="宋体" w:hAnsi="宋体" w:eastAsia="宋体"/>
                <w:b w:val="0"/>
                <w:sz w:val="18"/>
              </w:rPr>
              <w:t>实现方式</w:t>
            </w:r>
          </w:p>
        </w:tc>
        <w:tc>
          <w:tcPr>
            <w:tcW w:w="6803" w:type="dxa"/>
            <w:vAlign w:val="center"/>
          </w:tcPr>
          <w:p w14:paraId="7882E431">
            <w:pPr>
              <w:spacing w:after="0" w:line="240" w:lineRule="auto"/>
              <w:jc w:val="left"/>
            </w:pPr>
            <w:r>
              <w:rPr>
                <w:rFonts w:ascii="宋体" w:hAnsi="宋体" w:eastAsia="宋体"/>
                <w:b w:val="0"/>
                <w:sz w:val="18"/>
              </w:rPr>
              <w:t>定制开发+业务系统数据集成</w:t>
            </w:r>
          </w:p>
        </w:tc>
      </w:tr>
      <w:tr w14:paraId="5F5D7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2585B31">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6C8208CF">
            <w:pPr>
              <w:spacing w:after="0" w:line="240" w:lineRule="auto"/>
              <w:jc w:val="left"/>
            </w:pPr>
            <w:r>
              <w:rPr>
                <w:rFonts w:ascii="宋体" w:hAnsi="宋体" w:eastAsia="宋体"/>
                <w:b w:val="0"/>
                <w:sz w:val="18"/>
              </w:rPr>
              <w:t>边坡监测雷达</w:t>
            </w:r>
          </w:p>
        </w:tc>
      </w:tr>
      <w:tr w14:paraId="27473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FD68BCD">
            <w:pPr>
              <w:spacing w:after="0" w:line="240" w:lineRule="auto"/>
              <w:jc w:val="left"/>
            </w:pPr>
            <w:r>
              <w:rPr>
                <w:rFonts w:ascii="宋体" w:hAnsi="宋体" w:eastAsia="宋体"/>
                <w:b w:val="0"/>
                <w:sz w:val="18"/>
              </w:rPr>
              <w:t>端侧形态</w:t>
            </w:r>
          </w:p>
        </w:tc>
        <w:tc>
          <w:tcPr>
            <w:tcW w:w="6803" w:type="dxa"/>
            <w:vAlign w:val="center"/>
          </w:tcPr>
          <w:p w14:paraId="56B8C282">
            <w:pPr>
              <w:spacing w:after="0" w:line="240" w:lineRule="auto"/>
              <w:jc w:val="left"/>
            </w:pPr>
            <w:r>
              <w:rPr>
                <w:rFonts w:ascii="宋体" w:hAnsi="宋体" w:eastAsia="宋体"/>
                <w:b w:val="0"/>
                <w:sz w:val="18"/>
              </w:rPr>
              <w:t>PC端/大屏端</w:t>
            </w:r>
          </w:p>
        </w:tc>
      </w:tr>
      <w:tr w14:paraId="71C01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5DB28ED">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050CC9EC">
            <w:pPr>
              <w:spacing w:after="0" w:line="240" w:lineRule="auto"/>
              <w:jc w:val="left"/>
            </w:pPr>
            <w:r>
              <w:rPr>
                <w:rFonts w:ascii="宋体" w:hAnsi="宋体" w:eastAsia="宋体"/>
                <w:b w:val="0"/>
                <w:sz w:val="18"/>
              </w:rPr>
              <w:t>低</w:t>
            </w:r>
          </w:p>
        </w:tc>
      </w:tr>
      <w:tr w14:paraId="5A3B9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5410E51">
            <w:pPr>
              <w:spacing w:after="0" w:line="240" w:lineRule="auto"/>
              <w:jc w:val="left"/>
            </w:pPr>
            <w:r>
              <w:rPr>
                <w:rFonts w:ascii="宋体" w:hAnsi="宋体" w:eastAsia="宋体"/>
                <w:b w:val="0"/>
                <w:sz w:val="18"/>
              </w:rPr>
              <w:t>建设优先级</w:t>
            </w:r>
          </w:p>
        </w:tc>
        <w:tc>
          <w:tcPr>
            <w:tcW w:w="6803" w:type="dxa"/>
            <w:vAlign w:val="center"/>
          </w:tcPr>
          <w:p w14:paraId="59382B07">
            <w:pPr>
              <w:spacing w:after="0" w:line="240" w:lineRule="auto"/>
              <w:jc w:val="left"/>
            </w:pPr>
            <w:r>
              <w:rPr>
                <w:rFonts w:ascii="宋体" w:hAnsi="宋体" w:eastAsia="宋体"/>
                <w:b w:val="0"/>
                <w:sz w:val="18"/>
              </w:rPr>
              <w:t>中</w:t>
            </w:r>
          </w:p>
        </w:tc>
      </w:tr>
      <w:tr w14:paraId="5A8B7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279CAE5">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77DE94B7">
            <w:pPr>
              <w:spacing w:after="0" w:line="240" w:lineRule="auto"/>
              <w:jc w:val="left"/>
            </w:pPr>
            <w:r>
              <w:rPr>
                <w:rFonts w:ascii="宋体" w:hAnsi="宋体" w:eastAsia="宋体"/>
                <w:b w:val="0"/>
                <w:sz w:val="18"/>
              </w:rPr>
              <w:t>饼形图+表格，皮里青矿专项</w:t>
            </w:r>
          </w:p>
        </w:tc>
      </w:tr>
    </w:tbl>
    <w:p w14:paraId="2C104574">
      <w:pPr>
        <w:spacing w:before="240" w:after="120"/>
        <w:rPr>
          <w:rFonts w:ascii="黑体" w:hAnsi="黑体" w:eastAsia="黑体"/>
          <w:b/>
          <w:sz w:val="24"/>
          <w:szCs w:val="24"/>
        </w:rPr>
      </w:pPr>
      <w:r>
        <w:rPr>
          <w:rFonts w:ascii="黑体" w:hAnsi="黑体" w:eastAsia="黑体"/>
          <w:b/>
          <w:sz w:val="24"/>
          <w:szCs w:val="24"/>
        </w:rPr>
        <w:t>功能设计说明</w:t>
      </w:r>
    </w:p>
    <w:p w14:paraId="6E8289D5">
      <w:pPr>
        <w:spacing w:after="60" w:line="360" w:lineRule="auto"/>
        <w:ind w:firstLine="480"/>
      </w:pPr>
      <w:r>
        <w:rPr>
          <w:rFonts w:ascii="宋体" w:hAnsi="宋体" w:eastAsia="宋体"/>
          <w:b w:val="0"/>
          <w:sz w:val="24"/>
        </w:rPr>
        <w:t>本功能（编号F048）是</w:t>
      </w:r>
      <w:r>
        <w:rPr>
          <w:rFonts w:hint="eastAsia" w:ascii="宋体" w:hAnsi="宋体" w:eastAsia="宋体"/>
          <w:b w:val="0"/>
          <w:sz w:val="24"/>
          <w:lang w:eastAsia="zh-CN"/>
        </w:rPr>
        <w:t>安全管理</w:t>
      </w:r>
      <w:r>
        <w:rPr>
          <w:rFonts w:ascii="宋体" w:hAnsi="宋体" w:eastAsia="宋体"/>
          <w:b w:val="0"/>
          <w:sz w:val="24"/>
        </w:rPr>
        <w:t>模块的重要组成部分，采集皮里青煤矿边坡雷达监测数据，实时掌握边坡位移状态，实现告警信息汇总</w:t>
      </w:r>
    </w:p>
    <w:p w14:paraId="5BB052A6">
      <w:pPr>
        <w:spacing w:after="60" w:line="360" w:lineRule="auto"/>
        <w:ind w:firstLine="480"/>
      </w:pPr>
      <w:r>
        <w:rPr>
          <w:rFonts w:ascii="宋体" w:hAnsi="宋体" w:eastAsia="宋体"/>
          <w:b w:val="0"/>
          <w:sz w:val="24"/>
        </w:rPr>
        <w:t>实现方式方面，本功能采用定制开发与业务系统数据集成相结合的方式。前端基于可视化技术栈定制开发展示界面，后端通过数据接口对接边坡监测雷达，完成数据的采集、清洗、转换和统一展示。数据集成过程中需确保数据口径统一、更新及时，满足平台数据质量要求。</w:t>
      </w:r>
    </w:p>
    <w:p w14:paraId="38B507C7">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42313A34">
      <w:pPr>
        <w:spacing w:after="60" w:line="360" w:lineRule="auto"/>
        <w:ind w:firstLine="480"/>
      </w:pPr>
      <w:r>
        <w:rPr>
          <w:rFonts w:ascii="宋体" w:hAnsi="宋体" w:eastAsia="宋体"/>
          <w:b w:val="0"/>
          <w:sz w:val="24"/>
        </w:rPr>
        <w:t>数据处理逻辑方面，系统从边坡监测雷达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6A8F6B45">
      <w:pPr>
        <w:spacing w:before="240" w:after="120"/>
        <w:outlineLvl w:val="2"/>
      </w:pPr>
      <w:bookmarkStart w:id="71" w:name="_Toc7033"/>
      <w:r>
        <w:rPr>
          <w:rFonts w:ascii="黑体" w:hAnsi="黑体" w:eastAsia="黑体"/>
          <w:b/>
          <w:sz w:val="24"/>
        </w:rPr>
        <w:t>3.4.14  露天矿GNSS定位监测</w:t>
      </w:r>
      <w:bookmarkEnd w:id="71"/>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4F8A4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1968AE2E">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49CE495C">
            <w:pPr>
              <w:spacing w:after="0" w:line="240" w:lineRule="auto"/>
              <w:jc w:val="center"/>
            </w:pPr>
            <w:r>
              <w:rPr>
                <w:rFonts w:ascii="黑体" w:hAnsi="黑体" w:eastAsia="黑体"/>
                <w:b/>
                <w:color w:val="FFFFFF"/>
                <w:sz w:val="20"/>
              </w:rPr>
              <w:t>内容</w:t>
            </w:r>
          </w:p>
        </w:tc>
      </w:tr>
      <w:tr w14:paraId="3220F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C1B3E1A">
            <w:pPr>
              <w:spacing w:after="0" w:line="240" w:lineRule="auto"/>
              <w:jc w:val="left"/>
            </w:pPr>
            <w:r>
              <w:rPr>
                <w:rFonts w:ascii="宋体" w:hAnsi="宋体" w:eastAsia="宋体"/>
                <w:b w:val="0"/>
                <w:sz w:val="18"/>
              </w:rPr>
              <w:t>功能编号</w:t>
            </w:r>
          </w:p>
        </w:tc>
        <w:tc>
          <w:tcPr>
            <w:tcW w:w="6803" w:type="dxa"/>
            <w:vAlign w:val="center"/>
          </w:tcPr>
          <w:p w14:paraId="0D028A2B">
            <w:pPr>
              <w:spacing w:after="0" w:line="240" w:lineRule="auto"/>
              <w:jc w:val="left"/>
            </w:pPr>
            <w:r>
              <w:rPr>
                <w:rFonts w:ascii="宋体" w:hAnsi="宋体" w:eastAsia="宋体"/>
                <w:b w:val="0"/>
                <w:sz w:val="18"/>
              </w:rPr>
              <w:t>F049</w:t>
            </w:r>
          </w:p>
        </w:tc>
      </w:tr>
      <w:tr w14:paraId="13B9B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0550335E">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4FB36A61">
            <w:pPr>
              <w:spacing w:after="0" w:line="240" w:lineRule="auto"/>
              <w:jc w:val="left"/>
              <w:rPr>
                <w:rFonts w:hint="eastAsia" w:eastAsia="宋体"/>
                <w:lang w:eastAsia="zh-CN"/>
              </w:rPr>
            </w:pPr>
            <w:r>
              <w:rPr>
                <w:rFonts w:hint="eastAsia" w:ascii="宋体" w:hAnsi="宋体" w:eastAsia="宋体"/>
                <w:b w:val="0"/>
                <w:sz w:val="18"/>
                <w:lang w:eastAsia="zh-CN"/>
              </w:rPr>
              <w:t>安全管理</w:t>
            </w:r>
          </w:p>
        </w:tc>
      </w:tr>
      <w:tr w14:paraId="3C5A2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7CB5AFB">
            <w:pPr>
              <w:spacing w:after="0" w:line="240" w:lineRule="auto"/>
              <w:jc w:val="left"/>
            </w:pPr>
            <w:r>
              <w:rPr>
                <w:rFonts w:ascii="宋体" w:hAnsi="宋体" w:eastAsia="宋体"/>
                <w:b w:val="0"/>
                <w:sz w:val="18"/>
              </w:rPr>
              <w:t>功能名称</w:t>
            </w:r>
          </w:p>
        </w:tc>
        <w:tc>
          <w:tcPr>
            <w:tcW w:w="6803" w:type="dxa"/>
            <w:vAlign w:val="center"/>
          </w:tcPr>
          <w:p w14:paraId="4E73AAFD">
            <w:pPr>
              <w:spacing w:after="0" w:line="240" w:lineRule="auto"/>
              <w:jc w:val="left"/>
            </w:pPr>
            <w:r>
              <w:rPr>
                <w:rFonts w:ascii="宋体" w:hAnsi="宋体" w:eastAsia="宋体"/>
                <w:b w:val="0"/>
                <w:sz w:val="18"/>
              </w:rPr>
              <w:t>露天矿GNSS定位监测</w:t>
            </w:r>
          </w:p>
        </w:tc>
      </w:tr>
      <w:tr w14:paraId="4C65A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E04FB94">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34B7651B">
            <w:pPr>
              <w:spacing w:after="0" w:line="240" w:lineRule="auto"/>
              <w:jc w:val="left"/>
            </w:pPr>
            <w:r>
              <w:rPr>
                <w:rFonts w:ascii="宋体" w:hAnsi="宋体" w:eastAsia="宋体"/>
                <w:b w:val="0"/>
                <w:sz w:val="18"/>
              </w:rPr>
              <w:t>实时掌握皮里青矿地表沉降、边坡位移状态，监测位移数据，实现告警信息汇总</w:t>
            </w:r>
          </w:p>
        </w:tc>
      </w:tr>
      <w:tr w14:paraId="0E180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363B7AD">
            <w:pPr>
              <w:spacing w:after="0" w:line="240" w:lineRule="auto"/>
              <w:jc w:val="left"/>
            </w:pPr>
            <w:r>
              <w:rPr>
                <w:rFonts w:ascii="宋体" w:hAnsi="宋体" w:eastAsia="宋体"/>
                <w:b w:val="0"/>
                <w:sz w:val="18"/>
              </w:rPr>
              <w:t>实现方式</w:t>
            </w:r>
          </w:p>
        </w:tc>
        <w:tc>
          <w:tcPr>
            <w:tcW w:w="6803" w:type="dxa"/>
            <w:vAlign w:val="center"/>
          </w:tcPr>
          <w:p w14:paraId="3AD86B5B">
            <w:pPr>
              <w:spacing w:after="0" w:line="240" w:lineRule="auto"/>
              <w:jc w:val="left"/>
            </w:pPr>
            <w:r>
              <w:rPr>
                <w:rFonts w:ascii="宋体" w:hAnsi="宋体" w:eastAsia="宋体"/>
                <w:b w:val="0"/>
                <w:sz w:val="18"/>
              </w:rPr>
              <w:t>定制开发+业务系统数据集成</w:t>
            </w:r>
          </w:p>
        </w:tc>
      </w:tr>
      <w:tr w14:paraId="6CDC8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1576D1A">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3253A9E7">
            <w:pPr>
              <w:spacing w:after="0" w:line="240" w:lineRule="auto"/>
              <w:jc w:val="left"/>
            </w:pPr>
            <w:r>
              <w:rPr>
                <w:rFonts w:ascii="宋体" w:hAnsi="宋体" w:eastAsia="宋体"/>
                <w:b w:val="0"/>
                <w:sz w:val="18"/>
              </w:rPr>
              <w:t>GNSS监测系统</w:t>
            </w:r>
          </w:p>
        </w:tc>
      </w:tr>
      <w:tr w14:paraId="2FF6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BEE4CD1">
            <w:pPr>
              <w:spacing w:after="0" w:line="240" w:lineRule="auto"/>
              <w:jc w:val="left"/>
            </w:pPr>
            <w:r>
              <w:rPr>
                <w:rFonts w:ascii="宋体" w:hAnsi="宋体" w:eastAsia="宋体"/>
                <w:b w:val="0"/>
                <w:sz w:val="18"/>
              </w:rPr>
              <w:t>端侧形态</w:t>
            </w:r>
          </w:p>
        </w:tc>
        <w:tc>
          <w:tcPr>
            <w:tcW w:w="6803" w:type="dxa"/>
            <w:vAlign w:val="center"/>
          </w:tcPr>
          <w:p w14:paraId="411D1204">
            <w:pPr>
              <w:spacing w:after="0" w:line="240" w:lineRule="auto"/>
              <w:jc w:val="left"/>
            </w:pPr>
            <w:r>
              <w:rPr>
                <w:rFonts w:ascii="宋体" w:hAnsi="宋体" w:eastAsia="宋体"/>
                <w:b w:val="0"/>
                <w:sz w:val="18"/>
              </w:rPr>
              <w:t>PC端/大屏端</w:t>
            </w:r>
          </w:p>
        </w:tc>
      </w:tr>
      <w:tr w14:paraId="3679E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69A9BDD">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24BA4955">
            <w:pPr>
              <w:spacing w:after="0" w:line="240" w:lineRule="auto"/>
              <w:jc w:val="left"/>
            </w:pPr>
            <w:r>
              <w:rPr>
                <w:rFonts w:ascii="宋体" w:hAnsi="宋体" w:eastAsia="宋体"/>
                <w:b w:val="0"/>
                <w:sz w:val="18"/>
              </w:rPr>
              <w:t>低</w:t>
            </w:r>
          </w:p>
        </w:tc>
      </w:tr>
      <w:tr w14:paraId="51DE4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9F27C51">
            <w:pPr>
              <w:spacing w:after="0" w:line="240" w:lineRule="auto"/>
              <w:jc w:val="left"/>
            </w:pPr>
            <w:r>
              <w:rPr>
                <w:rFonts w:ascii="宋体" w:hAnsi="宋体" w:eastAsia="宋体"/>
                <w:b w:val="0"/>
                <w:sz w:val="18"/>
              </w:rPr>
              <w:t>建设优先级</w:t>
            </w:r>
          </w:p>
        </w:tc>
        <w:tc>
          <w:tcPr>
            <w:tcW w:w="6803" w:type="dxa"/>
            <w:vAlign w:val="center"/>
          </w:tcPr>
          <w:p w14:paraId="65DE86EC">
            <w:pPr>
              <w:spacing w:after="0" w:line="240" w:lineRule="auto"/>
              <w:jc w:val="left"/>
            </w:pPr>
            <w:r>
              <w:rPr>
                <w:rFonts w:ascii="宋体" w:hAnsi="宋体" w:eastAsia="宋体"/>
                <w:b w:val="0"/>
                <w:sz w:val="18"/>
              </w:rPr>
              <w:t>中</w:t>
            </w:r>
          </w:p>
        </w:tc>
      </w:tr>
      <w:tr w14:paraId="65413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CCD0E91">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7553BF8C">
            <w:pPr>
              <w:spacing w:after="0" w:line="240" w:lineRule="auto"/>
              <w:jc w:val="left"/>
            </w:pPr>
            <w:r>
              <w:rPr>
                <w:rFonts w:ascii="宋体" w:hAnsi="宋体" w:eastAsia="宋体"/>
                <w:b w:val="0"/>
                <w:sz w:val="18"/>
              </w:rPr>
              <w:t>饼形图+表格，皮里青矿专项</w:t>
            </w:r>
          </w:p>
        </w:tc>
      </w:tr>
    </w:tbl>
    <w:p w14:paraId="45779A81">
      <w:pPr>
        <w:spacing w:before="240" w:after="120"/>
        <w:rPr>
          <w:rFonts w:ascii="黑体" w:hAnsi="黑体" w:eastAsia="黑体"/>
          <w:b/>
          <w:sz w:val="24"/>
          <w:szCs w:val="24"/>
        </w:rPr>
      </w:pPr>
      <w:r>
        <w:rPr>
          <w:rFonts w:ascii="黑体" w:hAnsi="黑体" w:eastAsia="黑体"/>
          <w:b/>
          <w:sz w:val="24"/>
          <w:szCs w:val="24"/>
        </w:rPr>
        <w:t>功能设计说明</w:t>
      </w:r>
    </w:p>
    <w:p w14:paraId="3DB10B04">
      <w:pPr>
        <w:spacing w:after="60" w:line="360" w:lineRule="auto"/>
        <w:ind w:firstLine="480"/>
      </w:pPr>
      <w:r>
        <w:rPr>
          <w:rFonts w:ascii="宋体" w:hAnsi="宋体" w:eastAsia="宋体"/>
          <w:b w:val="0"/>
          <w:sz w:val="24"/>
        </w:rPr>
        <w:t>本功能（编号F049）是</w:t>
      </w:r>
      <w:r>
        <w:rPr>
          <w:rFonts w:hint="eastAsia" w:ascii="宋体" w:hAnsi="宋体" w:eastAsia="宋体"/>
          <w:b w:val="0"/>
          <w:sz w:val="24"/>
          <w:lang w:eastAsia="zh-CN"/>
        </w:rPr>
        <w:t>安全管理</w:t>
      </w:r>
      <w:r>
        <w:rPr>
          <w:rFonts w:ascii="宋体" w:hAnsi="宋体" w:eastAsia="宋体"/>
          <w:b w:val="0"/>
          <w:sz w:val="24"/>
        </w:rPr>
        <w:t>模块的重要组成部分，实时掌握皮里青矿地表沉降、边坡位移状态，监测位移数据，实现告警信息汇总</w:t>
      </w:r>
    </w:p>
    <w:p w14:paraId="2C3257E0">
      <w:pPr>
        <w:spacing w:after="60" w:line="360" w:lineRule="auto"/>
        <w:ind w:firstLine="480"/>
      </w:pPr>
      <w:r>
        <w:rPr>
          <w:rFonts w:ascii="宋体" w:hAnsi="宋体" w:eastAsia="宋体"/>
          <w:b w:val="0"/>
          <w:sz w:val="24"/>
        </w:rPr>
        <w:t>实现方式方面，本功能采用定制开发与业务系统数据集成相结合的方式。前端基于可视化技术栈定制开发展示界面，后端通过数据接口对接GNSS监测系统，完成数据的采集、清洗、转换和统一展示。数据集成过程中需确保数据口径统一、更新及时，满足平台数据质量要求。</w:t>
      </w:r>
    </w:p>
    <w:p w14:paraId="04CA505B">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3BBD2BDA">
      <w:pPr>
        <w:spacing w:after="60" w:line="360" w:lineRule="auto"/>
        <w:ind w:firstLine="480"/>
      </w:pPr>
      <w:r>
        <w:rPr>
          <w:rFonts w:ascii="宋体" w:hAnsi="宋体" w:eastAsia="宋体"/>
          <w:b w:val="0"/>
          <w:sz w:val="24"/>
        </w:rPr>
        <w:t>数据处理逻辑方面，系统从GNSS监测系统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2AE308F8">
      <w:pPr>
        <w:spacing w:before="240" w:after="120"/>
        <w:outlineLvl w:val="2"/>
      </w:pPr>
      <w:bookmarkStart w:id="72" w:name="_Toc12477"/>
      <w:r>
        <w:rPr>
          <w:rFonts w:ascii="黑体" w:hAnsi="黑体" w:eastAsia="黑体"/>
          <w:b/>
          <w:sz w:val="24"/>
        </w:rPr>
        <w:t>3.4.15  水害监测（井工+露天）</w:t>
      </w:r>
      <w:bookmarkEnd w:id="72"/>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55F98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2BE0F0BC">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5D8020E1">
            <w:pPr>
              <w:spacing w:after="0" w:line="240" w:lineRule="auto"/>
              <w:jc w:val="center"/>
            </w:pPr>
            <w:r>
              <w:rPr>
                <w:rFonts w:ascii="黑体" w:hAnsi="黑体" w:eastAsia="黑体"/>
                <w:b/>
                <w:color w:val="FFFFFF"/>
                <w:sz w:val="20"/>
              </w:rPr>
              <w:t>内容</w:t>
            </w:r>
          </w:p>
        </w:tc>
      </w:tr>
      <w:tr w14:paraId="2A31D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0909B90">
            <w:pPr>
              <w:spacing w:after="0" w:line="240" w:lineRule="auto"/>
              <w:jc w:val="left"/>
            </w:pPr>
            <w:r>
              <w:rPr>
                <w:rFonts w:ascii="宋体" w:hAnsi="宋体" w:eastAsia="宋体"/>
                <w:b w:val="0"/>
                <w:sz w:val="18"/>
              </w:rPr>
              <w:t>功能编号</w:t>
            </w:r>
          </w:p>
        </w:tc>
        <w:tc>
          <w:tcPr>
            <w:tcW w:w="6803" w:type="dxa"/>
            <w:vAlign w:val="center"/>
          </w:tcPr>
          <w:p w14:paraId="0DE3E3AF">
            <w:pPr>
              <w:spacing w:after="0" w:line="240" w:lineRule="auto"/>
              <w:jc w:val="left"/>
            </w:pPr>
            <w:r>
              <w:rPr>
                <w:rFonts w:ascii="宋体" w:hAnsi="宋体" w:eastAsia="宋体"/>
                <w:b w:val="0"/>
                <w:sz w:val="18"/>
              </w:rPr>
              <w:t>F050</w:t>
            </w:r>
          </w:p>
        </w:tc>
      </w:tr>
      <w:tr w14:paraId="1D71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FCA41B3">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2BF53051">
            <w:pPr>
              <w:spacing w:after="0" w:line="240" w:lineRule="auto"/>
              <w:jc w:val="left"/>
              <w:rPr>
                <w:rFonts w:hint="eastAsia" w:eastAsia="宋体"/>
                <w:lang w:eastAsia="zh-CN"/>
              </w:rPr>
            </w:pPr>
            <w:r>
              <w:rPr>
                <w:rFonts w:hint="eastAsia" w:ascii="宋体" w:hAnsi="宋体" w:eastAsia="宋体"/>
                <w:b w:val="0"/>
                <w:sz w:val="18"/>
                <w:lang w:eastAsia="zh-CN"/>
              </w:rPr>
              <w:t>安全管理</w:t>
            </w:r>
          </w:p>
        </w:tc>
      </w:tr>
      <w:tr w14:paraId="4EEB2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1EBAF6D">
            <w:pPr>
              <w:spacing w:after="0" w:line="240" w:lineRule="auto"/>
              <w:jc w:val="left"/>
            </w:pPr>
            <w:r>
              <w:rPr>
                <w:rFonts w:ascii="宋体" w:hAnsi="宋体" w:eastAsia="宋体"/>
                <w:b w:val="0"/>
                <w:sz w:val="18"/>
              </w:rPr>
              <w:t>功能名称</w:t>
            </w:r>
          </w:p>
        </w:tc>
        <w:tc>
          <w:tcPr>
            <w:tcW w:w="6803" w:type="dxa"/>
            <w:vAlign w:val="center"/>
          </w:tcPr>
          <w:p w14:paraId="314230DE">
            <w:pPr>
              <w:spacing w:after="0" w:line="240" w:lineRule="auto"/>
              <w:jc w:val="left"/>
            </w:pPr>
            <w:r>
              <w:rPr>
                <w:rFonts w:ascii="宋体" w:hAnsi="宋体" w:eastAsia="宋体"/>
                <w:b w:val="0"/>
                <w:sz w:val="18"/>
              </w:rPr>
              <w:t>水害监测（井工+露天）</w:t>
            </w:r>
          </w:p>
        </w:tc>
      </w:tr>
      <w:tr w14:paraId="58978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97CAB42">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716AE60F">
            <w:pPr>
              <w:spacing w:after="0" w:line="240" w:lineRule="auto"/>
              <w:jc w:val="left"/>
            </w:pPr>
            <w:r>
              <w:rPr>
                <w:rFonts w:ascii="宋体" w:hAnsi="宋体" w:eastAsia="宋体"/>
                <w:b w:val="0"/>
                <w:sz w:val="18"/>
              </w:rPr>
              <w:t>接入矿井数/在线长观孔数/报警测点/设备在线率，涌水量月度变化曲线，超限自动红警，点击报警点位查看矿井位置/监测值/处置历史</w:t>
            </w:r>
          </w:p>
        </w:tc>
      </w:tr>
      <w:tr w14:paraId="734E3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D26D327">
            <w:pPr>
              <w:spacing w:after="0" w:line="240" w:lineRule="auto"/>
              <w:jc w:val="left"/>
            </w:pPr>
            <w:r>
              <w:rPr>
                <w:rFonts w:ascii="宋体" w:hAnsi="宋体" w:eastAsia="宋体"/>
                <w:b w:val="0"/>
                <w:sz w:val="18"/>
              </w:rPr>
              <w:t>实现方式</w:t>
            </w:r>
          </w:p>
        </w:tc>
        <w:tc>
          <w:tcPr>
            <w:tcW w:w="6803" w:type="dxa"/>
            <w:vAlign w:val="center"/>
          </w:tcPr>
          <w:p w14:paraId="61F193B4">
            <w:pPr>
              <w:spacing w:after="0" w:line="240" w:lineRule="auto"/>
              <w:jc w:val="left"/>
            </w:pPr>
            <w:r>
              <w:rPr>
                <w:rFonts w:ascii="宋体" w:hAnsi="宋体" w:eastAsia="宋体"/>
                <w:b w:val="0"/>
                <w:sz w:val="18"/>
              </w:rPr>
              <w:t>定制开发+业务系统数据集成</w:t>
            </w:r>
          </w:p>
        </w:tc>
      </w:tr>
      <w:tr w14:paraId="40BEA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1B2EFE4">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039C4AF4">
            <w:pPr>
              <w:spacing w:after="0" w:line="240" w:lineRule="auto"/>
              <w:jc w:val="left"/>
            </w:pPr>
            <w:r>
              <w:rPr>
                <w:rFonts w:ascii="宋体" w:hAnsi="宋体" w:eastAsia="宋体"/>
                <w:b w:val="0"/>
                <w:sz w:val="18"/>
              </w:rPr>
              <w:t>水害监测系统</w:t>
            </w:r>
          </w:p>
        </w:tc>
      </w:tr>
      <w:tr w14:paraId="15832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A8AAE49">
            <w:pPr>
              <w:spacing w:after="0" w:line="240" w:lineRule="auto"/>
              <w:jc w:val="left"/>
            </w:pPr>
            <w:r>
              <w:rPr>
                <w:rFonts w:ascii="宋体" w:hAnsi="宋体" w:eastAsia="宋体"/>
                <w:b w:val="0"/>
                <w:sz w:val="18"/>
              </w:rPr>
              <w:t>端侧形态</w:t>
            </w:r>
          </w:p>
        </w:tc>
        <w:tc>
          <w:tcPr>
            <w:tcW w:w="6803" w:type="dxa"/>
            <w:vAlign w:val="center"/>
          </w:tcPr>
          <w:p w14:paraId="1652055A">
            <w:pPr>
              <w:spacing w:after="0" w:line="240" w:lineRule="auto"/>
              <w:jc w:val="left"/>
            </w:pPr>
            <w:r>
              <w:rPr>
                <w:rFonts w:ascii="宋体" w:hAnsi="宋体" w:eastAsia="宋体"/>
                <w:b w:val="0"/>
                <w:sz w:val="18"/>
              </w:rPr>
              <w:t>PC端/大屏端</w:t>
            </w:r>
          </w:p>
        </w:tc>
      </w:tr>
      <w:tr w14:paraId="323DA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C4BB7BA">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046ECACC">
            <w:pPr>
              <w:spacing w:after="0" w:line="240" w:lineRule="auto"/>
              <w:jc w:val="left"/>
            </w:pPr>
            <w:r>
              <w:rPr>
                <w:rFonts w:ascii="宋体" w:hAnsi="宋体" w:eastAsia="宋体"/>
                <w:b w:val="0"/>
                <w:sz w:val="18"/>
              </w:rPr>
              <w:t>中</w:t>
            </w:r>
          </w:p>
        </w:tc>
      </w:tr>
      <w:tr w14:paraId="49446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8CB2DDC">
            <w:pPr>
              <w:spacing w:after="0" w:line="240" w:lineRule="auto"/>
              <w:jc w:val="left"/>
            </w:pPr>
            <w:r>
              <w:rPr>
                <w:rFonts w:ascii="宋体" w:hAnsi="宋体" w:eastAsia="宋体"/>
                <w:b w:val="0"/>
                <w:sz w:val="18"/>
              </w:rPr>
              <w:t>建设优先级</w:t>
            </w:r>
          </w:p>
        </w:tc>
        <w:tc>
          <w:tcPr>
            <w:tcW w:w="6803" w:type="dxa"/>
            <w:vAlign w:val="center"/>
          </w:tcPr>
          <w:p w14:paraId="19D391A1">
            <w:pPr>
              <w:spacing w:after="0" w:line="240" w:lineRule="auto"/>
              <w:jc w:val="left"/>
            </w:pPr>
            <w:r>
              <w:rPr>
                <w:rFonts w:ascii="宋体" w:hAnsi="宋体" w:eastAsia="宋体"/>
                <w:b w:val="0"/>
                <w:sz w:val="18"/>
              </w:rPr>
              <w:t>高</w:t>
            </w:r>
          </w:p>
        </w:tc>
      </w:tr>
      <w:tr w14:paraId="62E75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4C3EE4C">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2E87315F">
            <w:pPr>
              <w:spacing w:after="0" w:line="240" w:lineRule="auto"/>
              <w:jc w:val="left"/>
            </w:pPr>
            <w:r>
              <w:rPr>
                <w:rFonts w:ascii="宋体" w:hAnsi="宋体" w:eastAsia="宋体"/>
                <w:b w:val="0"/>
                <w:sz w:val="18"/>
              </w:rPr>
              <w:t>曲线+下钻溯源，含红警机制</w:t>
            </w:r>
          </w:p>
        </w:tc>
      </w:tr>
    </w:tbl>
    <w:p w14:paraId="14C6FDCC">
      <w:pPr>
        <w:spacing w:before="240" w:after="120"/>
        <w:rPr>
          <w:rFonts w:ascii="黑体" w:hAnsi="黑体" w:eastAsia="黑体"/>
          <w:b/>
          <w:sz w:val="24"/>
          <w:szCs w:val="24"/>
        </w:rPr>
      </w:pPr>
      <w:r>
        <w:rPr>
          <w:rFonts w:ascii="黑体" w:hAnsi="黑体" w:eastAsia="黑体"/>
          <w:b/>
          <w:sz w:val="24"/>
          <w:szCs w:val="24"/>
        </w:rPr>
        <w:t>功能设计说明</w:t>
      </w:r>
    </w:p>
    <w:p w14:paraId="146E7CBE">
      <w:pPr>
        <w:spacing w:after="60" w:line="360" w:lineRule="auto"/>
        <w:ind w:firstLine="480"/>
      </w:pPr>
      <w:r>
        <w:rPr>
          <w:rFonts w:ascii="宋体" w:hAnsi="宋体" w:eastAsia="宋体"/>
          <w:b w:val="0"/>
          <w:sz w:val="24"/>
        </w:rPr>
        <w:t>本功能（编号F050）是</w:t>
      </w:r>
      <w:r>
        <w:rPr>
          <w:rFonts w:hint="eastAsia" w:ascii="宋体" w:hAnsi="宋体" w:eastAsia="宋体"/>
          <w:b w:val="0"/>
          <w:sz w:val="24"/>
          <w:lang w:eastAsia="zh-CN"/>
        </w:rPr>
        <w:t>安全管理</w:t>
      </w:r>
      <w:r>
        <w:rPr>
          <w:rFonts w:ascii="宋体" w:hAnsi="宋体" w:eastAsia="宋体"/>
          <w:b w:val="0"/>
          <w:sz w:val="24"/>
        </w:rPr>
        <w:t>模块的重要组成部分，接入矿井数/在线长观孔数/报警测点/设备在线率，涌水量月度变化曲线，超限自动红警，点击报警点位查看矿井位置/监测值/处置历史</w:t>
      </w:r>
    </w:p>
    <w:p w14:paraId="4F6954D3">
      <w:pPr>
        <w:spacing w:after="60" w:line="360" w:lineRule="auto"/>
        <w:ind w:firstLine="480"/>
      </w:pPr>
      <w:r>
        <w:rPr>
          <w:rFonts w:ascii="宋体" w:hAnsi="宋体" w:eastAsia="宋体"/>
          <w:b w:val="0"/>
          <w:sz w:val="24"/>
        </w:rPr>
        <w:t>实现方式方面，本功能采用定制开发与业务系统数据集成相结合的方式。前端基于可视化技术栈定制开发展示界面，后端通过数据接口对接水害监测系统，完成数据的采集、清洗、转换和统一展示。数据集成过程中需确保数据口径统一、更新及时，满足平台数据质量要求。</w:t>
      </w:r>
    </w:p>
    <w:p w14:paraId="71E993C0">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1BC46193">
      <w:pPr>
        <w:spacing w:after="60" w:line="360" w:lineRule="auto"/>
        <w:ind w:firstLine="480"/>
      </w:pPr>
      <w:r>
        <w:rPr>
          <w:rFonts w:ascii="宋体" w:hAnsi="宋体" w:eastAsia="宋体"/>
          <w:b w:val="0"/>
          <w:sz w:val="24"/>
        </w:rPr>
        <w:t>数据处理逻辑方面，系统从水害监测系统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00C4BFF6">
      <w:pPr>
        <w:spacing w:before="240" w:after="120"/>
        <w:outlineLvl w:val="2"/>
      </w:pPr>
      <w:bookmarkStart w:id="73" w:name="_Toc25672"/>
      <w:r>
        <w:rPr>
          <w:rFonts w:ascii="黑体" w:hAnsi="黑体" w:eastAsia="黑体"/>
          <w:b/>
          <w:sz w:val="24"/>
        </w:rPr>
        <w:t>3.4.16  环境监测管理</w:t>
      </w:r>
      <w:bookmarkEnd w:id="73"/>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68889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1" w:type="dxa"/>
            <w:shd w:val="clear" w:color="auto" w:fill="1F4E79"/>
            <w:vAlign w:val="center"/>
          </w:tcPr>
          <w:p w14:paraId="7CFE06EB">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4D97D4AA">
            <w:pPr>
              <w:spacing w:after="0" w:line="240" w:lineRule="auto"/>
              <w:jc w:val="center"/>
            </w:pPr>
            <w:r>
              <w:rPr>
                <w:rFonts w:ascii="黑体" w:hAnsi="黑体" w:eastAsia="黑体"/>
                <w:b/>
                <w:color w:val="FFFFFF"/>
                <w:sz w:val="20"/>
              </w:rPr>
              <w:t>内容</w:t>
            </w:r>
          </w:p>
        </w:tc>
      </w:tr>
      <w:tr w14:paraId="34DC7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11F9C72">
            <w:pPr>
              <w:spacing w:after="0" w:line="240" w:lineRule="auto"/>
              <w:jc w:val="left"/>
            </w:pPr>
            <w:r>
              <w:rPr>
                <w:rFonts w:ascii="宋体" w:hAnsi="宋体" w:eastAsia="宋体"/>
                <w:b w:val="0"/>
                <w:sz w:val="18"/>
              </w:rPr>
              <w:t>功能编号</w:t>
            </w:r>
          </w:p>
        </w:tc>
        <w:tc>
          <w:tcPr>
            <w:tcW w:w="6803" w:type="dxa"/>
            <w:vAlign w:val="center"/>
          </w:tcPr>
          <w:p w14:paraId="48DBB2B0">
            <w:pPr>
              <w:spacing w:after="0" w:line="240" w:lineRule="auto"/>
              <w:jc w:val="left"/>
            </w:pPr>
            <w:r>
              <w:rPr>
                <w:rFonts w:ascii="宋体" w:hAnsi="宋体" w:eastAsia="宋体"/>
                <w:b w:val="0"/>
                <w:sz w:val="18"/>
              </w:rPr>
              <w:t>F051</w:t>
            </w:r>
          </w:p>
        </w:tc>
      </w:tr>
      <w:tr w14:paraId="3C072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9DDE28C">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24691F3F">
            <w:pPr>
              <w:spacing w:after="0" w:line="240" w:lineRule="auto"/>
              <w:jc w:val="left"/>
              <w:rPr>
                <w:rFonts w:hint="eastAsia" w:eastAsia="宋体"/>
                <w:lang w:eastAsia="zh-CN"/>
              </w:rPr>
            </w:pPr>
            <w:r>
              <w:rPr>
                <w:rFonts w:hint="eastAsia" w:ascii="宋体" w:hAnsi="宋体" w:eastAsia="宋体"/>
                <w:b w:val="0"/>
                <w:sz w:val="18"/>
                <w:lang w:eastAsia="zh-CN"/>
              </w:rPr>
              <w:t>安全管理</w:t>
            </w:r>
          </w:p>
        </w:tc>
      </w:tr>
      <w:tr w14:paraId="394A0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28481EE">
            <w:pPr>
              <w:spacing w:after="0" w:line="240" w:lineRule="auto"/>
              <w:jc w:val="left"/>
            </w:pPr>
            <w:r>
              <w:rPr>
                <w:rFonts w:ascii="宋体" w:hAnsi="宋体" w:eastAsia="宋体"/>
                <w:b w:val="0"/>
                <w:sz w:val="18"/>
              </w:rPr>
              <w:t>功能名称</w:t>
            </w:r>
          </w:p>
        </w:tc>
        <w:tc>
          <w:tcPr>
            <w:tcW w:w="6803" w:type="dxa"/>
            <w:vAlign w:val="center"/>
          </w:tcPr>
          <w:p w14:paraId="34FCE05D">
            <w:pPr>
              <w:spacing w:after="0" w:line="240" w:lineRule="auto"/>
              <w:jc w:val="left"/>
            </w:pPr>
            <w:r>
              <w:rPr>
                <w:rFonts w:ascii="宋体" w:hAnsi="宋体" w:eastAsia="宋体"/>
                <w:b w:val="0"/>
                <w:sz w:val="18"/>
              </w:rPr>
              <w:t>环境监测管理</w:t>
            </w:r>
          </w:p>
        </w:tc>
      </w:tr>
      <w:tr w14:paraId="3C32D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421D518">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43ADE45A">
            <w:pPr>
              <w:spacing w:after="0" w:line="240" w:lineRule="auto"/>
              <w:jc w:val="left"/>
            </w:pPr>
            <w:r>
              <w:rPr>
                <w:rFonts w:ascii="宋体" w:hAnsi="宋体" w:eastAsia="宋体"/>
                <w:b w:val="0"/>
                <w:sz w:val="18"/>
              </w:rPr>
              <w:t>环保排放（废水/废气/固废/危废）、扬尘监测、噪声监测、环保达标率、天气预警等相关环保经检测信息，环保安全综合概览</w:t>
            </w:r>
          </w:p>
        </w:tc>
      </w:tr>
      <w:tr w14:paraId="46F2B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304FE95">
            <w:pPr>
              <w:spacing w:after="0" w:line="240" w:lineRule="auto"/>
              <w:jc w:val="left"/>
            </w:pPr>
            <w:r>
              <w:rPr>
                <w:rFonts w:ascii="宋体" w:hAnsi="宋体" w:eastAsia="宋体"/>
                <w:b w:val="0"/>
                <w:sz w:val="18"/>
              </w:rPr>
              <w:t>实现方式</w:t>
            </w:r>
          </w:p>
        </w:tc>
        <w:tc>
          <w:tcPr>
            <w:tcW w:w="6803" w:type="dxa"/>
            <w:vAlign w:val="center"/>
          </w:tcPr>
          <w:p w14:paraId="307C216F">
            <w:pPr>
              <w:spacing w:after="0" w:line="240" w:lineRule="auto"/>
              <w:jc w:val="left"/>
            </w:pPr>
            <w:r>
              <w:rPr>
                <w:rFonts w:ascii="宋体" w:hAnsi="宋体" w:eastAsia="宋体"/>
                <w:b w:val="0"/>
                <w:sz w:val="18"/>
              </w:rPr>
              <w:t>应用扩展开发+业务系统数据集成</w:t>
            </w:r>
          </w:p>
        </w:tc>
      </w:tr>
      <w:tr w14:paraId="155F9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A3CF02D">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36A25849">
            <w:pPr>
              <w:spacing w:after="0" w:line="240" w:lineRule="auto"/>
              <w:jc w:val="left"/>
            </w:pPr>
            <w:r>
              <w:rPr>
                <w:rFonts w:ascii="宋体" w:hAnsi="宋体" w:eastAsia="宋体"/>
                <w:b w:val="0"/>
                <w:sz w:val="18"/>
              </w:rPr>
              <w:t>各类环保在线监测系统+集团统建-环保管理系统</w:t>
            </w:r>
          </w:p>
        </w:tc>
      </w:tr>
      <w:tr w14:paraId="03A0F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A9ABCAD">
            <w:pPr>
              <w:spacing w:after="0" w:line="240" w:lineRule="auto"/>
              <w:jc w:val="left"/>
            </w:pPr>
            <w:r>
              <w:rPr>
                <w:rFonts w:ascii="宋体" w:hAnsi="宋体" w:eastAsia="宋体"/>
                <w:b w:val="0"/>
                <w:sz w:val="18"/>
              </w:rPr>
              <w:t>端侧形态</w:t>
            </w:r>
          </w:p>
        </w:tc>
        <w:tc>
          <w:tcPr>
            <w:tcW w:w="6803" w:type="dxa"/>
            <w:vAlign w:val="center"/>
          </w:tcPr>
          <w:p w14:paraId="1707B78C">
            <w:pPr>
              <w:spacing w:after="0" w:line="240" w:lineRule="auto"/>
              <w:jc w:val="left"/>
            </w:pPr>
            <w:r>
              <w:rPr>
                <w:rFonts w:ascii="宋体" w:hAnsi="宋体" w:eastAsia="宋体"/>
                <w:b w:val="0"/>
                <w:sz w:val="18"/>
              </w:rPr>
              <w:t>PC端/大屏端</w:t>
            </w:r>
          </w:p>
        </w:tc>
      </w:tr>
      <w:tr w14:paraId="2D540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7D7ADC8B">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12F69D27">
            <w:pPr>
              <w:spacing w:after="0" w:line="240" w:lineRule="auto"/>
              <w:jc w:val="left"/>
            </w:pPr>
            <w:r>
              <w:rPr>
                <w:rFonts w:ascii="宋体" w:hAnsi="宋体" w:eastAsia="宋体"/>
                <w:b w:val="0"/>
                <w:sz w:val="18"/>
              </w:rPr>
              <w:t>低</w:t>
            </w:r>
          </w:p>
        </w:tc>
      </w:tr>
      <w:tr w14:paraId="5A768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5E4FB99">
            <w:pPr>
              <w:spacing w:after="0" w:line="240" w:lineRule="auto"/>
              <w:jc w:val="left"/>
            </w:pPr>
            <w:r>
              <w:rPr>
                <w:rFonts w:ascii="宋体" w:hAnsi="宋体" w:eastAsia="宋体"/>
                <w:b w:val="0"/>
                <w:sz w:val="18"/>
              </w:rPr>
              <w:t>建设优先级</w:t>
            </w:r>
          </w:p>
        </w:tc>
        <w:tc>
          <w:tcPr>
            <w:tcW w:w="6803" w:type="dxa"/>
            <w:vAlign w:val="center"/>
          </w:tcPr>
          <w:p w14:paraId="2B4B3302">
            <w:pPr>
              <w:spacing w:after="0" w:line="240" w:lineRule="auto"/>
              <w:jc w:val="left"/>
            </w:pPr>
            <w:r>
              <w:rPr>
                <w:rFonts w:ascii="宋体" w:hAnsi="宋体" w:eastAsia="宋体"/>
                <w:b w:val="0"/>
                <w:sz w:val="18"/>
              </w:rPr>
              <w:t>中</w:t>
            </w:r>
          </w:p>
        </w:tc>
      </w:tr>
      <w:tr w14:paraId="5C441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0A324E45">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5A306A11">
            <w:pPr>
              <w:spacing w:after="0" w:line="240" w:lineRule="auto"/>
              <w:jc w:val="left"/>
            </w:pPr>
            <w:r>
              <w:rPr>
                <w:rFonts w:ascii="宋体" w:hAnsi="宋体" w:eastAsia="宋体"/>
                <w:b w:val="0"/>
                <w:sz w:val="18"/>
              </w:rPr>
              <w:t>数字卡片+预警标识</w:t>
            </w:r>
          </w:p>
        </w:tc>
      </w:tr>
    </w:tbl>
    <w:p w14:paraId="7184DBB0">
      <w:pPr>
        <w:spacing w:before="240" w:after="120"/>
        <w:rPr>
          <w:rFonts w:ascii="黑体" w:hAnsi="黑体" w:eastAsia="黑体"/>
          <w:b/>
          <w:sz w:val="24"/>
          <w:szCs w:val="24"/>
        </w:rPr>
      </w:pPr>
      <w:r>
        <w:rPr>
          <w:rFonts w:ascii="黑体" w:hAnsi="黑体" w:eastAsia="黑体"/>
          <w:b/>
          <w:sz w:val="24"/>
          <w:szCs w:val="24"/>
        </w:rPr>
        <w:t>功能设计说明</w:t>
      </w:r>
    </w:p>
    <w:p w14:paraId="091CEEE4">
      <w:pPr>
        <w:spacing w:after="60" w:line="360" w:lineRule="auto"/>
        <w:ind w:firstLine="480"/>
      </w:pPr>
      <w:r>
        <w:rPr>
          <w:rFonts w:ascii="宋体" w:hAnsi="宋体" w:eastAsia="宋体"/>
          <w:b w:val="0"/>
          <w:sz w:val="24"/>
        </w:rPr>
        <w:t>本功能（编号F051）是</w:t>
      </w:r>
      <w:r>
        <w:rPr>
          <w:rFonts w:hint="eastAsia" w:ascii="宋体" w:hAnsi="宋体" w:eastAsia="宋体"/>
          <w:b w:val="0"/>
          <w:sz w:val="24"/>
          <w:lang w:eastAsia="zh-CN"/>
        </w:rPr>
        <w:t>安全管理</w:t>
      </w:r>
      <w:r>
        <w:rPr>
          <w:rFonts w:ascii="宋体" w:hAnsi="宋体" w:eastAsia="宋体"/>
          <w:b w:val="0"/>
          <w:sz w:val="24"/>
        </w:rPr>
        <w:t>模块的重要组成部分，环保排放（废水/废气/固废/危废）、扬尘监测、噪声监测、环保达标率、天气预警等相关环保经检测信息，环保安全综合概览</w:t>
      </w:r>
    </w:p>
    <w:p w14:paraId="720515C4">
      <w:pPr>
        <w:spacing w:after="60" w:line="360" w:lineRule="auto"/>
        <w:ind w:firstLine="480"/>
      </w:pPr>
      <w:r>
        <w:rPr>
          <w:rFonts w:ascii="宋体" w:hAnsi="宋体" w:eastAsia="宋体"/>
          <w:b w:val="0"/>
          <w:sz w:val="24"/>
        </w:rPr>
        <w:t>实现方式方面，本功能基于现有平台进行应用扩展开发。复用各类环保在线监测系统+集团统建-环保管理系统的已有功能模块和数据接口，在现有功能基础上进行拓展和定制，减少重复开发工作量，加快功能上线速度。扩展开发过程中需保持与原有系统的兼容性，确保数据一致性和功能稳定性。</w:t>
      </w:r>
    </w:p>
    <w:p w14:paraId="066BDFDB">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25438087">
      <w:pPr>
        <w:spacing w:after="60" w:line="360" w:lineRule="auto"/>
        <w:ind w:firstLine="480"/>
      </w:pPr>
      <w:r>
        <w:rPr>
          <w:rFonts w:ascii="宋体" w:hAnsi="宋体" w:eastAsia="宋体"/>
          <w:b w:val="0"/>
          <w:sz w:val="24"/>
        </w:rPr>
        <w:t>数据处理逻辑方面，系统从各类环保在线监测系统+集团统建-环保管理系统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75945482">
      <w:pPr>
        <w:spacing w:before="240" w:after="120"/>
        <w:outlineLvl w:val="2"/>
      </w:pPr>
      <w:bookmarkStart w:id="74" w:name="_Toc5649"/>
      <w:r>
        <w:rPr>
          <w:rFonts w:ascii="黑体" w:hAnsi="黑体" w:eastAsia="黑体"/>
          <w:b/>
          <w:sz w:val="24"/>
        </w:rPr>
        <w:t>3.4.17  监测系统运维预警（离线监测）</w:t>
      </w:r>
      <w:bookmarkEnd w:id="74"/>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5F680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77807818">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5831D005">
            <w:pPr>
              <w:spacing w:after="0" w:line="240" w:lineRule="auto"/>
              <w:jc w:val="center"/>
            </w:pPr>
            <w:r>
              <w:rPr>
                <w:rFonts w:ascii="黑体" w:hAnsi="黑体" w:eastAsia="黑体"/>
                <w:b/>
                <w:color w:val="FFFFFF"/>
                <w:sz w:val="20"/>
              </w:rPr>
              <w:t>内容</w:t>
            </w:r>
          </w:p>
        </w:tc>
      </w:tr>
      <w:tr w14:paraId="674E9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2A4868C">
            <w:pPr>
              <w:spacing w:after="0" w:line="240" w:lineRule="auto"/>
              <w:jc w:val="left"/>
            </w:pPr>
            <w:r>
              <w:rPr>
                <w:rFonts w:ascii="宋体" w:hAnsi="宋体" w:eastAsia="宋体"/>
                <w:b w:val="0"/>
                <w:sz w:val="18"/>
              </w:rPr>
              <w:t>功能编号</w:t>
            </w:r>
          </w:p>
        </w:tc>
        <w:tc>
          <w:tcPr>
            <w:tcW w:w="6803" w:type="dxa"/>
            <w:vAlign w:val="center"/>
          </w:tcPr>
          <w:p w14:paraId="0A4B3DC2">
            <w:pPr>
              <w:spacing w:after="0" w:line="240" w:lineRule="auto"/>
              <w:jc w:val="left"/>
            </w:pPr>
            <w:r>
              <w:rPr>
                <w:rFonts w:ascii="宋体" w:hAnsi="宋体" w:eastAsia="宋体"/>
                <w:b w:val="0"/>
                <w:sz w:val="18"/>
              </w:rPr>
              <w:t>F052</w:t>
            </w:r>
          </w:p>
        </w:tc>
      </w:tr>
      <w:tr w14:paraId="169C6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072D805C">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4CAC3814">
            <w:pPr>
              <w:spacing w:after="0" w:line="240" w:lineRule="auto"/>
              <w:jc w:val="left"/>
              <w:rPr>
                <w:rFonts w:hint="eastAsia" w:eastAsia="宋体"/>
                <w:lang w:eastAsia="zh-CN"/>
              </w:rPr>
            </w:pPr>
            <w:r>
              <w:rPr>
                <w:rFonts w:hint="eastAsia" w:ascii="宋体" w:hAnsi="宋体" w:eastAsia="宋体"/>
                <w:b w:val="0"/>
                <w:sz w:val="18"/>
                <w:lang w:eastAsia="zh-CN"/>
              </w:rPr>
              <w:t>安全管理</w:t>
            </w:r>
          </w:p>
        </w:tc>
      </w:tr>
      <w:tr w14:paraId="1FF01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E4DC415">
            <w:pPr>
              <w:spacing w:after="0" w:line="240" w:lineRule="auto"/>
              <w:jc w:val="left"/>
            </w:pPr>
            <w:r>
              <w:rPr>
                <w:rFonts w:ascii="宋体" w:hAnsi="宋体" w:eastAsia="宋体"/>
                <w:b w:val="0"/>
                <w:sz w:val="18"/>
              </w:rPr>
              <w:t>功能名称</w:t>
            </w:r>
          </w:p>
        </w:tc>
        <w:tc>
          <w:tcPr>
            <w:tcW w:w="6803" w:type="dxa"/>
            <w:vAlign w:val="center"/>
          </w:tcPr>
          <w:p w14:paraId="17C4DB61">
            <w:pPr>
              <w:spacing w:after="0" w:line="240" w:lineRule="auto"/>
              <w:jc w:val="left"/>
            </w:pPr>
            <w:r>
              <w:rPr>
                <w:rFonts w:ascii="宋体" w:hAnsi="宋体" w:eastAsia="宋体"/>
                <w:b w:val="0"/>
                <w:sz w:val="18"/>
              </w:rPr>
              <w:t>监测系统运维预警（离线监测）</w:t>
            </w:r>
          </w:p>
        </w:tc>
      </w:tr>
      <w:tr w14:paraId="2491D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244CF9E">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2F6A3501">
            <w:pPr>
              <w:spacing w:after="0" w:line="240" w:lineRule="auto"/>
              <w:jc w:val="left"/>
            </w:pPr>
            <w:r>
              <w:rPr>
                <w:rFonts w:ascii="宋体" w:hAnsi="宋体" w:eastAsia="宋体"/>
                <w:b w:val="0"/>
                <w:sz w:val="18"/>
              </w:rPr>
              <w:t>统一统计水害/火灾/瓦斯/煤尘/顶板/冲击地压/边坡所有监测设备离线/通讯中断/传感器故障，故障清单滚动，自动推送调度中心</w:t>
            </w:r>
          </w:p>
        </w:tc>
      </w:tr>
      <w:tr w14:paraId="2A94C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E93F903">
            <w:pPr>
              <w:spacing w:after="0" w:line="240" w:lineRule="auto"/>
              <w:jc w:val="left"/>
            </w:pPr>
            <w:r>
              <w:rPr>
                <w:rFonts w:ascii="宋体" w:hAnsi="宋体" w:eastAsia="宋体"/>
                <w:b w:val="0"/>
                <w:sz w:val="18"/>
              </w:rPr>
              <w:t>实现方式</w:t>
            </w:r>
          </w:p>
        </w:tc>
        <w:tc>
          <w:tcPr>
            <w:tcW w:w="6803" w:type="dxa"/>
            <w:vAlign w:val="center"/>
          </w:tcPr>
          <w:p w14:paraId="53288DE5">
            <w:pPr>
              <w:spacing w:after="0" w:line="240" w:lineRule="auto"/>
              <w:jc w:val="left"/>
            </w:pPr>
            <w:r>
              <w:rPr>
                <w:rFonts w:ascii="宋体" w:hAnsi="宋体" w:eastAsia="宋体"/>
                <w:b w:val="0"/>
                <w:sz w:val="18"/>
              </w:rPr>
              <w:t>数据掉线报警开发+定制开发</w:t>
            </w:r>
          </w:p>
        </w:tc>
      </w:tr>
      <w:tr w14:paraId="5A50D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7BA68328">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79FD0EF2">
            <w:pPr>
              <w:spacing w:after="0" w:line="240" w:lineRule="auto"/>
              <w:jc w:val="left"/>
            </w:pPr>
            <w:r>
              <w:rPr>
                <w:rFonts w:ascii="宋体" w:hAnsi="宋体" w:eastAsia="宋体"/>
                <w:b w:val="0"/>
                <w:sz w:val="18"/>
              </w:rPr>
              <w:t>各类安全监测系统+数据管理平台</w:t>
            </w:r>
          </w:p>
        </w:tc>
      </w:tr>
      <w:tr w14:paraId="75925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BF13781">
            <w:pPr>
              <w:spacing w:after="0" w:line="240" w:lineRule="auto"/>
              <w:jc w:val="left"/>
            </w:pPr>
            <w:r>
              <w:rPr>
                <w:rFonts w:ascii="宋体" w:hAnsi="宋体" w:eastAsia="宋体"/>
                <w:b w:val="0"/>
                <w:sz w:val="18"/>
              </w:rPr>
              <w:t>端侧形态</w:t>
            </w:r>
          </w:p>
        </w:tc>
        <w:tc>
          <w:tcPr>
            <w:tcW w:w="6803" w:type="dxa"/>
            <w:vAlign w:val="center"/>
          </w:tcPr>
          <w:p w14:paraId="20D1774A">
            <w:pPr>
              <w:spacing w:after="0" w:line="240" w:lineRule="auto"/>
              <w:jc w:val="left"/>
            </w:pPr>
            <w:r>
              <w:rPr>
                <w:rFonts w:ascii="宋体" w:hAnsi="宋体" w:eastAsia="宋体"/>
                <w:b w:val="0"/>
                <w:sz w:val="18"/>
              </w:rPr>
              <w:t>PC端/大屏端</w:t>
            </w:r>
          </w:p>
        </w:tc>
      </w:tr>
      <w:tr w14:paraId="7698C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8C095E9">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0A616341">
            <w:pPr>
              <w:spacing w:after="0" w:line="240" w:lineRule="auto"/>
              <w:jc w:val="left"/>
            </w:pPr>
            <w:r>
              <w:rPr>
                <w:rFonts w:ascii="宋体" w:hAnsi="宋体" w:eastAsia="宋体"/>
                <w:b w:val="0"/>
                <w:sz w:val="18"/>
              </w:rPr>
              <w:t>中</w:t>
            </w:r>
          </w:p>
        </w:tc>
      </w:tr>
      <w:tr w14:paraId="6E666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C4AFB53">
            <w:pPr>
              <w:spacing w:after="0" w:line="240" w:lineRule="auto"/>
              <w:jc w:val="left"/>
            </w:pPr>
            <w:r>
              <w:rPr>
                <w:rFonts w:ascii="宋体" w:hAnsi="宋体" w:eastAsia="宋体"/>
                <w:b w:val="0"/>
                <w:sz w:val="18"/>
              </w:rPr>
              <w:t>建设优先级</w:t>
            </w:r>
          </w:p>
        </w:tc>
        <w:tc>
          <w:tcPr>
            <w:tcW w:w="6803" w:type="dxa"/>
            <w:vAlign w:val="center"/>
          </w:tcPr>
          <w:p w14:paraId="6F0A3145">
            <w:pPr>
              <w:spacing w:after="0" w:line="240" w:lineRule="auto"/>
              <w:jc w:val="left"/>
            </w:pPr>
            <w:r>
              <w:rPr>
                <w:rFonts w:ascii="宋体" w:hAnsi="宋体" w:eastAsia="宋体"/>
                <w:b w:val="0"/>
                <w:sz w:val="18"/>
              </w:rPr>
              <w:t>中</w:t>
            </w:r>
          </w:p>
        </w:tc>
      </w:tr>
      <w:tr w14:paraId="76BD3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16C3ADC">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6B91D72F">
            <w:pPr>
              <w:spacing w:after="0" w:line="240" w:lineRule="auto"/>
              <w:jc w:val="left"/>
            </w:pPr>
            <w:r>
              <w:rPr>
                <w:rFonts w:ascii="宋体" w:hAnsi="宋体" w:eastAsia="宋体"/>
                <w:b w:val="0"/>
                <w:sz w:val="18"/>
              </w:rPr>
              <w:t>滚动清单+推送，运维统一监控</w:t>
            </w:r>
          </w:p>
        </w:tc>
      </w:tr>
    </w:tbl>
    <w:p w14:paraId="1826BCDD">
      <w:pPr>
        <w:spacing w:before="240" w:after="120"/>
        <w:rPr>
          <w:rFonts w:ascii="黑体" w:hAnsi="黑体" w:eastAsia="黑体"/>
          <w:b/>
          <w:sz w:val="24"/>
          <w:szCs w:val="24"/>
        </w:rPr>
      </w:pPr>
      <w:r>
        <w:rPr>
          <w:rFonts w:ascii="黑体" w:hAnsi="黑体" w:eastAsia="黑体"/>
          <w:b/>
          <w:sz w:val="24"/>
          <w:szCs w:val="24"/>
        </w:rPr>
        <w:t>功能设计说明</w:t>
      </w:r>
    </w:p>
    <w:p w14:paraId="54EC49CE">
      <w:pPr>
        <w:spacing w:after="60" w:line="360" w:lineRule="auto"/>
        <w:ind w:firstLine="480"/>
      </w:pPr>
      <w:r>
        <w:rPr>
          <w:rFonts w:ascii="宋体" w:hAnsi="宋体" w:eastAsia="宋体"/>
          <w:b w:val="0"/>
          <w:sz w:val="24"/>
        </w:rPr>
        <w:t>本功能（编号F052）是</w:t>
      </w:r>
      <w:r>
        <w:rPr>
          <w:rFonts w:hint="eastAsia" w:ascii="宋体" w:hAnsi="宋体" w:eastAsia="宋体"/>
          <w:b w:val="0"/>
          <w:sz w:val="24"/>
          <w:lang w:eastAsia="zh-CN"/>
        </w:rPr>
        <w:t>安全管理</w:t>
      </w:r>
      <w:r>
        <w:rPr>
          <w:rFonts w:ascii="宋体" w:hAnsi="宋体" w:eastAsia="宋体"/>
          <w:b w:val="0"/>
          <w:sz w:val="24"/>
        </w:rPr>
        <w:t>模块的重要组成部分，统一统计水害/火灾/瓦斯/煤尘/顶板/冲击地压/边坡所有监测设备离线/通讯中断/传感器故障，故障清单滚动，自动推送调度中心</w:t>
      </w:r>
    </w:p>
    <w:p w14:paraId="1B756215">
      <w:pPr>
        <w:spacing w:after="60" w:line="360" w:lineRule="auto"/>
        <w:ind w:firstLine="480"/>
      </w:pPr>
      <w:r>
        <w:rPr>
          <w:rFonts w:ascii="宋体" w:hAnsi="宋体" w:eastAsia="宋体"/>
          <w:b w:val="0"/>
          <w:sz w:val="24"/>
        </w:rPr>
        <w:t>实现方式方面，本功能采用数据掉线报警开发+定制开发的方式进行建设，数据来源于各类安全监测系统+数据管理平台，确保功能实现与业务需求紧密匹配。</w:t>
      </w:r>
    </w:p>
    <w:p w14:paraId="42FCD67C">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76E73A8D">
      <w:pPr>
        <w:spacing w:after="60" w:line="360" w:lineRule="auto"/>
        <w:ind w:firstLine="480"/>
      </w:pPr>
      <w:r>
        <w:rPr>
          <w:rFonts w:ascii="宋体" w:hAnsi="宋体" w:eastAsia="宋体"/>
          <w:b w:val="0"/>
          <w:sz w:val="24"/>
        </w:rPr>
        <w:t>数据处理逻辑方面，系统实时采集相关监测数据，预警规则引擎根据预设的触发条件进行实时判断。当数据满足预警条件时，自动生成预警事件，记录预警级别、触发时间、关联指标、异常数值、所属单位等信息，并通过多渠道推送至相关责任人员。预警处置完成后，系统记录处置措施和结果，形成完整的预警处置闭环。</w:t>
      </w:r>
    </w:p>
    <w:p w14:paraId="3BFEAF38">
      <w:pPr>
        <w:spacing w:before="240" w:after="120"/>
        <w:outlineLvl w:val="1"/>
      </w:pPr>
      <w:bookmarkStart w:id="75" w:name="_Toc26660"/>
      <w:r>
        <w:rPr>
          <w:rFonts w:ascii="黑体" w:hAnsi="黑体" w:eastAsia="黑体"/>
          <w:b/>
          <w:sz w:val="28"/>
        </w:rPr>
        <w:t>3.5  基建管理</w:t>
      </w:r>
      <w:bookmarkEnd w:id="75"/>
    </w:p>
    <w:p w14:paraId="46F97A9F">
      <w:pPr>
        <w:spacing w:after="60" w:line="360" w:lineRule="auto"/>
        <w:ind w:firstLine="480"/>
      </w:pPr>
      <w:r>
        <w:rPr>
          <w:rFonts w:ascii="宋体" w:hAnsi="宋体" w:eastAsia="宋体"/>
          <w:b w:val="0"/>
          <w:sz w:val="24"/>
        </w:rPr>
        <w:t>基建管理模块共规划2项功能，以下逐项进行详细设计。</w:t>
      </w:r>
    </w:p>
    <w:p w14:paraId="4F3DF749">
      <w:pPr>
        <w:jc w:val="center"/>
      </w:pPr>
      <w:r>
        <w:drawing>
          <wp:inline distT="0" distB="0" distL="114300" distR="114300">
            <wp:extent cx="5669280" cy="3188970"/>
            <wp:effectExtent l="0" t="0" r="762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669280" cy="3189546"/>
                    </a:xfrm>
                    <a:prstGeom prst="rect">
                      <a:avLst/>
                    </a:prstGeom>
                  </pic:spPr>
                </pic:pic>
              </a:graphicData>
            </a:graphic>
          </wp:inline>
        </w:drawing>
      </w:r>
    </w:p>
    <w:p w14:paraId="13168F97">
      <w:pPr>
        <w:spacing w:after="240"/>
        <w:jc w:val="center"/>
      </w:pPr>
      <w:r>
        <w:rPr>
          <w:rFonts w:ascii="宋体" w:hAnsi="宋体" w:eastAsia="宋体"/>
          <w:b/>
          <w:sz w:val="20"/>
        </w:rPr>
        <w:t>图3-5  基建管理模块界面示意图</w:t>
      </w:r>
    </w:p>
    <w:p w14:paraId="448EA5BF">
      <w:pPr>
        <w:spacing w:before="240" w:after="120"/>
        <w:outlineLvl w:val="2"/>
      </w:pPr>
      <w:bookmarkStart w:id="76" w:name="_Toc5524"/>
      <w:r>
        <w:rPr>
          <w:rFonts w:ascii="黑体" w:hAnsi="黑体" w:eastAsia="黑体"/>
          <w:b/>
          <w:sz w:val="24"/>
        </w:rPr>
        <w:t>3.5.1  承包商考勤管理</w:t>
      </w:r>
      <w:bookmarkEnd w:id="76"/>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31ED0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177E0303">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0CE6340B">
            <w:pPr>
              <w:spacing w:after="0" w:line="240" w:lineRule="auto"/>
              <w:jc w:val="center"/>
            </w:pPr>
            <w:r>
              <w:rPr>
                <w:rFonts w:ascii="黑体" w:hAnsi="黑体" w:eastAsia="黑体"/>
                <w:b/>
                <w:color w:val="FFFFFF"/>
                <w:sz w:val="20"/>
              </w:rPr>
              <w:t>内容</w:t>
            </w:r>
          </w:p>
        </w:tc>
      </w:tr>
      <w:tr w14:paraId="3B061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4DAE976">
            <w:pPr>
              <w:spacing w:after="0" w:line="240" w:lineRule="auto"/>
              <w:jc w:val="left"/>
            </w:pPr>
            <w:r>
              <w:rPr>
                <w:rFonts w:ascii="宋体" w:hAnsi="宋体" w:eastAsia="宋体"/>
                <w:b w:val="0"/>
                <w:sz w:val="18"/>
              </w:rPr>
              <w:t>功能编号</w:t>
            </w:r>
          </w:p>
        </w:tc>
        <w:tc>
          <w:tcPr>
            <w:tcW w:w="6803" w:type="dxa"/>
            <w:vAlign w:val="center"/>
          </w:tcPr>
          <w:p w14:paraId="4E0C8A28">
            <w:pPr>
              <w:spacing w:after="0" w:line="240" w:lineRule="auto"/>
              <w:jc w:val="left"/>
            </w:pPr>
            <w:r>
              <w:rPr>
                <w:rFonts w:ascii="宋体" w:hAnsi="宋体" w:eastAsia="宋体"/>
                <w:b w:val="0"/>
                <w:sz w:val="18"/>
              </w:rPr>
              <w:t>F053</w:t>
            </w:r>
          </w:p>
        </w:tc>
      </w:tr>
      <w:tr w14:paraId="399C3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0924BD7">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478F083E">
            <w:pPr>
              <w:spacing w:after="0" w:line="240" w:lineRule="auto"/>
              <w:jc w:val="left"/>
            </w:pPr>
            <w:r>
              <w:rPr>
                <w:rFonts w:ascii="宋体" w:hAnsi="宋体" w:eastAsia="宋体"/>
                <w:b w:val="0"/>
                <w:sz w:val="18"/>
              </w:rPr>
              <w:t>基建管理</w:t>
            </w:r>
          </w:p>
        </w:tc>
      </w:tr>
      <w:tr w14:paraId="0272E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F5500B4">
            <w:pPr>
              <w:spacing w:after="0" w:line="240" w:lineRule="auto"/>
              <w:jc w:val="left"/>
            </w:pPr>
            <w:r>
              <w:rPr>
                <w:rFonts w:ascii="宋体" w:hAnsi="宋体" w:eastAsia="宋体"/>
                <w:b w:val="0"/>
                <w:sz w:val="18"/>
              </w:rPr>
              <w:t>功能名称</w:t>
            </w:r>
          </w:p>
        </w:tc>
        <w:tc>
          <w:tcPr>
            <w:tcW w:w="6803" w:type="dxa"/>
            <w:vAlign w:val="center"/>
          </w:tcPr>
          <w:p w14:paraId="4980A9C6">
            <w:pPr>
              <w:spacing w:after="0" w:line="240" w:lineRule="auto"/>
              <w:jc w:val="left"/>
            </w:pPr>
            <w:r>
              <w:rPr>
                <w:rFonts w:ascii="宋体" w:hAnsi="宋体" w:eastAsia="宋体"/>
                <w:b w:val="0"/>
                <w:sz w:val="18"/>
              </w:rPr>
              <w:t>承包商考勤管理</w:t>
            </w:r>
          </w:p>
        </w:tc>
      </w:tr>
      <w:tr w14:paraId="20C3A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31FF14B">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116D7CEF">
            <w:pPr>
              <w:spacing w:after="0" w:line="240" w:lineRule="auto"/>
              <w:jc w:val="left"/>
            </w:pPr>
            <w:r>
              <w:rPr>
                <w:rFonts w:ascii="宋体" w:hAnsi="宋体" w:eastAsia="宋体"/>
                <w:b w:val="0"/>
                <w:sz w:val="18"/>
              </w:rPr>
              <w:t>通过集团统建平台实现承包商打卡考勤统计，大屏展示出勤率/到岗率</w:t>
            </w:r>
          </w:p>
        </w:tc>
      </w:tr>
      <w:tr w14:paraId="1BF12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652EAA7">
            <w:pPr>
              <w:spacing w:after="0" w:line="240" w:lineRule="auto"/>
              <w:jc w:val="left"/>
            </w:pPr>
            <w:r>
              <w:rPr>
                <w:rFonts w:ascii="宋体" w:hAnsi="宋体" w:eastAsia="宋体"/>
                <w:b w:val="0"/>
                <w:sz w:val="18"/>
              </w:rPr>
              <w:t>实现方式</w:t>
            </w:r>
          </w:p>
        </w:tc>
        <w:tc>
          <w:tcPr>
            <w:tcW w:w="6803" w:type="dxa"/>
            <w:vAlign w:val="center"/>
          </w:tcPr>
          <w:p w14:paraId="6347F7CC">
            <w:pPr>
              <w:spacing w:after="0" w:line="240" w:lineRule="auto"/>
              <w:jc w:val="left"/>
            </w:pPr>
            <w:r>
              <w:rPr>
                <w:rFonts w:ascii="宋体" w:hAnsi="宋体" w:eastAsia="宋体"/>
                <w:b w:val="0"/>
                <w:sz w:val="18"/>
              </w:rPr>
              <w:t>应用扩展开发+业务系统数据集成</w:t>
            </w:r>
          </w:p>
        </w:tc>
      </w:tr>
      <w:tr w14:paraId="2FE62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E446260">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1E731B68">
            <w:pPr>
              <w:spacing w:after="0" w:line="240" w:lineRule="auto"/>
              <w:jc w:val="left"/>
            </w:pPr>
            <w:r>
              <w:rPr>
                <w:rFonts w:ascii="宋体" w:hAnsi="宋体" w:eastAsia="宋体"/>
                <w:b w:val="0"/>
                <w:sz w:val="18"/>
              </w:rPr>
              <w:t>集团统建-投建转一体化管理平台</w:t>
            </w:r>
          </w:p>
        </w:tc>
      </w:tr>
      <w:tr w14:paraId="19390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E640071">
            <w:pPr>
              <w:spacing w:after="0" w:line="240" w:lineRule="auto"/>
              <w:jc w:val="left"/>
            </w:pPr>
            <w:r>
              <w:rPr>
                <w:rFonts w:ascii="宋体" w:hAnsi="宋体" w:eastAsia="宋体"/>
                <w:b w:val="0"/>
                <w:sz w:val="18"/>
              </w:rPr>
              <w:t>端侧形态</w:t>
            </w:r>
          </w:p>
        </w:tc>
        <w:tc>
          <w:tcPr>
            <w:tcW w:w="6803" w:type="dxa"/>
            <w:vAlign w:val="center"/>
          </w:tcPr>
          <w:p w14:paraId="7B641B7A">
            <w:pPr>
              <w:spacing w:after="0" w:line="240" w:lineRule="auto"/>
              <w:jc w:val="left"/>
            </w:pPr>
            <w:r>
              <w:rPr>
                <w:rFonts w:ascii="宋体" w:hAnsi="宋体" w:eastAsia="宋体"/>
                <w:b w:val="0"/>
                <w:sz w:val="18"/>
              </w:rPr>
              <w:t>PC端/大屏端</w:t>
            </w:r>
          </w:p>
        </w:tc>
      </w:tr>
      <w:tr w14:paraId="639C1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0A1AA6FE">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6203C057">
            <w:pPr>
              <w:spacing w:after="0" w:line="240" w:lineRule="auto"/>
              <w:jc w:val="left"/>
            </w:pPr>
            <w:r>
              <w:rPr>
                <w:rFonts w:ascii="宋体" w:hAnsi="宋体" w:eastAsia="宋体"/>
                <w:b w:val="0"/>
                <w:sz w:val="18"/>
              </w:rPr>
              <w:t>中</w:t>
            </w:r>
          </w:p>
        </w:tc>
      </w:tr>
      <w:tr w14:paraId="66DED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004E36E">
            <w:pPr>
              <w:spacing w:after="0" w:line="240" w:lineRule="auto"/>
              <w:jc w:val="left"/>
            </w:pPr>
            <w:r>
              <w:rPr>
                <w:rFonts w:ascii="宋体" w:hAnsi="宋体" w:eastAsia="宋体"/>
                <w:b w:val="0"/>
                <w:sz w:val="18"/>
              </w:rPr>
              <w:t>建设优先级</w:t>
            </w:r>
          </w:p>
        </w:tc>
        <w:tc>
          <w:tcPr>
            <w:tcW w:w="6803" w:type="dxa"/>
            <w:vAlign w:val="center"/>
          </w:tcPr>
          <w:p w14:paraId="6D7A2353">
            <w:pPr>
              <w:spacing w:after="0" w:line="240" w:lineRule="auto"/>
              <w:jc w:val="left"/>
            </w:pPr>
            <w:r>
              <w:rPr>
                <w:rFonts w:ascii="宋体" w:hAnsi="宋体" w:eastAsia="宋体"/>
                <w:b w:val="0"/>
                <w:sz w:val="18"/>
              </w:rPr>
              <w:t>中</w:t>
            </w:r>
          </w:p>
        </w:tc>
      </w:tr>
      <w:tr w14:paraId="4E410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986C7DA">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433619FF">
            <w:pPr>
              <w:spacing w:after="0" w:line="240" w:lineRule="auto"/>
              <w:jc w:val="left"/>
            </w:pPr>
            <w:r>
              <w:rPr>
                <w:rFonts w:ascii="宋体" w:hAnsi="宋体" w:eastAsia="宋体"/>
                <w:b w:val="0"/>
                <w:sz w:val="18"/>
              </w:rPr>
              <w:t>大屏数字卡片+表格，对接集团统建平台</w:t>
            </w:r>
          </w:p>
        </w:tc>
      </w:tr>
    </w:tbl>
    <w:p w14:paraId="60A74F25">
      <w:pPr>
        <w:spacing w:before="240" w:after="120"/>
        <w:rPr>
          <w:rFonts w:ascii="黑体" w:hAnsi="黑体" w:eastAsia="黑体"/>
          <w:b/>
          <w:sz w:val="24"/>
          <w:szCs w:val="24"/>
        </w:rPr>
      </w:pPr>
      <w:r>
        <w:rPr>
          <w:rFonts w:ascii="黑体" w:hAnsi="黑体" w:eastAsia="黑体"/>
          <w:b/>
          <w:sz w:val="24"/>
          <w:szCs w:val="24"/>
        </w:rPr>
        <w:t>功能设计说明</w:t>
      </w:r>
    </w:p>
    <w:p w14:paraId="44E1CAB8">
      <w:pPr>
        <w:spacing w:after="60" w:line="360" w:lineRule="auto"/>
        <w:ind w:firstLine="480"/>
      </w:pPr>
      <w:r>
        <w:rPr>
          <w:rFonts w:ascii="宋体" w:hAnsi="宋体" w:eastAsia="宋体"/>
          <w:b w:val="0"/>
          <w:sz w:val="24"/>
        </w:rPr>
        <w:t>本功能（编号F053）是基建管理模块的重要组成部分，通过集团统建平台实现承包商打卡考勤统计，大屏展示出勤率/到岗率</w:t>
      </w:r>
    </w:p>
    <w:p w14:paraId="5843D578">
      <w:pPr>
        <w:spacing w:after="60" w:line="360" w:lineRule="auto"/>
        <w:ind w:firstLine="480"/>
      </w:pPr>
      <w:r>
        <w:rPr>
          <w:rFonts w:ascii="宋体" w:hAnsi="宋体" w:eastAsia="宋体"/>
          <w:b w:val="0"/>
          <w:sz w:val="24"/>
        </w:rPr>
        <w:t>实现方式方面，本功能基于现有平台进行应用扩展开发。复用集团统建-投建转一体化管理平台的已有功能模块和数据接口，在现有功能基础上进行拓展和定制，减少重复开发工作量，加快功能上线速度。扩展开发过程中需保持与原有系统的兼容性，确保数据一致性和功能稳定性。</w:t>
      </w:r>
    </w:p>
    <w:p w14:paraId="1ABEACB4">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7B0D6148">
      <w:pPr>
        <w:spacing w:after="60" w:line="360" w:lineRule="auto"/>
        <w:ind w:firstLine="480"/>
      </w:pPr>
      <w:r>
        <w:rPr>
          <w:rFonts w:ascii="宋体" w:hAnsi="宋体" w:eastAsia="宋体"/>
          <w:b w:val="0"/>
          <w:sz w:val="24"/>
        </w:rPr>
        <w:t>数据处理逻辑方面，系统从集团统建-投建转一体化管理平台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4D90AF21">
      <w:pPr>
        <w:spacing w:before="240" w:after="120"/>
        <w:outlineLvl w:val="2"/>
      </w:pPr>
      <w:bookmarkStart w:id="77" w:name="_Toc21631"/>
      <w:r>
        <w:rPr>
          <w:rFonts w:ascii="黑体" w:hAnsi="黑体" w:eastAsia="黑体"/>
          <w:b/>
          <w:sz w:val="24"/>
        </w:rPr>
        <w:t>3.5.2  基建项目过程管理</w:t>
      </w:r>
      <w:bookmarkEnd w:id="77"/>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2EA4C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039D44A5">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50BFF695">
            <w:pPr>
              <w:spacing w:after="0" w:line="240" w:lineRule="auto"/>
              <w:jc w:val="center"/>
            </w:pPr>
            <w:r>
              <w:rPr>
                <w:rFonts w:ascii="黑体" w:hAnsi="黑体" w:eastAsia="黑体"/>
                <w:b/>
                <w:color w:val="FFFFFF"/>
                <w:sz w:val="20"/>
              </w:rPr>
              <w:t>内容</w:t>
            </w:r>
          </w:p>
        </w:tc>
      </w:tr>
      <w:tr w14:paraId="29C2E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0F0A2DF">
            <w:pPr>
              <w:spacing w:after="0" w:line="240" w:lineRule="auto"/>
              <w:jc w:val="left"/>
            </w:pPr>
            <w:r>
              <w:rPr>
                <w:rFonts w:ascii="宋体" w:hAnsi="宋体" w:eastAsia="宋体"/>
                <w:b w:val="0"/>
                <w:sz w:val="18"/>
              </w:rPr>
              <w:t>功能编号</w:t>
            </w:r>
          </w:p>
        </w:tc>
        <w:tc>
          <w:tcPr>
            <w:tcW w:w="6803" w:type="dxa"/>
            <w:vAlign w:val="center"/>
          </w:tcPr>
          <w:p w14:paraId="5FB708EC">
            <w:pPr>
              <w:spacing w:after="0" w:line="240" w:lineRule="auto"/>
              <w:jc w:val="left"/>
            </w:pPr>
            <w:r>
              <w:rPr>
                <w:rFonts w:ascii="宋体" w:hAnsi="宋体" w:eastAsia="宋体"/>
                <w:b w:val="0"/>
                <w:sz w:val="18"/>
              </w:rPr>
              <w:t>F054</w:t>
            </w:r>
          </w:p>
        </w:tc>
      </w:tr>
      <w:tr w14:paraId="74DE7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7543EE2">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238FC774">
            <w:pPr>
              <w:spacing w:after="0" w:line="240" w:lineRule="auto"/>
              <w:jc w:val="left"/>
            </w:pPr>
            <w:r>
              <w:rPr>
                <w:rFonts w:ascii="宋体" w:hAnsi="宋体" w:eastAsia="宋体"/>
                <w:b w:val="0"/>
                <w:sz w:val="18"/>
              </w:rPr>
              <w:t>基建管理</w:t>
            </w:r>
          </w:p>
        </w:tc>
      </w:tr>
      <w:tr w14:paraId="780E4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A2C7E76">
            <w:pPr>
              <w:spacing w:after="0" w:line="240" w:lineRule="auto"/>
              <w:jc w:val="left"/>
            </w:pPr>
            <w:r>
              <w:rPr>
                <w:rFonts w:ascii="宋体" w:hAnsi="宋体" w:eastAsia="宋体"/>
                <w:b w:val="0"/>
                <w:sz w:val="18"/>
              </w:rPr>
              <w:t>功能名称</w:t>
            </w:r>
          </w:p>
        </w:tc>
        <w:tc>
          <w:tcPr>
            <w:tcW w:w="6803" w:type="dxa"/>
            <w:vAlign w:val="center"/>
          </w:tcPr>
          <w:p w14:paraId="5F0EFFB5">
            <w:pPr>
              <w:spacing w:after="0" w:line="240" w:lineRule="auto"/>
              <w:jc w:val="left"/>
            </w:pPr>
            <w:r>
              <w:rPr>
                <w:rFonts w:ascii="宋体" w:hAnsi="宋体" w:eastAsia="宋体"/>
                <w:b w:val="0"/>
                <w:sz w:val="18"/>
              </w:rPr>
              <w:t>基建项目过程管理</w:t>
            </w:r>
          </w:p>
        </w:tc>
      </w:tr>
      <w:tr w14:paraId="2A3F1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C4B2ECB">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30FEA24D">
            <w:pPr>
              <w:spacing w:after="0" w:line="240" w:lineRule="auto"/>
              <w:jc w:val="left"/>
            </w:pPr>
            <w:r>
              <w:rPr>
                <w:rFonts w:ascii="宋体" w:hAnsi="宋体" w:eastAsia="宋体"/>
                <w:b w:val="0"/>
                <w:sz w:val="18"/>
              </w:rPr>
              <w:t>基建项目投资完成率、进度实时填报和自动汇总；合同付款与工程进度关联核对；承包商考勤线上统计</w:t>
            </w:r>
          </w:p>
        </w:tc>
      </w:tr>
      <w:tr w14:paraId="16576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6967C0E">
            <w:pPr>
              <w:spacing w:after="0" w:line="240" w:lineRule="auto"/>
              <w:jc w:val="left"/>
            </w:pPr>
            <w:r>
              <w:rPr>
                <w:rFonts w:ascii="宋体" w:hAnsi="宋体" w:eastAsia="宋体"/>
                <w:b w:val="0"/>
                <w:sz w:val="18"/>
              </w:rPr>
              <w:t>实现方式</w:t>
            </w:r>
          </w:p>
        </w:tc>
        <w:tc>
          <w:tcPr>
            <w:tcW w:w="6803" w:type="dxa"/>
            <w:vAlign w:val="center"/>
          </w:tcPr>
          <w:p w14:paraId="1327F91F">
            <w:pPr>
              <w:spacing w:after="0" w:line="240" w:lineRule="auto"/>
              <w:jc w:val="left"/>
            </w:pPr>
            <w:r>
              <w:rPr>
                <w:rFonts w:ascii="宋体" w:hAnsi="宋体" w:eastAsia="宋体"/>
                <w:b w:val="0"/>
                <w:sz w:val="18"/>
              </w:rPr>
              <w:t>应用扩展开发+业务逻辑开发</w:t>
            </w:r>
          </w:p>
        </w:tc>
      </w:tr>
      <w:tr w14:paraId="3D859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6432C25">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7884B1DE">
            <w:pPr>
              <w:spacing w:after="0" w:line="240" w:lineRule="auto"/>
              <w:jc w:val="left"/>
            </w:pPr>
            <w:r>
              <w:rPr>
                <w:rFonts w:ascii="宋体" w:hAnsi="宋体" w:eastAsia="宋体"/>
                <w:b w:val="0"/>
                <w:sz w:val="18"/>
              </w:rPr>
              <w:t>集团统建-投建转一体化管理平台</w:t>
            </w:r>
          </w:p>
        </w:tc>
      </w:tr>
      <w:tr w14:paraId="0B12F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FA1FA60">
            <w:pPr>
              <w:spacing w:after="0" w:line="240" w:lineRule="auto"/>
              <w:jc w:val="left"/>
            </w:pPr>
            <w:r>
              <w:rPr>
                <w:rFonts w:ascii="宋体" w:hAnsi="宋体" w:eastAsia="宋体"/>
                <w:b w:val="0"/>
                <w:sz w:val="18"/>
              </w:rPr>
              <w:t>端侧形态</w:t>
            </w:r>
          </w:p>
        </w:tc>
        <w:tc>
          <w:tcPr>
            <w:tcW w:w="6803" w:type="dxa"/>
            <w:vAlign w:val="center"/>
          </w:tcPr>
          <w:p w14:paraId="7C49815C">
            <w:pPr>
              <w:spacing w:after="0" w:line="240" w:lineRule="auto"/>
              <w:jc w:val="left"/>
            </w:pPr>
            <w:r>
              <w:rPr>
                <w:rFonts w:ascii="宋体" w:hAnsi="宋体" w:eastAsia="宋体"/>
                <w:b w:val="0"/>
                <w:sz w:val="18"/>
              </w:rPr>
              <w:t>PC端/大屏端</w:t>
            </w:r>
          </w:p>
        </w:tc>
      </w:tr>
      <w:tr w14:paraId="64856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766EE31D">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62F14100">
            <w:pPr>
              <w:spacing w:after="0" w:line="240" w:lineRule="auto"/>
              <w:jc w:val="left"/>
            </w:pPr>
            <w:r>
              <w:rPr>
                <w:rFonts w:ascii="宋体" w:hAnsi="宋体" w:eastAsia="宋体"/>
                <w:b w:val="0"/>
                <w:sz w:val="18"/>
              </w:rPr>
              <w:t>中</w:t>
            </w:r>
          </w:p>
        </w:tc>
      </w:tr>
      <w:tr w14:paraId="69BA2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1FE9C45">
            <w:pPr>
              <w:spacing w:after="0" w:line="240" w:lineRule="auto"/>
              <w:jc w:val="left"/>
            </w:pPr>
            <w:r>
              <w:rPr>
                <w:rFonts w:ascii="宋体" w:hAnsi="宋体" w:eastAsia="宋体"/>
                <w:b w:val="0"/>
                <w:sz w:val="18"/>
              </w:rPr>
              <w:t>建设优先级</w:t>
            </w:r>
          </w:p>
        </w:tc>
        <w:tc>
          <w:tcPr>
            <w:tcW w:w="6803" w:type="dxa"/>
            <w:vAlign w:val="center"/>
          </w:tcPr>
          <w:p w14:paraId="5E51FAB1">
            <w:pPr>
              <w:spacing w:after="0" w:line="240" w:lineRule="auto"/>
              <w:jc w:val="left"/>
            </w:pPr>
            <w:r>
              <w:rPr>
                <w:rFonts w:ascii="宋体" w:hAnsi="宋体" w:eastAsia="宋体"/>
                <w:b w:val="0"/>
                <w:sz w:val="18"/>
              </w:rPr>
              <w:t>中</w:t>
            </w:r>
          </w:p>
        </w:tc>
      </w:tr>
      <w:tr w14:paraId="26BC1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BE8158D">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23A5E1D4">
            <w:pPr>
              <w:spacing w:after="0" w:line="240" w:lineRule="auto"/>
              <w:jc w:val="left"/>
            </w:pPr>
            <w:r>
              <w:rPr>
                <w:rFonts w:ascii="宋体" w:hAnsi="宋体" w:eastAsia="宋体"/>
                <w:b w:val="0"/>
                <w:sz w:val="18"/>
              </w:rPr>
              <w:t>进度条+台账表格，人工填报为主</w:t>
            </w:r>
          </w:p>
        </w:tc>
      </w:tr>
    </w:tbl>
    <w:p w14:paraId="49506991">
      <w:pPr>
        <w:spacing w:before="240" w:after="120"/>
        <w:rPr>
          <w:rFonts w:ascii="黑体" w:hAnsi="黑体" w:eastAsia="黑体"/>
          <w:b/>
          <w:sz w:val="24"/>
          <w:szCs w:val="24"/>
        </w:rPr>
      </w:pPr>
      <w:r>
        <w:rPr>
          <w:rFonts w:ascii="黑体" w:hAnsi="黑体" w:eastAsia="黑体"/>
          <w:b/>
          <w:sz w:val="24"/>
          <w:szCs w:val="24"/>
        </w:rPr>
        <w:t>功能设计说明</w:t>
      </w:r>
    </w:p>
    <w:p w14:paraId="1ED14A6F">
      <w:pPr>
        <w:spacing w:after="60" w:line="360" w:lineRule="auto"/>
        <w:ind w:firstLine="480"/>
      </w:pPr>
      <w:r>
        <w:rPr>
          <w:rFonts w:ascii="宋体" w:hAnsi="宋体" w:eastAsia="宋体"/>
          <w:b w:val="0"/>
          <w:sz w:val="24"/>
        </w:rPr>
        <w:t>本功能（编号F054）是基建管理模块的重要组成部分，基建项目投资完成率、进度实时填报和自动汇总；合同付款与工程进度关联核对；承包商考勤线上统计</w:t>
      </w:r>
    </w:p>
    <w:p w14:paraId="3576BAF2">
      <w:pPr>
        <w:spacing w:after="60" w:line="360" w:lineRule="auto"/>
        <w:ind w:firstLine="480"/>
      </w:pPr>
      <w:r>
        <w:rPr>
          <w:rFonts w:ascii="宋体" w:hAnsi="宋体" w:eastAsia="宋体"/>
          <w:b w:val="0"/>
          <w:sz w:val="24"/>
        </w:rPr>
        <w:t>实现方式方面，本功能基于现有平台进行应用扩展开发。复用集团统建-投建转一体化管理平台的已有功能模块和数据接口，在现有功能基础上进行拓展和定制，减少重复开发工作量，加快功能上线速度。扩展开发过程中需保持与原有系统的兼容性，确保数据一致性和功能稳定性。</w:t>
      </w:r>
    </w:p>
    <w:p w14:paraId="5D215062">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0194B1C5">
      <w:pPr>
        <w:spacing w:after="60" w:line="360" w:lineRule="auto"/>
        <w:ind w:firstLine="480"/>
      </w:pPr>
      <w:r>
        <w:rPr>
          <w:rFonts w:ascii="宋体" w:hAnsi="宋体" w:eastAsia="宋体"/>
          <w:b w:val="0"/>
          <w:sz w:val="24"/>
        </w:rPr>
        <w:t>数据处理逻辑方面，系统从集团统建-投建转一体化管理平台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3B0CF36F">
      <w:pPr>
        <w:spacing w:before="240" w:after="120"/>
        <w:outlineLvl w:val="1"/>
      </w:pPr>
      <w:bookmarkStart w:id="78" w:name="_Toc27514"/>
      <w:r>
        <w:rPr>
          <w:rFonts w:ascii="黑体" w:hAnsi="黑体" w:eastAsia="黑体"/>
          <w:b/>
          <w:sz w:val="28"/>
        </w:rPr>
        <w:t>3.6  统一分级报警</w:t>
      </w:r>
      <w:bookmarkEnd w:id="78"/>
    </w:p>
    <w:p w14:paraId="6F98F54E">
      <w:pPr>
        <w:spacing w:after="60" w:line="360" w:lineRule="auto"/>
        <w:ind w:firstLine="480"/>
      </w:pPr>
      <w:r>
        <w:rPr>
          <w:rFonts w:ascii="宋体" w:hAnsi="宋体" w:eastAsia="宋体"/>
          <w:b w:val="0"/>
          <w:sz w:val="24"/>
        </w:rPr>
        <w:t>统一分级报警模块共规划4项功能，以下逐项进行详细设计。</w:t>
      </w:r>
    </w:p>
    <w:p w14:paraId="5C3AF32F">
      <w:pPr>
        <w:jc w:val="center"/>
      </w:pPr>
      <w:r>
        <w:drawing>
          <wp:inline distT="0" distB="0" distL="114300" distR="114300">
            <wp:extent cx="5669280" cy="3187065"/>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669280" cy="3187253"/>
                    </a:xfrm>
                    <a:prstGeom prst="rect">
                      <a:avLst/>
                    </a:prstGeom>
                  </pic:spPr>
                </pic:pic>
              </a:graphicData>
            </a:graphic>
          </wp:inline>
        </w:drawing>
      </w:r>
    </w:p>
    <w:p w14:paraId="3CF5FE55">
      <w:pPr>
        <w:spacing w:after="240"/>
        <w:jc w:val="center"/>
      </w:pPr>
      <w:r>
        <w:rPr>
          <w:rFonts w:ascii="宋体" w:hAnsi="宋体" w:eastAsia="宋体"/>
          <w:b/>
          <w:sz w:val="20"/>
        </w:rPr>
        <w:t>图3-6  统一分级报警模块界面示意图</w:t>
      </w:r>
    </w:p>
    <w:p w14:paraId="09F29E4A">
      <w:pPr>
        <w:spacing w:before="240" w:after="120"/>
        <w:outlineLvl w:val="2"/>
      </w:pPr>
      <w:bookmarkStart w:id="79" w:name="_Toc28419"/>
      <w:r>
        <w:rPr>
          <w:rFonts w:ascii="黑体" w:hAnsi="黑体" w:eastAsia="黑体"/>
          <w:b/>
          <w:sz w:val="24"/>
        </w:rPr>
        <w:t>3.6.1  报警汇聚展示</w:t>
      </w:r>
      <w:bookmarkEnd w:id="79"/>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174F3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1DEA7F62">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0F39B18D">
            <w:pPr>
              <w:spacing w:after="0" w:line="240" w:lineRule="auto"/>
              <w:jc w:val="center"/>
            </w:pPr>
            <w:r>
              <w:rPr>
                <w:rFonts w:ascii="黑体" w:hAnsi="黑体" w:eastAsia="黑体"/>
                <w:b/>
                <w:color w:val="FFFFFF"/>
                <w:sz w:val="20"/>
              </w:rPr>
              <w:t>内容</w:t>
            </w:r>
          </w:p>
        </w:tc>
      </w:tr>
      <w:tr w14:paraId="0E7FF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EFB7389">
            <w:pPr>
              <w:spacing w:after="0" w:line="240" w:lineRule="auto"/>
              <w:jc w:val="left"/>
            </w:pPr>
            <w:r>
              <w:rPr>
                <w:rFonts w:ascii="宋体" w:hAnsi="宋体" w:eastAsia="宋体"/>
                <w:b w:val="0"/>
                <w:sz w:val="18"/>
              </w:rPr>
              <w:t>功能编号</w:t>
            </w:r>
          </w:p>
        </w:tc>
        <w:tc>
          <w:tcPr>
            <w:tcW w:w="6803" w:type="dxa"/>
            <w:vAlign w:val="center"/>
          </w:tcPr>
          <w:p w14:paraId="4DD3EF1D">
            <w:pPr>
              <w:spacing w:after="0" w:line="240" w:lineRule="auto"/>
              <w:jc w:val="left"/>
            </w:pPr>
            <w:r>
              <w:rPr>
                <w:rFonts w:ascii="宋体" w:hAnsi="宋体" w:eastAsia="宋体"/>
                <w:b w:val="0"/>
                <w:sz w:val="18"/>
              </w:rPr>
              <w:t>F055</w:t>
            </w:r>
          </w:p>
        </w:tc>
      </w:tr>
      <w:tr w14:paraId="6378A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7F7C576E">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2B90BD0E">
            <w:pPr>
              <w:spacing w:after="0" w:line="240" w:lineRule="auto"/>
              <w:jc w:val="left"/>
            </w:pPr>
            <w:r>
              <w:rPr>
                <w:rFonts w:ascii="宋体" w:hAnsi="宋体" w:eastAsia="宋体"/>
                <w:b w:val="0"/>
                <w:sz w:val="18"/>
              </w:rPr>
              <w:t>统一分级报警</w:t>
            </w:r>
          </w:p>
        </w:tc>
      </w:tr>
      <w:tr w14:paraId="3B68A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A092C83">
            <w:pPr>
              <w:spacing w:after="0" w:line="240" w:lineRule="auto"/>
              <w:jc w:val="left"/>
            </w:pPr>
            <w:r>
              <w:rPr>
                <w:rFonts w:ascii="宋体" w:hAnsi="宋体" w:eastAsia="宋体"/>
                <w:b w:val="0"/>
                <w:sz w:val="18"/>
              </w:rPr>
              <w:t>功能名称</w:t>
            </w:r>
          </w:p>
        </w:tc>
        <w:tc>
          <w:tcPr>
            <w:tcW w:w="6803" w:type="dxa"/>
            <w:vAlign w:val="center"/>
          </w:tcPr>
          <w:p w14:paraId="2E9B1517">
            <w:pPr>
              <w:spacing w:after="0" w:line="240" w:lineRule="auto"/>
              <w:jc w:val="left"/>
            </w:pPr>
            <w:r>
              <w:rPr>
                <w:rFonts w:ascii="宋体" w:hAnsi="宋体" w:eastAsia="宋体"/>
                <w:b w:val="0"/>
                <w:sz w:val="18"/>
              </w:rPr>
              <w:t>报警汇聚展示</w:t>
            </w:r>
          </w:p>
        </w:tc>
      </w:tr>
      <w:tr w14:paraId="0C47E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C68F987">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2E05DCCE">
            <w:pPr>
              <w:spacing w:after="0" w:line="240" w:lineRule="auto"/>
              <w:jc w:val="left"/>
            </w:pPr>
            <w:r>
              <w:rPr>
                <w:rFonts w:ascii="宋体" w:hAnsi="宋体" w:eastAsia="宋体"/>
                <w:b w:val="0"/>
                <w:sz w:val="18"/>
              </w:rPr>
              <w:t>集中汇总各矿井/工作面/设备实时、安全监测报警信息，统一展示报警点位/时间/异常参数/所属单位/责任班组</w:t>
            </w:r>
          </w:p>
        </w:tc>
      </w:tr>
      <w:tr w14:paraId="75B00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1E56738">
            <w:pPr>
              <w:spacing w:after="0" w:line="240" w:lineRule="auto"/>
              <w:jc w:val="left"/>
            </w:pPr>
            <w:r>
              <w:rPr>
                <w:rFonts w:ascii="宋体" w:hAnsi="宋体" w:eastAsia="宋体"/>
                <w:b w:val="0"/>
                <w:sz w:val="18"/>
              </w:rPr>
              <w:t>实现方式</w:t>
            </w:r>
          </w:p>
        </w:tc>
        <w:tc>
          <w:tcPr>
            <w:tcW w:w="6803" w:type="dxa"/>
            <w:vAlign w:val="center"/>
          </w:tcPr>
          <w:p w14:paraId="25FBBC28">
            <w:pPr>
              <w:spacing w:after="0" w:line="240" w:lineRule="auto"/>
              <w:jc w:val="left"/>
            </w:pPr>
            <w:r>
              <w:rPr>
                <w:rFonts w:ascii="宋体" w:hAnsi="宋体" w:eastAsia="宋体"/>
                <w:b w:val="0"/>
                <w:sz w:val="18"/>
              </w:rPr>
              <w:t>预警规则引擎开发+定制开发</w:t>
            </w:r>
          </w:p>
        </w:tc>
      </w:tr>
      <w:tr w14:paraId="7899A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0893E00E">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055CF7C2">
            <w:pPr>
              <w:spacing w:after="0" w:line="240" w:lineRule="auto"/>
              <w:jc w:val="left"/>
            </w:pPr>
            <w:r>
              <w:rPr>
                <w:rFonts w:ascii="宋体" w:hAnsi="宋体" w:eastAsia="宋体"/>
                <w:b w:val="0"/>
                <w:sz w:val="18"/>
              </w:rPr>
              <w:t>全维度报警</w:t>
            </w:r>
          </w:p>
        </w:tc>
      </w:tr>
      <w:tr w14:paraId="5DD3F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20243DD">
            <w:pPr>
              <w:spacing w:after="0" w:line="240" w:lineRule="auto"/>
              <w:jc w:val="left"/>
            </w:pPr>
            <w:r>
              <w:rPr>
                <w:rFonts w:ascii="宋体" w:hAnsi="宋体" w:eastAsia="宋体"/>
                <w:b w:val="0"/>
                <w:sz w:val="18"/>
              </w:rPr>
              <w:t>端侧形态</w:t>
            </w:r>
          </w:p>
        </w:tc>
        <w:tc>
          <w:tcPr>
            <w:tcW w:w="6803" w:type="dxa"/>
            <w:vAlign w:val="center"/>
          </w:tcPr>
          <w:p w14:paraId="392E695F">
            <w:pPr>
              <w:spacing w:after="0" w:line="240" w:lineRule="auto"/>
              <w:jc w:val="left"/>
            </w:pPr>
            <w:r>
              <w:rPr>
                <w:rFonts w:ascii="宋体" w:hAnsi="宋体" w:eastAsia="宋体"/>
                <w:b w:val="0"/>
                <w:sz w:val="18"/>
              </w:rPr>
              <w:t>PC端/大屏端/移动端</w:t>
            </w:r>
          </w:p>
        </w:tc>
      </w:tr>
      <w:tr w14:paraId="24A8B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E8DD7B5">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7468D8F7">
            <w:pPr>
              <w:spacing w:after="0" w:line="240" w:lineRule="auto"/>
              <w:jc w:val="left"/>
            </w:pPr>
            <w:r>
              <w:rPr>
                <w:rFonts w:ascii="宋体" w:hAnsi="宋体" w:eastAsia="宋体"/>
                <w:b w:val="0"/>
                <w:sz w:val="18"/>
              </w:rPr>
              <w:t>中</w:t>
            </w:r>
          </w:p>
        </w:tc>
      </w:tr>
      <w:tr w14:paraId="3745C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EA9F9D7">
            <w:pPr>
              <w:spacing w:after="0" w:line="240" w:lineRule="auto"/>
              <w:jc w:val="left"/>
            </w:pPr>
            <w:r>
              <w:rPr>
                <w:rFonts w:ascii="宋体" w:hAnsi="宋体" w:eastAsia="宋体"/>
                <w:b w:val="0"/>
                <w:sz w:val="18"/>
              </w:rPr>
              <w:t>建设优先级</w:t>
            </w:r>
          </w:p>
        </w:tc>
        <w:tc>
          <w:tcPr>
            <w:tcW w:w="6803" w:type="dxa"/>
            <w:vAlign w:val="center"/>
          </w:tcPr>
          <w:p w14:paraId="47EE11C5">
            <w:pPr>
              <w:spacing w:after="0" w:line="240" w:lineRule="auto"/>
              <w:jc w:val="left"/>
            </w:pPr>
            <w:r>
              <w:rPr>
                <w:rFonts w:ascii="宋体" w:hAnsi="宋体" w:eastAsia="宋体"/>
                <w:b w:val="0"/>
                <w:sz w:val="18"/>
              </w:rPr>
              <w:t>高</w:t>
            </w:r>
          </w:p>
        </w:tc>
      </w:tr>
      <w:tr w14:paraId="0D0DD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768BD3ED">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18068E4F">
            <w:pPr>
              <w:spacing w:after="0" w:line="240" w:lineRule="auto"/>
              <w:jc w:val="left"/>
            </w:pPr>
            <w:r>
              <w:rPr>
                <w:rFonts w:ascii="宋体" w:hAnsi="宋体" w:eastAsia="宋体"/>
                <w:b w:val="0"/>
                <w:sz w:val="18"/>
              </w:rPr>
              <w:t>汇总列表，全维度报警汇聚</w:t>
            </w:r>
          </w:p>
        </w:tc>
      </w:tr>
    </w:tbl>
    <w:p w14:paraId="35F6EFFD">
      <w:pPr>
        <w:spacing w:before="240" w:after="120"/>
        <w:rPr>
          <w:rFonts w:ascii="黑体" w:hAnsi="黑体" w:eastAsia="黑体"/>
          <w:b/>
          <w:sz w:val="24"/>
          <w:szCs w:val="24"/>
        </w:rPr>
      </w:pPr>
      <w:r>
        <w:rPr>
          <w:rFonts w:ascii="黑体" w:hAnsi="黑体" w:eastAsia="黑体"/>
          <w:b/>
          <w:sz w:val="24"/>
          <w:szCs w:val="24"/>
        </w:rPr>
        <w:t>功能设计说明</w:t>
      </w:r>
    </w:p>
    <w:p w14:paraId="29650162">
      <w:pPr>
        <w:spacing w:after="60" w:line="360" w:lineRule="auto"/>
        <w:ind w:firstLine="480"/>
      </w:pPr>
      <w:r>
        <w:rPr>
          <w:rFonts w:ascii="宋体" w:hAnsi="宋体" w:eastAsia="宋体"/>
          <w:b w:val="0"/>
          <w:sz w:val="24"/>
        </w:rPr>
        <w:t>本功能（编号F055）是统一分级报警模块的重要组成部分，集中汇总各矿井/工作面/设备实时、安全监测报警信息，统一展示报警点位/时间/异常参数/所属单位/责任班组</w:t>
      </w:r>
    </w:p>
    <w:p w14:paraId="42084FF2">
      <w:pPr>
        <w:spacing w:after="60" w:line="360" w:lineRule="auto"/>
        <w:ind w:firstLine="480"/>
      </w:pPr>
      <w:r>
        <w:rPr>
          <w:rFonts w:ascii="宋体" w:hAnsi="宋体" w:eastAsia="宋体"/>
          <w:b w:val="0"/>
          <w:sz w:val="24"/>
        </w:rPr>
        <w:t>实现方式方面，本功能基于预警规则引擎进行开发。通过配置化的预警规则定义触发条件、预警级别、响应要求和推送方式，预警规则引擎实时监测相关数据，当满足触发条件时自动生成预警事件并联动推送。支持预警规则的可视化配置和动态调整，无需修改代码即可新增或修改预警规则。</w:t>
      </w:r>
    </w:p>
    <w:p w14:paraId="0A1716B8">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621AF3FB">
      <w:pPr>
        <w:spacing w:after="60" w:line="360" w:lineRule="auto"/>
        <w:ind w:firstLine="480"/>
      </w:pPr>
      <w:r>
        <w:rPr>
          <w:rFonts w:ascii="宋体" w:hAnsi="宋体" w:eastAsia="宋体"/>
          <w:b w:val="0"/>
          <w:sz w:val="24"/>
        </w:rPr>
        <w:t>数据处理逻辑方面，系统从全维度报警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2FC9CB3B">
      <w:pPr>
        <w:spacing w:before="240" w:after="120"/>
        <w:outlineLvl w:val="2"/>
      </w:pPr>
      <w:bookmarkStart w:id="80" w:name="_Toc32750"/>
      <w:r>
        <w:rPr>
          <w:rFonts w:ascii="黑体" w:hAnsi="黑体" w:eastAsia="黑体"/>
          <w:b/>
          <w:sz w:val="24"/>
        </w:rPr>
        <w:t>3.6.2  报警分级分类</w:t>
      </w:r>
      <w:bookmarkEnd w:id="80"/>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3EE37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540C4756">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5002A470">
            <w:pPr>
              <w:spacing w:after="0" w:line="240" w:lineRule="auto"/>
              <w:jc w:val="center"/>
            </w:pPr>
            <w:r>
              <w:rPr>
                <w:rFonts w:ascii="黑体" w:hAnsi="黑体" w:eastAsia="黑体"/>
                <w:b/>
                <w:color w:val="FFFFFF"/>
                <w:sz w:val="20"/>
              </w:rPr>
              <w:t>内容</w:t>
            </w:r>
          </w:p>
        </w:tc>
      </w:tr>
      <w:tr w14:paraId="16298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672BCC3">
            <w:pPr>
              <w:spacing w:after="0" w:line="240" w:lineRule="auto"/>
              <w:jc w:val="left"/>
            </w:pPr>
            <w:r>
              <w:rPr>
                <w:rFonts w:ascii="宋体" w:hAnsi="宋体" w:eastAsia="宋体"/>
                <w:b w:val="0"/>
                <w:sz w:val="18"/>
              </w:rPr>
              <w:t>功能编号</w:t>
            </w:r>
          </w:p>
        </w:tc>
        <w:tc>
          <w:tcPr>
            <w:tcW w:w="6803" w:type="dxa"/>
            <w:vAlign w:val="center"/>
          </w:tcPr>
          <w:p w14:paraId="1040D5FC">
            <w:pPr>
              <w:spacing w:after="0" w:line="240" w:lineRule="auto"/>
              <w:jc w:val="left"/>
            </w:pPr>
            <w:r>
              <w:rPr>
                <w:rFonts w:ascii="宋体" w:hAnsi="宋体" w:eastAsia="宋体"/>
                <w:b w:val="0"/>
                <w:sz w:val="18"/>
              </w:rPr>
              <w:t>F056</w:t>
            </w:r>
          </w:p>
        </w:tc>
      </w:tr>
      <w:tr w14:paraId="5C7C2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783F5223">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5FC0FE1A">
            <w:pPr>
              <w:spacing w:after="0" w:line="240" w:lineRule="auto"/>
              <w:jc w:val="left"/>
            </w:pPr>
            <w:r>
              <w:rPr>
                <w:rFonts w:ascii="宋体" w:hAnsi="宋体" w:eastAsia="宋体"/>
                <w:b w:val="0"/>
                <w:sz w:val="18"/>
              </w:rPr>
              <w:t>统一分级报警</w:t>
            </w:r>
          </w:p>
        </w:tc>
      </w:tr>
      <w:tr w14:paraId="02853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2892B8F">
            <w:pPr>
              <w:spacing w:after="0" w:line="240" w:lineRule="auto"/>
              <w:jc w:val="left"/>
            </w:pPr>
            <w:r>
              <w:rPr>
                <w:rFonts w:ascii="宋体" w:hAnsi="宋体" w:eastAsia="宋体"/>
                <w:b w:val="0"/>
                <w:sz w:val="18"/>
              </w:rPr>
              <w:t>功能名称</w:t>
            </w:r>
          </w:p>
        </w:tc>
        <w:tc>
          <w:tcPr>
            <w:tcW w:w="6803" w:type="dxa"/>
            <w:vAlign w:val="center"/>
          </w:tcPr>
          <w:p w14:paraId="1810FCD2">
            <w:pPr>
              <w:spacing w:after="0" w:line="240" w:lineRule="auto"/>
              <w:jc w:val="left"/>
            </w:pPr>
            <w:r>
              <w:rPr>
                <w:rFonts w:ascii="宋体" w:hAnsi="宋体" w:eastAsia="宋体"/>
                <w:b w:val="0"/>
                <w:sz w:val="18"/>
              </w:rPr>
              <w:t>报警分级分类</w:t>
            </w:r>
          </w:p>
        </w:tc>
      </w:tr>
      <w:tr w14:paraId="5D0AD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E0BB2ED">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000DFEA9">
            <w:pPr>
              <w:spacing w:after="0" w:line="240" w:lineRule="auto"/>
              <w:jc w:val="left"/>
            </w:pPr>
            <w:r>
              <w:rPr>
                <w:rFonts w:ascii="宋体" w:hAnsi="宋体" w:eastAsia="宋体"/>
                <w:b w:val="0"/>
                <w:sz w:val="18"/>
              </w:rPr>
              <w:t>区域安全报警红、橙、黄、蓝四色分级（环境超限类型）；生产状态红、黄、蓝三色分级（设备故障/生产超差）。颜色弹窗+闪烁提醒差异化警示</w:t>
            </w:r>
          </w:p>
        </w:tc>
      </w:tr>
      <w:tr w14:paraId="57CF0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36A94EF">
            <w:pPr>
              <w:spacing w:after="0" w:line="240" w:lineRule="auto"/>
              <w:jc w:val="left"/>
            </w:pPr>
            <w:r>
              <w:rPr>
                <w:rFonts w:ascii="宋体" w:hAnsi="宋体" w:eastAsia="宋体"/>
                <w:b w:val="0"/>
                <w:sz w:val="18"/>
              </w:rPr>
              <w:t>实现方式</w:t>
            </w:r>
          </w:p>
        </w:tc>
        <w:tc>
          <w:tcPr>
            <w:tcW w:w="6803" w:type="dxa"/>
            <w:vAlign w:val="center"/>
          </w:tcPr>
          <w:p w14:paraId="638AA8E2">
            <w:pPr>
              <w:spacing w:after="0" w:line="240" w:lineRule="auto"/>
              <w:jc w:val="left"/>
            </w:pPr>
            <w:r>
              <w:rPr>
                <w:rFonts w:ascii="宋体" w:hAnsi="宋体" w:eastAsia="宋体"/>
                <w:b w:val="0"/>
                <w:sz w:val="18"/>
              </w:rPr>
              <w:t>分场景预警规则引擎开发+定制开发</w:t>
            </w:r>
          </w:p>
        </w:tc>
      </w:tr>
      <w:tr w14:paraId="37803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5FC80A7">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5F12197A">
            <w:pPr>
              <w:spacing w:after="0" w:line="240" w:lineRule="auto"/>
              <w:jc w:val="left"/>
            </w:pPr>
            <w:r>
              <w:rPr>
                <w:rFonts w:ascii="宋体" w:hAnsi="宋体" w:eastAsia="宋体"/>
                <w:b w:val="0"/>
                <w:sz w:val="18"/>
              </w:rPr>
              <w:t>全维度报警</w:t>
            </w:r>
          </w:p>
        </w:tc>
      </w:tr>
      <w:tr w14:paraId="248CD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F40A0BB">
            <w:pPr>
              <w:spacing w:after="0" w:line="240" w:lineRule="auto"/>
              <w:jc w:val="left"/>
            </w:pPr>
            <w:r>
              <w:rPr>
                <w:rFonts w:ascii="宋体" w:hAnsi="宋体" w:eastAsia="宋体"/>
                <w:b w:val="0"/>
                <w:sz w:val="18"/>
              </w:rPr>
              <w:t>端侧形态</w:t>
            </w:r>
          </w:p>
        </w:tc>
        <w:tc>
          <w:tcPr>
            <w:tcW w:w="6803" w:type="dxa"/>
            <w:vAlign w:val="center"/>
          </w:tcPr>
          <w:p w14:paraId="499B726F">
            <w:pPr>
              <w:spacing w:after="0" w:line="240" w:lineRule="auto"/>
              <w:jc w:val="left"/>
            </w:pPr>
            <w:r>
              <w:rPr>
                <w:rFonts w:ascii="宋体" w:hAnsi="宋体" w:eastAsia="宋体"/>
                <w:b w:val="0"/>
                <w:sz w:val="18"/>
              </w:rPr>
              <w:t>PC端/大屏端</w:t>
            </w:r>
          </w:p>
        </w:tc>
      </w:tr>
      <w:tr w14:paraId="08741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6B2451A">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4410E742">
            <w:pPr>
              <w:spacing w:after="0" w:line="240" w:lineRule="auto"/>
              <w:jc w:val="left"/>
            </w:pPr>
            <w:r>
              <w:rPr>
                <w:rFonts w:ascii="宋体" w:hAnsi="宋体" w:eastAsia="宋体"/>
                <w:b w:val="0"/>
                <w:sz w:val="18"/>
              </w:rPr>
              <w:t>中</w:t>
            </w:r>
          </w:p>
        </w:tc>
      </w:tr>
      <w:tr w14:paraId="02192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8864940">
            <w:pPr>
              <w:spacing w:after="0" w:line="240" w:lineRule="auto"/>
              <w:jc w:val="left"/>
            </w:pPr>
            <w:r>
              <w:rPr>
                <w:rFonts w:ascii="宋体" w:hAnsi="宋体" w:eastAsia="宋体"/>
                <w:b w:val="0"/>
                <w:sz w:val="18"/>
              </w:rPr>
              <w:t>建设优先级</w:t>
            </w:r>
          </w:p>
        </w:tc>
        <w:tc>
          <w:tcPr>
            <w:tcW w:w="6803" w:type="dxa"/>
            <w:vAlign w:val="center"/>
          </w:tcPr>
          <w:p w14:paraId="6ADACEB4">
            <w:pPr>
              <w:spacing w:after="0" w:line="240" w:lineRule="auto"/>
              <w:jc w:val="left"/>
            </w:pPr>
            <w:r>
              <w:rPr>
                <w:rFonts w:ascii="宋体" w:hAnsi="宋体" w:eastAsia="宋体"/>
                <w:b w:val="0"/>
                <w:sz w:val="18"/>
              </w:rPr>
              <w:t>高</w:t>
            </w:r>
          </w:p>
        </w:tc>
      </w:tr>
      <w:tr w14:paraId="26BEF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76E82C7">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5117FA63">
            <w:pPr>
              <w:spacing w:after="0" w:line="240" w:lineRule="auto"/>
              <w:jc w:val="left"/>
            </w:pPr>
            <w:r>
              <w:rPr>
                <w:rFonts w:ascii="宋体" w:hAnsi="宋体" w:eastAsia="宋体"/>
                <w:b w:val="0"/>
                <w:sz w:val="18"/>
              </w:rPr>
              <w:t>颜色标识+弹窗，四色分级体系</w:t>
            </w:r>
          </w:p>
        </w:tc>
      </w:tr>
    </w:tbl>
    <w:p w14:paraId="1D9AF823">
      <w:pPr>
        <w:spacing w:before="240" w:after="120"/>
        <w:rPr>
          <w:rFonts w:ascii="黑体" w:hAnsi="黑体" w:eastAsia="黑体"/>
          <w:b/>
          <w:sz w:val="24"/>
          <w:szCs w:val="24"/>
        </w:rPr>
      </w:pPr>
      <w:r>
        <w:rPr>
          <w:rFonts w:ascii="黑体" w:hAnsi="黑体" w:eastAsia="黑体"/>
          <w:b/>
          <w:sz w:val="24"/>
          <w:szCs w:val="24"/>
        </w:rPr>
        <w:t>功能设计说明</w:t>
      </w:r>
    </w:p>
    <w:p w14:paraId="4124D4AE">
      <w:pPr>
        <w:spacing w:after="60" w:line="360" w:lineRule="auto"/>
        <w:ind w:firstLine="480"/>
      </w:pPr>
      <w:r>
        <w:rPr>
          <w:rFonts w:ascii="宋体" w:hAnsi="宋体" w:eastAsia="宋体"/>
          <w:b w:val="0"/>
          <w:sz w:val="24"/>
        </w:rPr>
        <w:t>本功能（编号F056）是统一分级报警模块的重要组成部分，区域安全报警红、橙、黄、蓝四色分级（环境超限类型）；生产状态红、黄、蓝三色分级（设备故障/生产超差）。颜色弹窗+闪烁提醒差异化警示</w:t>
      </w:r>
    </w:p>
    <w:p w14:paraId="20920CAF">
      <w:pPr>
        <w:spacing w:after="60" w:line="360" w:lineRule="auto"/>
        <w:ind w:firstLine="480"/>
      </w:pPr>
      <w:r>
        <w:rPr>
          <w:rFonts w:ascii="宋体" w:hAnsi="宋体" w:eastAsia="宋体"/>
          <w:b w:val="0"/>
          <w:sz w:val="24"/>
        </w:rPr>
        <w:t>实现方式方面，本功能基于预警规则引擎进行开发。通过配置化的预警规则定义触发条件、预警级别、响应要求和推送方式，预警规则引擎实时监测相关数据，当满足触发条件时自动生成预警事件并联动推送。支持预警规则的可视化配置和动态调整，无需修改代码即可新增或修改预警规则。</w:t>
      </w:r>
    </w:p>
    <w:p w14:paraId="43290E38">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7F02C8C2">
      <w:pPr>
        <w:spacing w:after="60" w:line="360" w:lineRule="auto"/>
        <w:ind w:firstLine="480"/>
      </w:pPr>
      <w:r>
        <w:rPr>
          <w:rFonts w:ascii="宋体" w:hAnsi="宋体" w:eastAsia="宋体"/>
          <w:b w:val="0"/>
          <w:sz w:val="24"/>
        </w:rPr>
        <w:t>数据处理逻辑方面，系统从全维度报警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579AB5D2">
      <w:pPr>
        <w:spacing w:before="240" w:after="120"/>
        <w:outlineLvl w:val="2"/>
      </w:pPr>
      <w:bookmarkStart w:id="81" w:name="_Toc23498"/>
      <w:r>
        <w:rPr>
          <w:rFonts w:ascii="黑体" w:hAnsi="黑体" w:eastAsia="黑体"/>
          <w:b/>
          <w:sz w:val="24"/>
        </w:rPr>
        <w:t>3.6.3  报警联动管控</w:t>
      </w:r>
      <w:bookmarkEnd w:id="81"/>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3F0C1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59C0222F">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60F59AEA">
            <w:pPr>
              <w:spacing w:after="0" w:line="240" w:lineRule="auto"/>
              <w:jc w:val="center"/>
            </w:pPr>
            <w:r>
              <w:rPr>
                <w:rFonts w:ascii="黑体" w:hAnsi="黑体" w:eastAsia="黑体"/>
                <w:b/>
                <w:color w:val="FFFFFF"/>
                <w:sz w:val="20"/>
              </w:rPr>
              <w:t>内容</w:t>
            </w:r>
          </w:p>
        </w:tc>
      </w:tr>
      <w:tr w14:paraId="201FF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CC2F3C5">
            <w:pPr>
              <w:spacing w:after="0" w:line="240" w:lineRule="auto"/>
              <w:jc w:val="left"/>
            </w:pPr>
            <w:r>
              <w:rPr>
                <w:rFonts w:ascii="宋体" w:hAnsi="宋体" w:eastAsia="宋体"/>
                <w:b w:val="0"/>
                <w:sz w:val="18"/>
              </w:rPr>
              <w:t>功能编号</w:t>
            </w:r>
          </w:p>
        </w:tc>
        <w:tc>
          <w:tcPr>
            <w:tcW w:w="6803" w:type="dxa"/>
            <w:vAlign w:val="center"/>
          </w:tcPr>
          <w:p w14:paraId="4697405A">
            <w:pPr>
              <w:spacing w:after="0" w:line="240" w:lineRule="auto"/>
              <w:jc w:val="left"/>
            </w:pPr>
            <w:r>
              <w:rPr>
                <w:rFonts w:ascii="宋体" w:hAnsi="宋体" w:eastAsia="宋体"/>
                <w:b w:val="0"/>
                <w:sz w:val="18"/>
              </w:rPr>
              <w:t>F057</w:t>
            </w:r>
          </w:p>
        </w:tc>
      </w:tr>
      <w:tr w14:paraId="1559C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6637FFF">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33C13A8E">
            <w:pPr>
              <w:spacing w:after="0" w:line="240" w:lineRule="auto"/>
              <w:jc w:val="left"/>
            </w:pPr>
            <w:r>
              <w:rPr>
                <w:rFonts w:ascii="宋体" w:hAnsi="宋体" w:eastAsia="宋体"/>
                <w:b w:val="0"/>
                <w:sz w:val="18"/>
              </w:rPr>
              <w:t>统一分级报警</w:t>
            </w:r>
          </w:p>
        </w:tc>
      </w:tr>
      <w:tr w14:paraId="22708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746ADC9">
            <w:pPr>
              <w:spacing w:after="0" w:line="240" w:lineRule="auto"/>
              <w:jc w:val="left"/>
            </w:pPr>
            <w:r>
              <w:rPr>
                <w:rFonts w:ascii="宋体" w:hAnsi="宋体" w:eastAsia="宋体"/>
                <w:b w:val="0"/>
                <w:sz w:val="18"/>
              </w:rPr>
              <w:t>功能名称</w:t>
            </w:r>
          </w:p>
        </w:tc>
        <w:tc>
          <w:tcPr>
            <w:tcW w:w="6803" w:type="dxa"/>
            <w:vAlign w:val="center"/>
          </w:tcPr>
          <w:p w14:paraId="65348076">
            <w:pPr>
              <w:spacing w:after="0" w:line="240" w:lineRule="auto"/>
              <w:jc w:val="left"/>
            </w:pPr>
            <w:r>
              <w:rPr>
                <w:rFonts w:ascii="宋体" w:hAnsi="宋体" w:eastAsia="宋体"/>
                <w:b w:val="0"/>
                <w:sz w:val="18"/>
              </w:rPr>
              <w:t>报警联动管控</w:t>
            </w:r>
          </w:p>
        </w:tc>
      </w:tr>
      <w:tr w14:paraId="250C9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703E147E">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498F5803">
            <w:pPr>
              <w:spacing w:after="0" w:line="240" w:lineRule="auto"/>
              <w:jc w:val="left"/>
            </w:pPr>
            <w:r>
              <w:rPr>
                <w:rFonts w:ascii="宋体" w:hAnsi="宋体" w:eastAsia="宋体"/>
                <w:b w:val="0"/>
                <w:sz w:val="18"/>
              </w:rPr>
              <w:t>报警触发联动弹窗、声光报警，辅助调度人员快速掌握现场实况。（移动端消息推送）</w:t>
            </w:r>
          </w:p>
        </w:tc>
      </w:tr>
      <w:tr w14:paraId="0034B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95DB3E3">
            <w:pPr>
              <w:spacing w:after="0" w:line="240" w:lineRule="auto"/>
              <w:jc w:val="left"/>
            </w:pPr>
            <w:r>
              <w:rPr>
                <w:rFonts w:ascii="宋体" w:hAnsi="宋体" w:eastAsia="宋体"/>
                <w:b w:val="0"/>
                <w:sz w:val="18"/>
              </w:rPr>
              <w:t>实现方式</w:t>
            </w:r>
          </w:p>
        </w:tc>
        <w:tc>
          <w:tcPr>
            <w:tcW w:w="6803" w:type="dxa"/>
            <w:vAlign w:val="center"/>
          </w:tcPr>
          <w:p w14:paraId="4FC06255">
            <w:pPr>
              <w:spacing w:after="0" w:line="240" w:lineRule="auto"/>
              <w:jc w:val="left"/>
            </w:pPr>
            <w:r>
              <w:rPr>
                <w:rFonts w:ascii="宋体" w:hAnsi="宋体" w:eastAsia="宋体"/>
                <w:b w:val="0"/>
                <w:sz w:val="18"/>
              </w:rPr>
              <w:t>预警规则引擎开发+业务逻辑开发</w:t>
            </w:r>
          </w:p>
        </w:tc>
      </w:tr>
      <w:tr w14:paraId="69C9E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15782E8">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48E146D2">
            <w:pPr>
              <w:spacing w:after="0" w:line="240" w:lineRule="auto"/>
              <w:jc w:val="left"/>
            </w:pPr>
            <w:r>
              <w:rPr>
                <w:rFonts w:ascii="宋体" w:hAnsi="宋体" w:eastAsia="宋体"/>
                <w:b w:val="0"/>
                <w:sz w:val="18"/>
              </w:rPr>
              <w:t>全维度报警</w:t>
            </w:r>
          </w:p>
        </w:tc>
      </w:tr>
      <w:tr w14:paraId="7BBAF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26FB655">
            <w:pPr>
              <w:spacing w:after="0" w:line="240" w:lineRule="auto"/>
              <w:jc w:val="left"/>
            </w:pPr>
            <w:r>
              <w:rPr>
                <w:rFonts w:ascii="宋体" w:hAnsi="宋体" w:eastAsia="宋体"/>
                <w:b w:val="0"/>
                <w:sz w:val="18"/>
              </w:rPr>
              <w:t>端侧形态</w:t>
            </w:r>
          </w:p>
        </w:tc>
        <w:tc>
          <w:tcPr>
            <w:tcW w:w="6803" w:type="dxa"/>
            <w:vAlign w:val="center"/>
          </w:tcPr>
          <w:p w14:paraId="4618423B">
            <w:pPr>
              <w:spacing w:after="0" w:line="240" w:lineRule="auto"/>
              <w:jc w:val="left"/>
            </w:pPr>
            <w:r>
              <w:rPr>
                <w:rFonts w:ascii="宋体" w:hAnsi="宋体" w:eastAsia="宋体"/>
                <w:b w:val="0"/>
                <w:sz w:val="18"/>
              </w:rPr>
              <w:t>大屏端/PC端/移动端</w:t>
            </w:r>
          </w:p>
        </w:tc>
      </w:tr>
      <w:tr w14:paraId="58B94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4760799">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287E5E1D">
            <w:pPr>
              <w:spacing w:after="0" w:line="240" w:lineRule="auto"/>
              <w:jc w:val="left"/>
            </w:pPr>
            <w:r>
              <w:rPr>
                <w:rFonts w:ascii="宋体" w:hAnsi="宋体" w:eastAsia="宋体"/>
                <w:b w:val="0"/>
                <w:sz w:val="18"/>
              </w:rPr>
              <w:t>中</w:t>
            </w:r>
          </w:p>
        </w:tc>
      </w:tr>
      <w:tr w14:paraId="43F5E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C10D2D4">
            <w:pPr>
              <w:spacing w:after="0" w:line="240" w:lineRule="auto"/>
              <w:jc w:val="left"/>
            </w:pPr>
            <w:r>
              <w:rPr>
                <w:rFonts w:ascii="宋体" w:hAnsi="宋体" w:eastAsia="宋体"/>
                <w:b w:val="0"/>
                <w:sz w:val="18"/>
              </w:rPr>
              <w:t>建设优先级</w:t>
            </w:r>
          </w:p>
        </w:tc>
        <w:tc>
          <w:tcPr>
            <w:tcW w:w="6803" w:type="dxa"/>
            <w:vAlign w:val="center"/>
          </w:tcPr>
          <w:p w14:paraId="2C6C2676">
            <w:pPr>
              <w:spacing w:after="0" w:line="240" w:lineRule="auto"/>
              <w:jc w:val="left"/>
            </w:pPr>
            <w:r>
              <w:rPr>
                <w:rFonts w:ascii="宋体" w:hAnsi="宋体" w:eastAsia="宋体"/>
                <w:b w:val="0"/>
                <w:sz w:val="18"/>
              </w:rPr>
              <w:t>高</w:t>
            </w:r>
          </w:p>
        </w:tc>
      </w:tr>
      <w:tr w14:paraId="1C71A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391071F">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1B8A79AF">
            <w:pPr>
              <w:spacing w:after="0" w:line="240" w:lineRule="auto"/>
              <w:jc w:val="left"/>
            </w:pPr>
            <w:r>
              <w:rPr>
                <w:rFonts w:ascii="宋体" w:hAnsi="宋体" w:eastAsia="宋体"/>
                <w:b w:val="0"/>
                <w:sz w:val="18"/>
              </w:rPr>
              <w:t>声光+弹窗联动，含移动端推送</w:t>
            </w:r>
          </w:p>
        </w:tc>
      </w:tr>
    </w:tbl>
    <w:p w14:paraId="10963D0C">
      <w:pPr>
        <w:spacing w:before="240" w:after="120"/>
        <w:rPr>
          <w:rFonts w:ascii="黑体" w:hAnsi="黑体" w:eastAsia="黑体"/>
          <w:b/>
          <w:sz w:val="24"/>
          <w:szCs w:val="24"/>
        </w:rPr>
      </w:pPr>
      <w:r>
        <w:rPr>
          <w:rFonts w:ascii="黑体" w:hAnsi="黑体" w:eastAsia="黑体"/>
          <w:b/>
          <w:sz w:val="24"/>
          <w:szCs w:val="24"/>
        </w:rPr>
        <w:t>功能设计说明</w:t>
      </w:r>
    </w:p>
    <w:p w14:paraId="1C774B10">
      <w:pPr>
        <w:spacing w:after="60" w:line="360" w:lineRule="auto"/>
        <w:ind w:firstLine="480"/>
      </w:pPr>
      <w:r>
        <w:rPr>
          <w:rFonts w:ascii="宋体" w:hAnsi="宋体" w:eastAsia="宋体"/>
          <w:b w:val="0"/>
          <w:sz w:val="24"/>
        </w:rPr>
        <w:t>本功能（编号F057）是统一分级报警模块的重要组成部分，报警触发联动弹窗、声光报警，辅助调度人员快速掌握现场实况。（移动端消息推送）</w:t>
      </w:r>
    </w:p>
    <w:p w14:paraId="27A66D62">
      <w:pPr>
        <w:spacing w:after="60" w:line="360" w:lineRule="auto"/>
        <w:ind w:firstLine="480"/>
      </w:pPr>
      <w:r>
        <w:rPr>
          <w:rFonts w:ascii="宋体" w:hAnsi="宋体" w:eastAsia="宋体"/>
          <w:b w:val="0"/>
          <w:sz w:val="24"/>
        </w:rPr>
        <w:t>实现方式方面，本功能基于预警规则引擎进行开发。通过配置化的预警规则定义触发条件、预警级别、响应要求和推送方式，预警规则引擎实时监测相关数据，当满足触发条件时自动生成预警事件并联动推送。支持预警规则的可视化配置和动态调整，无需修改代码即可新增或修改预警规则。</w:t>
      </w:r>
    </w:p>
    <w:p w14:paraId="10A06534">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20BFAD8D">
      <w:pPr>
        <w:spacing w:after="60" w:line="360" w:lineRule="auto"/>
        <w:ind w:firstLine="480"/>
      </w:pPr>
      <w:r>
        <w:rPr>
          <w:rFonts w:ascii="宋体" w:hAnsi="宋体" w:eastAsia="宋体"/>
          <w:b w:val="0"/>
          <w:sz w:val="24"/>
        </w:rPr>
        <w:t>数据处理逻辑方面，系统从全维度报警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617DBFD4">
      <w:pPr>
        <w:spacing w:before="240" w:after="120"/>
        <w:outlineLvl w:val="2"/>
      </w:pPr>
      <w:bookmarkStart w:id="82" w:name="_Toc14545"/>
      <w:r>
        <w:rPr>
          <w:rFonts w:ascii="黑体" w:hAnsi="黑体" w:eastAsia="黑体"/>
          <w:b/>
          <w:sz w:val="24"/>
        </w:rPr>
        <w:t>3.6.4  报警统计分析</w:t>
      </w:r>
      <w:bookmarkEnd w:id="82"/>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1D679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17406D29">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70B33C35">
            <w:pPr>
              <w:spacing w:after="0" w:line="240" w:lineRule="auto"/>
              <w:jc w:val="center"/>
            </w:pPr>
            <w:r>
              <w:rPr>
                <w:rFonts w:ascii="黑体" w:hAnsi="黑体" w:eastAsia="黑体"/>
                <w:b/>
                <w:color w:val="FFFFFF"/>
                <w:sz w:val="20"/>
              </w:rPr>
              <w:t>内容</w:t>
            </w:r>
          </w:p>
        </w:tc>
      </w:tr>
      <w:tr w14:paraId="6CCD6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BE6FC58">
            <w:pPr>
              <w:spacing w:after="0" w:line="240" w:lineRule="auto"/>
              <w:jc w:val="left"/>
            </w:pPr>
            <w:r>
              <w:rPr>
                <w:rFonts w:ascii="宋体" w:hAnsi="宋体" w:eastAsia="宋体"/>
                <w:b w:val="0"/>
                <w:sz w:val="18"/>
              </w:rPr>
              <w:t>功能编号</w:t>
            </w:r>
          </w:p>
        </w:tc>
        <w:tc>
          <w:tcPr>
            <w:tcW w:w="6803" w:type="dxa"/>
            <w:vAlign w:val="center"/>
          </w:tcPr>
          <w:p w14:paraId="64CC3323">
            <w:pPr>
              <w:spacing w:after="0" w:line="240" w:lineRule="auto"/>
              <w:jc w:val="left"/>
            </w:pPr>
            <w:r>
              <w:rPr>
                <w:rFonts w:ascii="宋体" w:hAnsi="宋体" w:eastAsia="宋体"/>
                <w:b w:val="0"/>
                <w:sz w:val="18"/>
              </w:rPr>
              <w:t>F058</w:t>
            </w:r>
          </w:p>
        </w:tc>
      </w:tr>
      <w:tr w14:paraId="2F52A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8448ACD">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21313A8E">
            <w:pPr>
              <w:spacing w:after="0" w:line="240" w:lineRule="auto"/>
              <w:jc w:val="left"/>
            </w:pPr>
            <w:r>
              <w:rPr>
                <w:rFonts w:ascii="宋体" w:hAnsi="宋体" w:eastAsia="宋体"/>
                <w:b w:val="0"/>
                <w:sz w:val="18"/>
              </w:rPr>
              <w:t>统一分级报警</w:t>
            </w:r>
          </w:p>
        </w:tc>
      </w:tr>
      <w:tr w14:paraId="50F70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B073990">
            <w:pPr>
              <w:spacing w:after="0" w:line="240" w:lineRule="auto"/>
              <w:jc w:val="left"/>
            </w:pPr>
            <w:r>
              <w:rPr>
                <w:rFonts w:ascii="宋体" w:hAnsi="宋体" w:eastAsia="宋体"/>
                <w:b w:val="0"/>
                <w:sz w:val="18"/>
              </w:rPr>
              <w:t>功能名称</w:t>
            </w:r>
          </w:p>
        </w:tc>
        <w:tc>
          <w:tcPr>
            <w:tcW w:w="6803" w:type="dxa"/>
            <w:vAlign w:val="center"/>
          </w:tcPr>
          <w:p w14:paraId="76884B93">
            <w:pPr>
              <w:spacing w:after="0" w:line="240" w:lineRule="auto"/>
              <w:jc w:val="left"/>
            </w:pPr>
            <w:r>
              <w:rPr>
                <w:rFonts w:ascii="宋体" w:hAnsi="宋体" w:eastAsia="宋体"/>
                <w:b w:val="0"/>
                <w:sz w:val="18"/>
              </w:rPr>
              <w:t>报警统计分析</w:t>
            </w:r>
          </w:p>
        </w:tc>
      </w:tr>
      <w:tr w14:paraId="75EFD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CA6AF3F">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41A5BFA4">
            <w:pPr>
              <w:spacing w:after="0" w:line="240" w:lineRule="auto"/>
              <w:jc w:val="left"/>
            </w:pPr>
            <w:r>
              <w:rPr>
                <w:rFonts w:ascii="宋体" w:hAnsi="宋体" w:eastAsia="宋体"/>
                <w:b w:val="0"/>
                <w:sz w:val="18"/>
              </w:rPr>
              <w:t>自动统计周期内报警总数/各级占比/未处置数/逾期处置数/闭环率，形成报警处置分析台账</w:t>
            </w:r>
          </w:p>
        </w:tc>
      </w:tr>
      <w:tr w14:paraId="5FEB4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07B3755">
            <w:pPr>
              <w:spacing w:after="0" w:line="240" w:lineRule="auto"/>
              <w:jc w:val="left"/>
            </w:pPr>
            <w:r>
              <w:rPr>
                <w:rFonts w:ascii="宋体" w:hAnsi="宋体" w:eastAsia="宋体"/>
                <w:b w:val="0"/>
                <w:sz w:val="18"/>
              </w:rPr>
              <w:t>实现方式</w:t>
            </w:r>
          </w:p>
        </w:tc>
        <w:tc>
          <w:tcPr>
            <w:tcW w:w="6803" w:type="dxa"/>
            <w:vAlign w:val="center"/>
          </w:tcPr>
          <w:p w14:paraId="4AA9F7FA">
            <w:pPr>
              <w:spacing w:after="0" w:line="240" w:lineRule="auto"/>
              <w:jc w:val="left"/>
            </w:pPr>
            <w:r>
              <w:rPr>
                <w:rFonts w:ascii="宋体" w:hAnsi="宋体" w:eastAsia="宋体"/>
                <w:b w:val="0"/>
                <w:sz w:val="18"/>
              </w:rPr>
              <w:t>分析算法模型开发+定制开发</w:t>
            </w:r>
          </w:p>
        </w:tc>
      </w:tr>
      <w:tr w14:paraId="02F82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7AFA67A4">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420AD2BF">
            <w:pPr>
              <w:spacing w:after="0" w:line="240" w:lineRule="auto"/>
              <w:jc w:val="left"/>
            </w:pPr>
            <w:r>
              <w:rPr>
                <w:rFonts w:ascii="宋体" w:hAnsi="宋体" w:eastAsia="宋体"/>
                <w:b w:val="0"/>
                <w:sz w:val="18"/>
              </w:rPr>
              <w:t>全维度报警</w:t>
            </w:r>
          </w:p>
        </w:tc>
      </w:tr>
      <w:tr w14:paraId="14B8B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D7C2F8C">
            <w:pPr>
              <w:spacing w:after="0" w:line="240" w:lineRule="auto"/>
              <w:jc w:val="left"/>
            </w:pPr>
            <w:r>
              <w:rPr>
                <w:rFonts w:ascii="宋体" w:hAnsi="宋体" w:eastAsia="宋体"/>
                <w:b w:val="0"/>
                <w:sz w:val="18"/>
              </w:rPr>
              <w:t>端侧形态</w:t>
            </w:r>
          </w:p>
        </w:tc>
        <w:tc>
          <w:tcPr>
            <w:tcW w:w="6803" w:type="dxa"/>
            <w:vAlign w:val="center"/>
          </w:tcPr>
          <w:p w14:paraId="783B3CAD">
            <w:pPr>
              <w:spacing w:after="0" w:line="240" w:lineRule="auto"/>
              <w:jc w:val="left"/>
            </w:pPr>
            <w:r>
              <w:rPr>
                <w:rFonts w:ascii="宋体" w:hAnsi="宋体" w:eastAsia="宋体"/>
                <w:b w:val="0"/>
                <w:sz w:val="18"/>
              </w:rPr>
              <w:t>大屏端/PC端</w:t>
            </w:r>
          </w:p>
        </w:tc>
      </w:tr>
      <w:tr w14:paraId="12222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00A4CB3D">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647A5175">
            <w:pPr>
              <w:spacing w:after="0" w:line="240" w:lineRule="auto"/>
              <w:jc w:val="left"/>
            </w:pPr>
            <w:r>
              <w:rPr>
                <w:rFonts w:ascii="宋体" w:hAnsi="宋体" w:eastAsia="宋体"/>
                <w:b w:val="0"/>
                <w:sz w:val="18"/>
              </w:rPr>
              <w:t>低</w:t>
            </w:r>
          </w:p>
        </w:tc>
      </w:tr>
      <w:tr w14:paraId="6346A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E846439">
            <w:pPr>
              <w:spacing w:after="0" w:line="240" w:lineRule="auto"/>
              <w:jc w:val="left"/>
            </w:pPr>
            <w:r>
              <w:rPr>
                <w:rFonts w:ascii="宋体" w:hAnsi="宋体" w:eastAsia="宋体"/>
                <w:b w:val="0"/>
                <w:sz w:val="18"/>
              </w:rPr>
              <w:t>建设优先级</w:t>
            </w:r>
          </w:p>
        </w:tc>
        <w:tc>
          <w:tcPr>
            <w:tcW w:w="6803" w:type="dxa"/>
            <w:vAlign w:val="center"/>
          </w:tcPr>
          <w:p w14:paraId="4C8B8137">
            <w:pPr>
              <w:spacing w:after="0" w:line="240" w:lineRule="auto"/>
              <w:jc w:val="left"/>
            </w:pPr>
            <w:r>
              <w:rPr>
                <w:rFonts w:ascii="宋体" w:hAnsi="宋体" w:eastAsia="宋体"/>
                <w:b w:val="0"/>
                <w:sz w:val="18"/>
              </w:rPr>
              <w:t>中</w:t>
            </w:r>
          </w:p>
        </w:tc>
      </w:tr>
      <w:tr w14:paraId="03FE8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0E4A3F61">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7BE5A7D9">
            <w:pPr>
              <w:spacing w:after="0" w:line="240" w:lineRule="auto"/>
              <w:jc w:val="left"/>
            </w:pPr>
            <w:r>
              <w:rPr>
                <w:rFonts w:ascii="宋体" w:hAnsi="宋体" w:eastAsia="宋体"/>
                <w:b w:val="0"/>
                <w:sz w:val="18"/>
              </w:rPr>
              <w:t>统计图表，处置分析</w:t>
            </w:r>
          </w:p>
        </w:tc>
      </w:tr>
    </w:tbl>
    <w:p w14:paraId="6C2064FA">
      <w:pPr>
        <w:spacing w:before="240" w:after="120"/>
        <w:rPr>
          <w:rFonts w:ascii="黑体" w:hAnsi="黑体" w:eastAsia="黑体"/>
          <w:b/>
          <w:sz w:val="24"/>
          <w:szCs w:val="24"/>
        </w:rPr>
      </w:pPr>
      <w:r>
        <w:rPr>
          <w:rFonts w:ascii="黑体" w:hAnsi="黑体" w:eastAsia="黑体"/>
          <w:b/>
          <w:sz w:val="24"/>
          <w:szCs w:val="24"/>
        </w:rPr>
        <w:t>功能设计说明</w:t>
      </w:r>
    </w:p>
    <w:p w14:paraId="163E75F5">
      <w:pPr>
        <w:spacing w:after="60" w:line="360" w:lineRule="auto"/>
        <w:ind w:firstLine="480"/>
      </w:pPr>
      <w:r>
        <w:rPr>
          <w:rFonts w:ascii="宋体" w:hAnsi="宋体" w:eastAsia="宋体"/>
          <w:b w:val="0"/>
          <w:sz w:val="24"/>
        </w:rPr>
        <w:t>本功能（编号F058）是统一分级报警模块的重要组成部分，自动统计周期内报警总数/各级占比/未处置数/逾期处置数/闭环率，形成报警处置分析台账</w:t>
      </w:r>
    </w:p>
    <w:p w14:paraId="3BF31CAB">
      <w:pPr>
        <w:spacing w:after="60" w:line="360" w:lineRule="auto"/>
        <w:ind w:firstLine="480"/>
      </w:pPr>
      <w:r>
        <w:rPr>
          <w:rFonts w:ascii="宋体" w:hAnsi="宋体" w:eastAsia="宋体"/>
          <w:b w:val="0"/>
          <w:sz w:val="24"/>
        </w:rPr>
        <w:t>实现方式方面，本功能需要开发专门的分析算法模型。基于全维度报警提供的基础数据，通过数据建模和指标计算，实现相关分析功能。算法模型需支持参数配置和版本管理，确保计算逻辑可追溯、可调整。分析结果以可视化图表和数据表格形式展示，支持多维度对比和趋势分析。</w:t>
      </w:r>
    </w:p>
    <w:p w14:paraId="1702FA0D">
      <w:pPr>
        <w:spacing w:after="60" w:line="360" w:lineRule="auto"/>
        <w:ind w:firstLine="480"/>
      </w:pPr>
      <w:r>
        <w:rPr>
          <w:rFonts w:ascii="宋体" w:hAnsi="宋体" w:eastAsia="宋体"/>
          <w:b w:val="0"/>
          <w:sz w:val="24"/>
        </w:rPr>
        <w:t>界面设计方面，本功能综合运用数字卡片、柱状图、折线图、环形图、数据表格等多种可视化组件，根据数据特点选择最合适的展示形式。图表支持悬停显示详细数据、点击下钻、多维度切换等交互操作。整体布局遵循大屏设计规范，采用深色主题配色，确保数据醒目、视觉舒适。</w:t>
      </w:r>
    </w:p>
    <w:p w14:paraId="586F8BB7">
      <w:pPr>
        <w:spacing w:after="60" w:line="360" w:lineRule="auto"/>
        <w:ind w:firstLine="480"/>
      </w:pPr>
      <w:r>
        <w:rPr>
          <w:rFonts w:ascii="宋体" w:hAnsi="宋体" w:eastAsia="宋体"/>
          <w:b w:val="0"/>
          <w:sz w:val="24"/>
        </w:rPr>
        <w:t>数据处理逻辑方面，系统从相关业务系统采集基础数据，经过数据清洗和标准化处理后，按照预设的算法模型进行指标计算。计算过程支持参数配置和公式调整，确保计算逻辑可追溯、可验证。计算结果存储于数据服务层，支持多维度查询和对比分析，并以可视化图表形式展示分析结论。</w:t>
      </w:r>
    </w:p>
    <w:p w14:paraId="3DBEE505">
      <w:pPr>
        <w:spacing w:before="240" w:after="120"/>
        <w:outlineLvl w:val="1"/>
      </w:pPr>
      <w:bookmarkStart w:id="83" w:name="_Toc15001"/>
      <w:r>
        <w:rPr>
          <w:rFonts w:ascii="黑体" w:hAnsi="黑体" w:eastAsia="黑体"/>
          <w:b/>
          <w:sz w:val="28"/>
        </w:rPr>
        <w:t>3.7  生产调度报表</w:t>
      </w:r>
      <w:bookmarkEnd w:id="83"/>
    </w:p>
    <w:p w14:paraId="5A5A9590">
      <w:pPr>
        <w:spacing w:after="60" w:line="360" w:lineRule="auto"/>
        <w:ind w:firstLine="480"/>
      </w:pPr>
      <w:r>
        <w:rPr>
          <w:rFonts w:ascii="宋体" w:hAnsi="宋体" w:eastAsia="宋体"/>
          <w:b w:val="0"/>
          <w:sz w:val="24"/>
        </w:rPr>
        <w:t>生产调度报表模块共规划4项功能，以下逐项进行详细设计。</w:t>
      </w:r>
    </w:p>
    <w:p w14:paraId="6796B8A7">
      <w:pPr>
        <w:jc w:val="center"/>
      </w:pPr>
      <w:r>
        <w:drawing>
          <wp:inline distT="0" distB="0" distL="114300" distR="114300">
            <wp:extent cx="5669280" cy="3190240"/>
            <wp:effectExtent l="0" t="0" r="762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5669280" cy="3190726"/>
                    </a:xfrm>
                    <a:prstGeom prst="rect">
                      <a:avLst/>
                    </a:prstGeom>
                  </pic:spPr>
                </pic:pic>
              </a:graphicData>
            </a:graphic>
          </wp:inline>
        </w:drawing>
      </w:r>
    </w:p>
    <w:p w14:paraId="4CD87A45">
      <w:pPr>
        <w:spacing w:after="240"/>
        <w:jc w:val="center"/>
      </w:pPr>
      <w:r>
        <w:rPr>
          <w:rFonts w:ascii="宋体" w:hAnsi="宋体" w:eastAsia="宋体"/>
          <w:b/>
          <w:sz w:val="20"/>
        </w:rPr>
        <w:t>图3-7  生产调度报表模块界面示意图</w:t>
      </w:r>
    </w:p>
    <w:p w14:paraId="68044E5F">
      <w:pPr>
        <w:spacing w:before="240" w:after="120"/>
        <w:outlineLvl w:val="2"/>
      </w:pPr>
      <w:bookmarkStart w:id="84" w:name="_Toc27284"/>
      <w:r>
        <w:rPr>
          <w:rFonts w:ascii="黑体" w:hAnsi="黑体" w:eastAsia="黑体"/>
          <w:b/>
          <w:sz w:val="24"/>
        </w:rPr>
        <w:t>3.7.1  生产进度类报表</w:t>
      </w:r>
      <w:bookmarkEnd w:id="84"/>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73314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3253F240">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43E2CC27">
            <w:pPr>
              <w:spacing w:after="0" w:line="240" w:lineRule="auto"/>
              <w:jc w:val="center"/>
            </w:pPr>
            <w:r>
              <w:rPr>
                <w:rFonts w:ascii="黑体" w:hAnsi="黑体" w:eastAsia="黑体"/>
                <w:b/>
                <w:color w:val="FFFFFF"/>
                <w:sz w:val="20"/>
              </w:rPr>
              <w:t>内容</w:t>
            </w:r>
          </w:p>
        </w:tc>
      </w:tr>
      <w:tr w14:paraId="02D47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9642845">
            <w:pPr>
              <w:spacing w:after="0" w:line="240" w:lineRule="auto"/>
              <w:jc w:val="left"/>
            </w:pPr>
            <w:r>
              <w:rPr>
                <w:rFonts w:ascii="宋体" w:hAnsi="宋体" w:eastAsia="宋体"/>
                <w:b w:val="0"/>
                <w:sz w:val="18"/>
              </w:rPr>
              <w:t>功能编号</w:t>
            </w:r>
          </w:p>
        </w:tc>
        <w:tc>
          <w:tcPr>
            <w:tcW w:w="6803" w:type="dxa"/>
            <w:vAlign w:val="center"/>
          </w:tcPr>
          <w:p w14:paraId="230189DA">
            <w:pPr>
              <w:spacing w:after="0" w:line="240" w:lineRule="auto"/>
              <w:jc w:val="left"/>
            </w:pPr>
            <w:r>
              <w:rPr>
                <w:rFonts w:ascii="宋体" w:hAnsi="宋体" w:eastAsia="宋体"/>
                <w:b w:val="0"/>
                <w:sz w:val="18"/>
              </w:rPr>
              <w:t>F059</w:t>
            </w:r>
          </w:p>
        </w:tc>
      </w:tr>
      <w:tr w14:paraId="7629E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04EE1145">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709A383C">
            <w:pPr>
              <w:spacing w:after="0" w:line="240" w:lineRule="auto"/>
              <w:jc w:val="left"/>
            </w:pPr>
            <w:r>
              <w:rPr>
                <w:rFonts w:ascii="宋体" w:hAnsi="宋体" w:eastAsia="宋体"/>
                <w:b w:val="0"/>
                <w:sz w:val="18"/>
              </w:rPr>
              <w:t>生产调度报表</w:t>
            </w:r>
          </w:p>
        </w:tc>
      </w:tr>
      <w:tr w14:paraId="0A59D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0137033">
            <w:pPr>
              <w:spacing w:after="0" w:line="240" w:lineRule="auto"/>
              <w:jc w:val="left"/>
            </w:pPr>
            <w:r>
              <w:rPr>
                <w:rFonts w:ascii="宋体" w:hAnsi="宋体" w:eastAsia="宋体"/>
                <w:b w:val="0"/>
                <w:sz w:val="18"/>
              </w:rPr>
              <w:t>功能名称</w:t>
            </w:r>
          </w:p>
        </w:tc>
        <w:tc>
          <w:tcPr>
            <w:tcW w:w="6803" w:type="dxa"/>
            <w:vAlign w:val="center"/>
          </w:tcPr>
          <w:p w14:paraId="02B90A63">
            <w:pPr>
              <w:spacing w:after="0" w:line="240" w:lineRule="auto"/>
              <w:jc w:val="left"/>
            </w:pPr>
            <w:r>
              <w:rPr>
                <w:rFonts w:ascii="宋体" w:hAnsi="宋体" w:eastAsia="宋体"/>
                <w:b w:val="0"/>
                <w:sz w:val="18"/>
              </w:rPr>
              <w:t>生产进度类报表</w:t>
            </w:r>
          </w:p>
        </w:tc>
      </w:tr>
      <w:tr w14:paraId="45896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7FEEE342">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1C0FA35C">
            <w:pPr>
              <w:spacing w:after="0" w:line="240" w:lineRule="auto"/>
              <w:jc w:val="left"/>
            </w:pPr>
            <w:r>
              <w:rPr>
                <w:rFonts w:ascii="宋体" w:hAnsi="宋体" w:eastAsia="宋体"/>
                <w:b w:val="0"/>
                <w:sz w:val="18"/>
              </w:rPr>
              <w:t>原煤产量日报/月报、掘进进尺统计表、剥离量统计表、商品煤产销对比表、洗选加工报表</w:t>
            </w:r>
          </w:p>
        </w:tc>
      </w:tr>
      <w:tr w14:paraId="3918D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F8BD7FC">
            <w:pPr>
              <w:spacing w:after="0" w:line="240" w:lineRule="auto"/>
              <w:jc w:val="left"/>
            </w:pPr>
            <w:r>
              <w:rPr>
                <w:rFonts w:ascii="宋体" w:hAnsi="宋体" w:eastAsia="宋体"/>
                <w:b w:val="0"/>
                <w:sz w:val="18"/>
              </w:rPr>
              <w:t>实现方式</w:t>
            </w:r>
          </w:p>
        </w:tc>
        <w:tc>
          <w:tcPr>
            <w:tcW w:w="6803" w:type="dxa"/>
            <w:vAlign w:val="center"/>
          </w:tcPr>
          <w:p w14:paraId="4929F275">
            <w:pPr>
              <w:spacing w:after="0" w:line="240" w:lineRule="auto"/>
              <w:jc w:val="left"/>
            </w:pPr>
            <w:r>
              <w:rPr>
                <w:rFonts w:ascii="宋体" w:hAnsi="宋体" w:eastAsia="宋体"/>
                <w:b w:val="0"/>
                <w:sz w:val="18"/>
              </w:rPr>
              <w:t>应用扩展开发+业务逻辑开发</w:t>
            </w:r>
          </w:p>
        </w:tc>
      </w:tr>
      <w:tr w14:paraId="6D8FD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6CCC170">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6D60E6E9">
            <w:pPr>
              <w:spacing w:after="0" w:line="240" w:lineRule="auto"/>
              <w:jc w:val="left"/>
            </w:pPr>
            <w:r>
              <w:rPr>
                <w:rFonts w:ascii="宋体" w:hAnsi="宋体" w:eastAsia="宋体"/>
                <w:b w:val="0"/>
                <w:sz w:val="18"/>
              </w:rPr>
              <w:t>生产系统</w:t>
            </w:r>
          </w:p>
        </w:tc>
      </w:tr>
      <w:tr w14:paraId="44FBD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48F5748">
            <w:pPr>
              <w:spacing w:after="0" w:line="240" w:lineRule="auto"/>
              <w:jc w:val="left"/>
            </w:pPr>
            <w:r>
              <w:rPr>
                <w:rFonts w:ascii="宋体" w:hAnsi="宋体" w:eastAsia="宋体"/>
                <w:b w:val="0"/>
                <w:sz w:val="18"/>
              </w:rPr>
              <w:t>端侧形态</w:t>
            </w:r>
          </w:p>
        </w:tc>
        <w:tc>
          <w:tcPr>
            <w:tcW w:w="6803" w:type="dxa"/>
            <w:vAlign w:val="center"/>
          </w:tcPr>
          <w:p w14:paraId="0DF3E477">
            <w:pPr>
              <w:spacing w:after="0" w:line="240" w:lineRule="auto"/>
              <w:jc w:val="left"/>
            </w:pPr>
            <w:r>
              <w:rPr>
                <w:rFonts w:ascii="宋体" w:hAnsi="宋体" w:eastAsia="宋体"/>
                <w:b w:val="0"/>
                <w:sz w:val="18"/>
              </w:rPr>
              <w:t>PC端</w:t>
            </w:r>
          </w:p>
        </w:tc>
      </w:tr>
      <w:tr w14:paraId="2B3A0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CC8F1A5">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67A5D38C">
            <w:pPr>
              <w:spacing w:after="0" w:line="240" w:lineRule="auto"/>
              <w:jc w:val="left"/>
            </w:pPr>
            <w:r>
              <w:rPr>
                <w:rFonts w:ascii="宋体" w:hAnsi="宋体" w:eastAsia="宋体"/>
                <w:b w:val="0"/>
                <w:sz w:val="18"/>
              </w:rPr>
              <w:t>低</w:t>
            </w:r>
          </w:p>
        </w:tc>
      </w:tr>
      <w:tr w14:paraId="25ED7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C3BC1D0">
            <w:pPr>
              <w:spacing w:after="0" w:line="240" w:lineRule="auto"/>
              <w:jc w:val="left"/>
            </w:pPr>
            <w:r>
              <w:rPr>
                <w:rFonts w:ascii="宋体" w:hAnsi="宋体" w:eastAsia="宋体"/>
                <w:b w:val="0"/>
                <w:sz w:val="18"/>
              </w:rPr>
              <w:t>建设优先级</w:t>
            </w:r>
          </w:p>
        </w:tc>
        <w:tc>
          <w:tcPr>
            <w:tcW w:w="6803" w:type="dxa"/>
            <w:vAlign w:val="center"/>
          </w:tcPr>
          <w:p w14:paraId="1E78D742">
            <w:pPr>
              <w:spacing w:after="0" w:line="240" w:lineRule="auto"/>
              <w:jc w:val="left"/>
            </w:pPr>
            <w:r>
              <w:rPr>
                <w:rFonts w:ascii="宋体" w:hAnsi="宋体" w:eastAsia="宋体"/>
                <w:b w:val="0"/>
                <w:sz w:val="18"/>
              </w:rPr>
              <w:t>高</w:t>
            </w:r>
          </w:p>
        </w:tc>
      </w:tr>
      <w:tr w14:paraId="3466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8F48727">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208EFEAF">
            <w:pPr>
              <w:spacing w:after="0" w:line="240" w:lineRule="auto"/>
              <w:jc w:val="left"/>
            </w:pPr>
            <w:r>
              <w:rPr>
                <w:rFonts w:ascii="宋体" w:hAnsi="宋体" w:eastAsia="宋体"/>
                <w:b w:val="0"/>
                <w:sz w:val="18"/>
              </w:rPr>
              <w:t>表格+导出，标准报表模板</w:t>
            </w:r>
          </w:p>
        </w:tc>
      </w:tr>
    </w:tbl>
    <w:p w14:paraId="376A808F">
      <w:pPr>
        <w:spacing w:before="240" w:after="120"/>
        <w:rPr>
          <w:rFonts w:ascii="黑体" w:hAnsi="黑体" w:eastAsia="黑体"/>
          <w:b/>
          <w:sz w:val="24"/>
          <w:szCs w:val="24"/>
        </w:rPr>
      </w:pPr>
      <w:r>
        <w:rPr>
          <w:rFonts w:ascii="黑体" w:hAnsi="黑体" w:eastAsia="黑体"/>
          <w:b/>
          <w:sz w:val="24"/>
          <w:szCs w:val="24"/>
        </w:rPr>
        <w:t>功能设计说明</w:t>
      </w:r>
    </w:p>
    <w:p w14:paraId="32F6DD3B">
      <w:pPr>
        <w:spacing w:after="60" w:line="360" w:lineRule="auto"/>
        <w:ind w:firstLine="480"/>
      </w:pPr>
      <w:r>
        <w:rPr>
          <w:rFonts w:ascii="宋体" w:hAnsi="宋体" w:eastAsia="宋体"/>
          <w:b w:val="0"/>
          <w:sz w:val="24"/>
        </w:rPr>
        <w:t>本功能（编号F059）是生产调度报表模块的重要组成部分，原煤产量日报/月报、掘进进尺统计表、剥离量统计表、商品煤产销对比表、洗选加工报表</w:t>
      </w:r>
    </w:p>
    <w:p w14:paraId="05892D0B">
      <w:pPr>
        <w:spacing w:after="60" w:line="360" w:lineRule="auto"/>
        <w:ind w:firstLine="480"/>
      </w:pPr>
      <w:r>
        <w:rPr>
          <w:rFonts w:ascii="宋体" w:hAnsi="宋体" w:eastAsia="宋体"/>
          <w:b w:val="0"/>
          <w:sz w:val="24"/>
        </w:rPr>
        <w:t>实现方式方面，本功能基于现有平台进行应用扩展开发。复用生产系统的已有功能模块和数据接口，在现有功能基础上进行拓展和定制，减少重复开发工作量，加快功能上线速度。扩展开发过程中需保持与原有系统的兼容性，确保数据一致性和功能稳定性。</w:t>
      </w:r>
    </w:p>
    <w:p w14:paraId="72F8D2D2">
      <w:pPr>
        <w:spacing w:after="60" w:line="360" w:lineRule="auto"/>
        <w:ind w:firstLine="480"/>
      </w:pPr>
      <w:r>
        <w:rPr>
          <w:rFonts w:ascii="宋体" w:hAnsi="宋体" w:eastAsia="宋体"/>
          <w:b w:val="0"/>
          <w:sz w:val="24"/>
        </w:rPr>
        <w:t>数据处理逻辑方面，系统从生产系统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35AA9693">
      <w:pPr>
        <w:spacing w:before="240" w:after="120"/>
        <w:outlineLvl w:val="2"/>
      </w:pPr>
      <w:bookmarkStart w:id="85" w:name="_Toc31452"/>
      <w:r>
        <w:rPr>
          <w:rFonts w:ascii="黑体" w:hAnsi="黑体" w:eastAsia="黑体"/>
          <w:b/>
          <w:sz w:val="24"/>
        </w:rPr>
        <w:t>3.7.2  储运销协同报表</w:t>
      </w:r>
      <w:bookmarkEnd w:id="85"/>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4AD31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46CA7AEE">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51C061EC">
            <w:pPr>
              <w:spacing w:after="0" w:line="240" w:lineRule="auto"/>
              <w:jc w:val="center"/>
            </w:pPr>
            <w:r>
              <w:rPr>
                <w:rFonts w:ascii="黑体" w:hAnsi="黑体" w:eastAsia="黑体"/>
                <w:b/>
                <w:color w:val="FFFFFF"/>
                <w:sz w:val="20"/>
              </w:rPr>
              <w:t>内容</w:t>
            </w:r>
          </w:p>
        </w:tc>
      </w:tr>
      <w:tr w14:paraId="29F0F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204A94C">
            <w:pPr>
              <w:spacing w:after="0" w:line="240" w:lineRule="auto"/>
              <w:jc w:val="left"/>
            </w:pPr>
            <w:r>
              <w:rPr>
                <w:rFonts w:ascii="宋体" w:hAnsi="宋体" w:eastAsia="宋体"/>
                <w:b w:val="0"/>
                <w:sz w:val="18"/>
              </w:rPr>
              <w:t>功能编号</w:t>
            </w:r>
          </w:p>
        </w:tc>
        <w:tc>
          <w:tcPr>
            <w:tcW w:w="6803" w:type="dxa"/>
            <w:vAlign w:val="center"/>
          </w:tcPr>
          <w:p w14:paraId="604E99BB">
            <w:pPr>
              <w:spacing w:after="0" w:line="240" w:lineRule="auto"/>
              <w:jc w:val="left"/>
            </w:pPr>
            <w:r>
              <w:rPr>
                <w:rFonts w:ascii="宋体" w:hAnsi="宋体" w:eastAsia="宋体"/>
                <w:b w:val="0"/>
                <w:sz w:val="18"/>
              </w:rPr>
              <w:t>F060</w:t>
            </w:r>
          </w:p>
        </w:tc>
      </w:tr>
      <w:tr w14:paraId="75C01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2005228">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26E01560">
            <w:pPr>
              <w:spacing w:after="0" w:line="240" w:lineRule="auto"/>
              <w:jc w:val="left"/>
            </w:pPr>
            <w:r>
              <w:rPr>
                <w:rFonts w:ascii="宋体" w:hAnsi="宋体" w:eastAsia="宋体"/>
                <w:b w:val="0"/>
                <w:sz w:val="18"/>
              </w:rPr>
              <w:t>生产调度报表</w:t>
            </w:r>
          </w:p>
        </w:tc>
      </w:tr>
      <w:tr w14:paraId="73F5F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940AD27">
            <w:pPr>
              <w:spacing w:after="0" w:line="240" w:lineRule="auto"/>
              <w:jc w:val="left"/>
            </w:pPr>
            <w:r>
              <w:rPr>
                <w:rFonts w:ascii="宋体" w:hAnsi="宋体" w:eastAsia="宋体"/>
                <w:b w:val="0"/>
                <w:sz w:val="18"/>
              </w:rPr>
              <w:t>功能名称</w:t>
            </w:r>
          </w:p>
        </w:tc>
        <w:tc>
          <w:tcPr>
            <w:tcW w:w="6803" w:type="dxa"/>
            <w:vAlign w:val="center"/>
          </w:tcPr>
          <w:p w14:paraId="0B9296DE">
            <w:pPr>
              <w:spacing w:after="0" w:line="240" w:lineRule="auto"/>
              <w:jc w:val="left"/>
            </w:pPr>
            <w:r>
              <w:rPr>
                <w:rFonts w:ascii="宋体" w:hAnsi="宋体" w:eastAsia="宋体"/>
                <w:b w:val="0"/>
                <w:sz w:val="18"/>
              </w:rPr>
              <w:t>储运销协同报表</w:t>
            </w:r>
          </w:p>
        </w:tc>
      </w:tr>
      <w:tr w14:paraId="331C8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3F31A08">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0BB9CA91">
            <w:pPr>
              <w:spacing w:after="0" w:line="240" w:lineRule="auto"/>
              <w:jc w:val="left"/>
            </w:pPr>
            <w:r>
              <w:rPr>
                <w:rFonts w:ascii="宋体" w:hAnsi="宋体" w:eastAsia="宋体"/>
                <w:b w:val="0"/>
                <w:sz w:val="18"/>
              </w:rPr>
              <w:t>库存日报、铁路/公路/皮带连续外运兑现率报表、电厂自用耗煤统计表、客户保供履约统计表</w:t>
            </w:r>
          </w:p>
        </w:tc>
      </w:tr>
      <w:tr w14:paraId="308B9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EF7505A">
            <w:pPr>
              <w:spacing w:after="0" w:line="240" w:lineRule="auto"/>
              <w:jc w:val="left"/>
            </w:pPr>
            <w:r>
              <w:rPr>
                <w:rFonts w:ascii="宋体" w:hAnsi="宋体" w:eastAsia="宋体"/>
                <w:b w:val="0"/>
                <w:sz w:val="18"/>
              </w:rPr>
              <w:t>实现方式</w:t>
            </w:r>
          </w:p>
        </w:tc>
        <w:tc>
          <w:tcPr>
            <w:tcW w:w="6803" w:type="dxa"/>
            <w:vAlign w:val="center"/>
          </w:tcPr>
          <w:p w14:paraId="7A76B9BF">
            <w:pPr>
              <w:spacing w:after="0" w:line="240" w:lineRule="auto"/>
              <w:jc w:val="left"/>
            </w:pPr>
            <w:r>
              <w:rPr>
                <w:rFonts w:ascii="宋体" w:hAnsi="宋体" w:eastAsia="宋体"/>
                <w:b w:val="0"/>
                <w:sz w:val="18"/>
              </w:rPr>
              <w:t>应用扩展开发+业务逻辑开发</w:t>
            </w:r>
          </w:p>
        </w:tc>
      </w:tr>
      <w:tr w14:paraId="4FC49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12F472A">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462B94F3">
            <w:pPr>
              <w:spacing w:after="0" w:line="240" w:lineRule="auto"/>
              <w:jc w:val="left"/>
            </w:pPr>
            <w:r>
              <w:rPr>
                <w:rFonts w:ascii="宋体" w:hAnsi="宋体" w:eastAsia="宋体"/>
                <w:b w:val="0"/>
                <w:sz w:val="18"/>
              </w:rPr>
              <w:t>运储销系统</w:t>
            </w:r>
          </w:p>
        </w:tc>
      </w:tr>
      <w:tr w14:paraId="66221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E5145A5">
            <w:pPr>
              <w:spacing w:after="0" w:line="240" w:lineRule="auto"/>
              <w:jc w:val="left"/>
            </w:pPr>
            <w:r>
              <w:rPr>
                <w:rFonts w:ascii="宋体" w:hAnsi="宋体" w:eastAsia="宋体"/>
                <w:b w:val="0"/>
                <w:sz w:val="18"/>
              </w:rPr>
              <w:t>端侧形态</w:t>
            </w:r>
          </w:p>
        </w:tc>
        <w:tc>
          <w:tcPr>
            <w:tcW w:w="6803" w:type="dxa"/>
            <w:vAlign w:val="center"/>
          </w:tcPr>
          <w:p w14:paraId="4DEF10F5">
            <w:pPr>
              <w:spacing w:after="0" w:line="240" w:lineRule="auto"/>
              <w:jc w:val="left"/>
            </w:pPr>
            <w:r>
              <w:rPr>
                <w:rFonts w:ascii="宋体" w:hAnsi="宋体" w:eastAsia="宋体"/>
                <w:b w:val="0"/>
                <w:sz w:val="18"/>
              </w:rPr>
              <w:t>PC端</w:t>
            </w:r>
          </w:p>
        </w:tc>
      </w:tr>
      <w:tr w14:paraId="0E718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F83B19A">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6833616B">
            <w:pPr>
              <w:spacing w:after="0" w:line="240" w:lineRule="auto"/>
              <w:jc w:val="left"/>
            </w:pPr>
            <w:r>
              <w:rPr>
                <w:rFonts w:ascii="宋体" w:hAnsi="宋体" w:eastAsia="宋体"/>
                <w:b w:val="0"/>
                <w:sz w:val="18"/>
              </w:rPr>
              <w:t>低</w:t>
            </w:r>
          </w:p>
        </w:tc>
      </w:tr>
      <w:tr w14:paraId="407E8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0B5082B">
            <w:pPr>
              <w:spacing w:after="0" w:line="240" w:lineRule="auto"/>
              <w:jc w:val="left"/>
            </w:pPr>
            <w:r>
              <w:rPr>
                <w:rFonts w:ascii="宋体" w:hAnsi="宋体" w:eastAsia="宋体"/>
                <w:b w:val="0"/>
                <w:sz w:val="18"/>
              </w:rPr>
              <w:t>建设优先级</w:t>
            </w:r>
          </w:p>
        </w:tc>
        <w:tc>
          <w:tcPr>
            <w:tcW w:w="6803" w:type="dxa"/>
            <w:vAlign w:val="center"/>
          </w:tcPr>
          <w:p w14:paraId="527201FE">
            <w:pPr>
              <w:spacing w:after="0" w:line="240" w:lineRule="auto"/>
              <w:jc w:val="left"/>
            </w:pPr>
            <w:r>
              <w:rPr>
                <w:rFonts w:ascii="宋体" w:hAnsi="宋体" w:eastAsia="宋体"/>
                <w:b w:val="0"/>
                <w:sz w:val="18"/>
              </w:rPr>
              <w:t>高</w:t>
            </w:r>
          </w:p>
        </w:tc>
      </w:tr>
      <w:tr w14:paraId="5805F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6EA841D">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5E661F0E">
            <w:pPr>
              <w:spacing w:after="0" w:line="240" w:lineRule="auto"/>
              <w:jc w:val="left"/>
            </w:pPr>
            <w:r>
              <w:rPr>
                <w:rFonts w:ascii="宋体" w:hAnsi="宋体" w:eastAsia="宋体"/>
                <w:b w:val="0"/>
                <w:sz w:val="18"/>
              </w:rPr>
              <w:t>表格+导出，标准报表模板</w:t>
            </w:r>
          </w:p>
        </w:tc>
      </w:tr>
    </w:tbl>
    <w:p w14:paraId="37E2C67E">
      <w:pPr>
        <w:spacing w:before="240" w:after="120"/>
        <w:rPr>
          <w:rFonts w:ascii="黑体" w:hAnsi="黑体" w:eastAsia="黑体"/>
          <w:b/>
          <w:sz w:val="24"/>
          <w:szCs w:val="24"/>
        </w:rPr>
      </w:pPr>
      <w:r>
        <w:rPr>
          <w:rFonts w:ascii="黑体" w:hAnsi="黑体" w:eastAsia="黑体"/>
          <w:b/>
          <w:sz w:val="24"/>
          <w:szCs w:val="24"/>
        </w:rPr>
        <w:t>功能设计说明</w:t>
      </w:r>
    </w:p>
    <w:p w14:paraId="0331FA90">
      <w:pPr>
        <w:spacing w:after="60" w:line="360" w:lineRule="auto"/>
        <w:ind w:firstLine="480"/>
      </w:pPr>
      <w:r>
        <w:rPr>
          <w:rFonts w:ascii="宋体" w:hAnsi="宋体" w:eastAsia="宋体"/>
          <w:b w:val="0"/>
          <w:sz w:val="24"/>
        </w:rPr>
        <w:t>本功能（编号F060）是生产调度报表模块的重要组成部分，库存日报、铁路/公路/皮带连续外运兑现率报表、电厂自用耗煤统计表、客户保供履约统计表</w:t>
      </w:r>
    </w:p>
    <w:p w14:paraId="2A376A81">
      <w:pPr>
        <w:spacing w:after="60" w:line="360" w:lineRule="auto"/>
        <w:ind w:firstLine="480"/>
      </w:pPr>
      <w:r>
        <w:rPr>
          <w:rFonts w:ascii="宋体" w:hAnsi="宋体" w:eastAsia="宋体"/>
          <w:b w:val="0"/>
          <w:sz w:val="24"/>
        </w:rPr>
        <w:t>实现方式方面，本功能基于现有平台进行应用扩展开发。复用运储销系统的已有功能模块和数据接口，在现有功能基础上进行拓展和定制，减少重复开发工作量，加快功能上线速度。扩展开发过程中需保持与原有系统的兼容性，确保数据一致性和功能稳定性。</w:t>
      </w:r>
    </w:p>
    <w:p w14:paraId="4DA74158">
      <w:pPr>
        <w:spacing w:after="60" w:line="360" w:lineRule="auto"/>
        <w:ind w:firstLine="480"/>
      </w:pPr>
      <w:r>
        <w:rPr>
          <w:rFonts w:ascii="宋体" w:hAnsi="宋体" w:eastAsia="宋体"/>
          <w:b w:val="0"/>
          <w:sz w:val="24"/>
        </w:rPr>
        <w:t>数据处理逻辑方面，系统从运储销系统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2EF2DB58">
      <w:pPr>
        <w:spacing w:before="240" w:after="120"/>
        <w:outlineLvl w:val="2"/>
      </w:pPr>
      <w:bookmarkStart w:id="86" w:name="_Toc26826"/>
      <w:r>
        <w:rPr>
          <w:rFonts w:ascii="黑体" w:hAnsi="黑体" w:eastAsia="黑体"/>
          <w:b/>
          <w:sz w:val="24"/>
        </w:rPr>
        <w:t>3.7.3  安全环保报表</w:t>
      </w:r>
      <w:bookmarkEnd w:id="86"/>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41560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2247766A">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4182B441">
            <w:pPr>
              <w:spacing w:after="0" w:line="240" w:lineRule="auto"/>
              <w:jc w:val="center"/>
            </w:pPr>
            <w:r>
              <w:rPr>
                <w:rFonts w:ascii="黑体" w:hAnsi="黑体" w:eastAsia="黑体"/>
                <w:b/>
                <w:color w:val="FFFFFF"/>
                <w:sz w:val="20"/>
              </w:rPr>
              <w:t>内容</w:t>
            </w:r>
          </w:p>
        </w:tc>
      </w:tr>
      <w:tr w14:paraId="38367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3963676">
            <w:pPr>
              <w:spacing w:after="0" w:line="240" w:lineRule="auto"/>
              <w:jc w:val="left"/>
            </w:pPr>
            <w:r>
              <w:rPr>
                <w:rFonts w:ascii="宋体" w:hAnsi="宋体" w:eastAsia="宋体"/>
                <w:b w:val="0"/>
                <w:sz w:val="18"/>
              </w:rPr>
              <w:t>功能编号</w:t>
            </w:r>
          </w:p>
        </w:tc>
        <w:tc>
          <w:tcPr>
            <w:tcW w:w="6803" w:type="dxa"/>
            <w:vAlign w:val="center"/>
          </w:tcPr>
          <w:p w14:paraId="27E5BDFC">
            <w:pPr>
              <w:spacing w:after="0" w:line="240" w:lineRule="auto"/>
              <w:jc w:val="left"/>
            </w:pPr>
            <w:r>
              <w:rPr>
                <w:rFonts w:ascii="宋体" w:hAnsi="宋体" w:eastAsia="宋体"/>
                <w:b w:val="0"/>
                <w:sz w:val="18"/>
              </w:rPr>
              <w:t>F061</w:t>
            </w:r>
          </w:p>
        </w:tc>
      </w:tr>
      <w:tr w14:paraId="02F32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5B2F0E5">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126C8A56">
            <w:pPr>
              <w:spacing w:after="0" w:line="240" w:lineRule="auto"/>
              <w:jc w:val="left"/>
            </w:pPr>
            <w:r>
              <w:rPr>
                <w:rFonts w:ascii="宋体" w:hAnsi="宋体" w:eastAsia="宋体"/>
                <w:b w:val="0"/>
                <w:sz w:val="18"/>
              </w:rPr>
              <w:t>生产调度报表</w:t>
            </w:r>
          </w:p>
        </w:tc>
      </w:tr>
      <w:tr w14:paraId="3E7CC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E36A755">
            <w:pPr>
              <w:spacing w:after="0" w:line="240" w:lineRule="auto"/>
              <w:jc w:val="left"/>
            </w:pPr>
            <w:r>
              <w:rPr>
                <w:rFonts w:ascii="宋体" w:hAnsi="宋体" w:eastAsia="宋体"/>
                <w:b w:val="0"/>
                <w:sz w:val="18"/>
              </w:rPr>
              <w:t>功能名称</w:t>
            </w:r>
          </w:p>
        </w:tc>
        <w:tc>
          <w:tcPr>
            <w:tcW w:w="6803" w:type="dxa"/>
            <w:vAlign w:val="center"/>
          </w:tcPr>
          <w:p w14:paraId="741756BE">
            <w:pPr>
              <w:spacing w:after="0" w:line="240" w:lineRule="auto"/>
              <w:jc w:val="left"/>
            </w:pPr>
            <w:r>
              <w:rPr>
                <w:rFonts w:ascii="宋体" w:hAnsi="宋体" w:eastAsia="宋体"/>
                <w:b w:val="0"/>
                <w:sz w:val="18"/>
              </w:rPr>
              <w:t>安全环保报表</w:t>
            </w:r>
          </w:p>
        </w:tc>
      </w:tr>
      <w:tr w14:paraId="117F4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E37AB31">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19B6F822">
            <w:pPr>
              <w:spacing w:after="0" w:line="240" w:lineRule="auto"/>
              <w:jc w:val="left"/>
            </w:pPr>
            <w:r>
              <w:rPr>
                <w:rFonts w:ascii="宋体" w:hAnsi="宋体" w:eastAsia="宋体"/>
                <w:b w:val="0"/>
                <w:sz w:val="18"/>
              </w:rPr>
              <w:t>隐患整改闭环统计表、违章统计报表、人员超限报表、井下设备在线监测日报、环保排放达标台账</w:t>
            </w:r>
          </w:p>
        </w:tc>
      </w:tr>
      <w:tr w14:paraId="2A052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5A4EC14">
            <w:pPr>
              <w:spacing w:after="0" w:line="240" w:lineRule="auto"/>
              <w:jc w:val="left"/>
            </w:pPr>
            <w:r>
              <w:rPr>
                <w:rFonts w:ascii="宋体" w:hAnsi="宋体" w:eastAsia="宋体"/>
                <w:b w:val="0"/>
                <w:sz w:val="18"/>
              </w:rPr>
              <w:t>实现方式</w:t>
            </w:r>
          </w:p>
        </w:tc>
        <w:tc>
          <w:tcPr>
            <w:tcW w:w="6803" w:type="dxa"/>
            <w:vAlign w:val="center"/>
          </w:tcPr>
          <w:p w14:paraId="43CCFCD7">
            <w:pPr>
              <w:spacing w:after="0" w:line="240" w:lineRule="auto"/>
              <w:jc w:val="left"/>
            </w:pPr>
            <w:r>
              <w:rPr>
                <w:rFonts w:ascii="宋体" w:hAnsi="宋体" w:eastAsia="宋体"/>
                <w:b w:val="0"/>
                <w:sz w:val="18"/>
              </w:rPr>
              <w:t>应用扩展开发+业务逻辑开发</w:t>
            </w:r>
          </w:p>
        </w:tc>
      </w:tr>
      <w:tr w14:paraId="0B2AD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82777D7">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6AFD6259">
            <w:pPr>
              <w:spacing w:after="0" w:line="240" w:lineRule="auto"/>
              <w:jc w:val="left"/>
            </w:pPr>
            <w:r>
              <w:rPr>
                <w:rFonts w:ascii="宋体" w:hAnsi="宋体" w:eastAsia="宋体"/>
                <w:b w:val="0"/>
                <w:sz w:val="18"/>
              </w:rPr>
              <w:t>安全监测+环保监测系统</w:t>
            </w:r>
          </w:p>
        </w:tc>
      </w:tr>
      <w:tr w14:paraId="40996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D30845E">
            <w:pPr>
              <w:spacing w:after="0" w:line="240" w:lineRule="auto"/>
              <w:jc w:val="left"/>
            </w:pPr>
            <w:r>
              <w:rPr>
                <w:rFonts w:ascii="宋体" w:hAnsi="宋体" w:eastAsia="宋体"/>
                <w:b w:val="0"/>
                <w:sz w:val="18"/>
              </w:rPr>
              <w:t>端侧形态</w:t>
            </w:r>
          </w:p>
        </w:tc>
        <w:tc>
          <w:tcPr>
            <w:tcW w:w="6803" w:type="dxa"/>
            <w:vAlign w:val="center"/>
          </w:tcPr>
          <w:p w14:paraId="51599494">
            <w:pPr>
              <w:spacing w:after="0" w:line="240" w:lineRule="auto"/>
              <w:jc w:val="left"/>
            </w:pPr>
            <w:r>
              <w:rPr>
                <w:rFonts w:ascii="宋体" w:hAnsi="宋体" w:eastAsia="宋体"/>
                <w:b w:val="0"/>
                <w:sz w:val="18"/>
              </w:rPr>
              <w:t>PC端</w:t>
            </w:r>
          </w:p>
        </w:tc>
      </w:tr>
      <w:tr w14:paraId="66BCC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34A3788">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0AFE8FA0">
            <w:pPr>
              <w:spacing w:after="0" w:line="240" w:lineRule="auto"/>
              <w:jc w:val="left"/>
            </w:pPr>
            <w:r>
              <w:rPr>
                <w:rFonts w:ascii="宋体" w:hAnsi="宋体" w:eastAsia="宋体"/>
                <w:b w:val="0"/>
                <w:sz w:val="18"/>
              </w:rPr>
              <w:t>低</w:t>
            </w:r>
          </w:p>
        </w:tc>
      </w:tr>
      <w:tr w14:paraId="7F89C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9A3B104">
            <w:pPr>
              <w:spacing w:after="0" w:line="240" w:lineRule="auto"/>
              <w:jc w:val="left"/>
            </w:pPr>
            <w:r>
              <w:rPr>
                <w:rFonts w:ascii="宋体" w:hAnsi="宋体" w:eastAsia="宋体"/>
                <w:b w:val="0"/>
                <w:sz w:val="18"/>
              </w:rPr>
              <w:t>建设优先级</w:t>
            </w:r>
          </w:p>
        </w:tc>
        <w:tc>
          <w:tcPr>
            <w:tcW w:w="6803" w:type="dxa"/>
            <w:vAlign w:val="center"/>
          </w:tcPr>
          <w:p w14:paraId="5E8E0111">
            <w:pPr>
              <w:spacing w:after="0" w:line="240" w:lineRule="auto"/>
              <w:jc w:val="left"/>
            </w:pPr>
            <w:r>
              <w:rPr>
                <w:rFonts w:ascii="宋体" w:hAnsi="宋体" w:eastAsia="宋体"/>
                <w:b w:val="0"/>
                <w:sz w:val="18"/>
              </w:rPr>
              <w:t>中</w:t>
            </w:r>
          </w:p>
        </w:tc>
      </w:tr>
      <w:tr w14:paraId="20B5B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98CE9AD">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61E5627D">
            <w:pPr>
              <w:spacing w:after="0" w:line="240" w:lineRule="auto"/>
              <w:jc w:val="left"/>
            </w:pPr>
            <w:r>
              <w:rPr>
                <w:rFonts w:ascii="宋体" w:hAnsi="宋体" w:eastAsia="宋体"/>
                <w:b w:val="0"/>
                <w:sz w:val="18"/>
              </w:rPr>
              <w:t>表格+导出，标准报表模板</w:t>
            </w:r>
          </w:p>
        </w:tc>
      </w:tr>
    </w:tbl>
    <w:p w14:paraId="7A875B43">
      <w:pPr>
        <w:spacing w:before="240" w:after="120"/>
        <w:rPr>
          <w:rFonts w:ascii="黑体" w:hAnsi="黑体" w:eastAsia="黑体"/>
          <w:b/>
          <w:sz w:val="24"/>
          <w:szCs w:val="24"/>
        </w:rPr>
      </w:pPr>
      <w:r>
        <w:rPr>
          <w:rFonts w:ascii="黑体" w:hAnsi="黑体" w:eastAsia="黑体"/>
          <w:b/>
          <w:sz w:val="24"/>
          <w:szCs w:val="24"/>
        </w:rPr>
        <w:t>功能设计说明</w:t>
      </w:r>
    </w:p>
    <w:p w14:paraId="5FA47389">
      <w:pPr>
        <w:spacing w:after="60" w:line="360" w:lineRule="auto"/>
        <w:ind w:firstLine="480"/>
      </w:pPr>
      <w:r>
        <w:rPr>
          <w:rFonts w:ascii="宋体" w:hAnsi="宋体" w:eastAsia="宋体"/>
          <w:b w:val="0"/>
          <w:sz w:val="24"/>
        </w:rPr>
        <w:t>本功能（编号F061）是生产调度报表模块的重要组成部分，隐患整改闭环统计表、违章统计报表、人员超限报表、井下设备在线监测日报、环保排放达标台账</w:t>
      </w:r>
    </w:p>
    <w:p w14:paraId="3795A75B">
      <w:pPr>
        <w:spacing w:after="60" w:line="360" w:lineRule="auto"/>
        <w:ind w:firstLine="480"/>
      </w:pPr>
      <w:r>
        <w:rPr>
          <w:rFonts w:ascii="宋体" w:hAnsi="宋体" w:eastAsia="宋体"/>
          <w:b w:val="0"/>
          <w:sz w:val="24"/>
        </w:rPr>
        <w:t>实现方式方面，本功能基于现有平台进行应用扩展开发。复用安全监测+环保监测系统的已有功能模块和数据接口，在现有功能基础上进行拓展和定制，减少重复开发工作量，加快功能上线速度。扩展开发过程中需保持与原有系统的兼容性，确保数据一致性和功能稳定性。</w:t>
      </w:r>
    </w:p>
    <w:p w14:paraId="02BFFF46">
      <w:pPr>
        <w:spacing w:after="60" w:line="360" w:lineRule="auto"/>
        <w:ind w:firstLine="480"/>
      </w:pPr>
      <w:r>
        <w:rPr>
          <w:rFonts w:ascii="宋体" w:hAnsi="宋体" w:eastAsia="宋体"/>
          <w:b w:val="0"/>
          <w:sz w:val="24"/>
        </w:rPr>
        <w:t>数据处理逻辑方面，系统从安全监测+环保监测系统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5452910C">
      <w:pPr>
        <w:spacing w:before="240" w:after="120"/>
        <w:outlineLvl w:val="2"/>
      </w:pPr>
      <w:bookmarkStart w:id="87" w:name="_Toc1123"/>
      <w:r>
        <w:rPr>
          <w:rFonts w:ascii="黑体" w:hAnsi="黑体" w:eastAsia="黑体"/>
          <w:b/>
          <w:sz w:val="24"/>
        </w:rPr>
        <w:t>3.7.4  调度值班台账报表</w:t>
      </w:r>
      <w:bookmarkEnd w:id="87"/>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69587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01437911">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3673BA5C">
            <w:pPr>
              <w:spacing w:after="0" w:line="240" w:lineRule="auto"/>
              <w:jc w:val="center"/>
            </w:pPr>
            <w:r>
              <w:rPr>
                <w:rFonts w:ascii="黑体" w:hAnsi="黑体" w:eastAsia="黑体"/>
                <w:b/>
                <w:color w:val="FFFFFF"/>
                <w:sz w:val="20"/>
              </w:rPr>
              <w:t>内容</w:t>
            </w:r>
          </w:p>
        </w:tc>
      </w:tr>
      <w:tr w14:paraId="40148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1D87FE8">
            <w:pPr>
              <w:spacing w:after="0" w:line="240" w:lineRule="auto"/>
              <w:jc w:val="left"/>
            </w:pPr>
            <w:r>
              <w:rPr>
                <w:rFonts w:ascii="宋体" w:hAnsi="宋体" w:eastAsia="宋体"/>
                <w:b w:val="0"/>
                <w:sz w:val="18"/>
              </w:rPr>
              <w:t>功能编号</w:t>
            </w:r>
          </w:p>
        </w:tc>
        <w:tc>
          <w:tcPr>
            <w:tcW w:w="6803" w:type="dxa"/>
            <w:vAlign w:val="center"/>
          </w:tcPr>
          <w:p w14:paraId="75D4257F">
            <w:pPr>
              <w:spacing w:after="0" w:line="240" w:lineRule="auto"/>
              <w:jc w:val="left"/>
            </w:pPr>
            <w:r>
              <w:rPr>
                <w:rFonts w:ascii="宋体" w:hAnsi="宋体" w:eastAsia="宋体"/>
                <w:b w:val="0"/>
                <w:sz w:val="18"/>
              </w:rPr>
              <w:t>F062</w:t>
            </w:r>
          </w:p>
        </w:tc>
      </w:tr>
      <w:tr w14:paraId="4510F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797DCDFA">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595B4E3A">
            <w:pPr>
              <w:spacing w:after="0" w:line="240" w:lineRule="auto"/>
              <w:jc w:val="left"/>
            </w:pPr>
            <w:r>
              <w:rPr>
                <w:rFonts w:ascii="宋体" w:hAnsi="宋体" w:eastAsia="宋体"/>
                <w:b w:val="0"/>
                <w:sz w:val="18"/>
              </w:rPr>
              <w:t>生产调度报表</w:t>
            </w:r>
          </w:p>
        </w:tc>
      </w:tr>
      <w:tr w14:paraId="50DB5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C508503">
            <w:pPr>
              <w:spacing w:after="0" w:line="240" w:lineRule="auto"/>
              <w:jc w:val="left"/>
            </w:pPr>
            <w:r>
              <w:rPr>
                <w:rFonts w:ascii="宋体" w:hAnsi="宋体" w:eastAsia="宋体"/>
                <w:b w:val="0"/>
                <w:sz w:val="18"/>
              </w:rPr>
              <w:t>功能名称</w:t>
            </w:r>
          </w:p>
        </w:tc>
        <w:tc>
          <w:tcPr>
            <w:tcW w:w="6803" w:type="dxa"/>
            <w:vAlign w:val="center"/>
          </w:tcPr>
          <w:p w14:paraId="2FE7A9A3">
            <w:pPr>
              <w:spacing w:after="0" w:line="240" w:lineRule="auto"/>
              <w:jc w:val="left"/>
            </w:pPr>
            <w:r>
              <w:rPr>
                <w:rFonts w:ascii="宋体" w:hAnsi="宋体" w:eastAsia="宋体"/>
                <w:b w:val="0"/>
                <w:sz w:val="18"/>
              </w:rPr>
              <w:t>调度值班台账报表</w:t>
            </w:r>
          </w:p>
        </w:tc>
      </w:tr>
      <w:tr w14:paraId="0A804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0EC2CE3D">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276DF1EC">
            <w:pPr>
              <w:spacing w:after="0" w:line="240" w:lineRule="auto"/>
              <w:jc w:val="left"/>
            </w:pPr>
            <w:r>
              <w:rPr>
                <w:rFonts w:ascii="宋体" w:hAnsi="宋体" w:eastAsia="宋体"/>
                <w:b w:val="0"/>
                <w:sz w:val="18"/>
              </w:rPr>
              <w:t>调度交接班记录汇总、突发事件处置、指令闭环统计表台账</w:t>
            </w:r>
          </w:p>
        </w:tc>
      </w:tr>
      <w:tr w14:paraId="0CC4C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1EFE4A4">
            <w:pPr>
              <w:spacing w:after="0" w:line="240" w:lineRule="auto"/>
              <w:jc w:val="left"/>
            </w:pPr>
            <w:r>
              <w:rPr>
                <w:rFonts w:ascii="宋体" w:hAnsi="宋体" w:eastAsia="宋体"/>
                <w:b w:val="0"/>
                <w:sz w:val="18"/>
              </w:rPr>
              <w:t>实现方式</w:t>
            </w:r>
          </w:p>
        </w:tc>
        <w:tc>
          <w:tcPr>
            <w:tcW w:w="6803" w:type="dxa"/>
            <w:vAlign w:val="center"/>
          </w:tcPr>
          <w:p w14:paraId="6C65DE2B">
            <w:pPr>
              <w:spacing w:after="0" w:line="240" w:lineRule="auto"/>
              <w:jc w:val="left"/>
            </w:pPr>
            <w:r>
              <w:rPr>
                <w:rFonts w:ascii="宋体" w:hAnsi="宋体" w:eastAsia="宋体"/>
                <w:b w:val="0"/>
                <w:sz w:val="18"/>
              </w:rPr>
              <w:t>应用扩展开发+业务逻辑开发</w:t>
            </w:r>
          </w:p>
        </w:tc>
      </w:tr>
      <w:tr w14:paraId="00817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431DF92">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58122D4D">
            <w:pPr>
              <w:spacing w:after="0" w:line="240" w:lineRule="auto"/>
              <w:jc w:val="left"/>
            </w:pPr>
            <w:r>
              <w:rPr>
                <w:rFonts w:ascii="宋体" w:hAnsi="宋体" w:eastAsia="宋体"/>
                <w:b w:val="0"/>
                <w:sz w:val="18"/>
              </w:rPr>
              <w:t>调度管理系统+手工台账</w:t>
            </w:r>
          </w:p>
        </w:tc>
      </w:tr>
      <w:tr w14:paraId="571EA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78563EF">
            <w:pPr>
              <w:spacing w:after="0" w:line="240" w:lineRule="auto"/>
              <w:jc w:val="left"/>
            </w:pPr>
            <w:r>
              <w:rPr>
                <w:rFonts w:ascii="宋体" w:hAnsi="宋体" w:eastAsia="宋体"/>
                <w:b w:val="0"/>
                <w:sz w:val="18"/>
              </w:rPr>
              <w:t>端侧形态</w:t>
            </w:r>
          </w:p>
        </w:tc>
        <w:tc>
          <w:tcPr>
            <w:tcW w:w="6803" w:type="dxa"/>
            <w:vAlign w:val="center"/>
          </w:tcPr>
          <w:p w14:paraId="6002519D">
            <w:pPr>
              <w:spacing w:after="0" w:line="240" w:lineRule="auto"/>
              <w:jc w:val="left"/>
            </w:pPr>
            <w:r>
              <w:rPr>
                <w:rFonts w:ascii="宋体" w:hAnsi="宋体" w:eastAsia="宋体"/>
                <w:b w:val="0"/>
                <w:sz w:val="18"/>
              </w:rPr>
              <w:t>PC端</w:t>
            </w:r>
          </w:p>
        </w:tc>
      </w:tr>
      <w:tr w14:paraId="110CA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FDA621F">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0B30D5B2">
            <w:pPr>
              <w:spacing w:after="0" w:line="240" w:lineRule="auto"/>
              <w:jc w:val="left"/>
            </w:pPr>
            <w:r>
              <w:rPr>
                <w:rFonts w:ascii="宋体" w:hAnsi="宋体" w:eastAsia="宋体"/>
                <w:b w:val="0"/>
                <w:sz w:val="18"/>
              </w:rPr>
              <w:t>中</w:t>
            </w:r>
          </w:p>
        </w:tc>
      </w:tr>
      <w:tr w14:paraId="60914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A1EFEDC">
            <w:pPr>
              <w:spacing w:after="0" w:line="240" w:lineRule="auto"/>
              <w:jc w:val="left"/>
            </w:pPr>
            <w:r>
              <w:rPr>
                <w:rFonts w:ascii="宋体" w:hAnsi="宋体" w:eastAsia="宋体"/>
                <w:b w:val="0"/>
                <w:sz w:val="18"/>
              </w:rPr>
              <w:t>建设优先级</w:t>
            </w:r>
          </w:p>
        </w:tc>
        <w:tc>
          <w:tcPr>
            <w:tcW w:w="6803" w:type="dxa"/>
            <w:vAlign w:val="center"/>
          </w:tcPr>
          <w:p w14:paraId="10FD1362">
            <w:pPr>
              <w:spacing w:after="0" w:line="240" w:lineRule="auto"/>
              <w:jc w:val="left"/>
            </w:pPr>
            <w:r>
              <w:rPr>
                <w:rFonts w:ascii="宋体" w:hAnsi="宋体" w:eastAsia="宋体"/>
                <w:b w:val="0"/>
                <w:sz w:val="18"/>
              </w:rPr>
              <w:t>中</w:t>
            </w:r>
          </w:p>
        </w:tc>
      </w:tr>
      <w:tr w14:paraId="72A2A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826F30B">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79F19420">
            <w:pPr>
              <w:spacing w:after="0" w:line="240" w:lineRule="auto"/>
              <w:jc w:val="left"/>
            </w:pPr>
            <w:r>
              <w:rPr>
                <w:rFonts w:ascii="宋体" w:hAnsi="宋体" w:eastAsia="宋体"/>
                <w:b w:val="0"/>
                <w:sz w:val="18"/>
              </w:rPr>
              <w:t>表格+导出，台账类报表</w:t>
            </w:r>
          </w:p>
        </w:tc>
      </w:tr>
    </w:tbl>
    <w:p w14:paraId="4ACF2E6A">
      <w:pPr>
        <w:spacing w:before="240" w:after="120"/>
        <w:rPr>
          <w:rFonts w:ascii="黑体" w:hAnsi="黑体" w:eastAsia="黑体"/>
          <w:b/>
          <w:sz w:val="24"/>
          <w:szCs w:val="24"/>
        </w:rPr>
      </w:pPr>
      <w:r>
        <w:rPr>
          <w:rFonts w:ascii="黑体" w:hAnsi="黑体" w:eastAsia="黑体"/>
          <w:b/>
          <w:sz w:val="24"/>
          <w:szCs w:val="24"/>
        </w:rPr>
        <w:t>功能设计说明</w:t>
      </w:r>
    </w:p>
    <w:p w14:paraId="3F1D05FE">
      <w:pPr>
        <w:spacing w:after="60" w:line="360" w:lineRule="auto"/>
        <w:ind w:firstLine="480"/>
      </w:pPr>
      <w:r>
        <w:rPr>
          <w:rFonts w:ascii="宋体" w:hAnsi="宋体" w:eastAsia="宋体"/>
          <w:b w:val="0"/>
          <w:sz w:val="24"/>
        </w:rPr>
        <w:t>本功能（编号F062）是生产调度报表模块的重要组成部分，调度交接班记录汇总、突发事件处置、指令闭环统计表台账</w:t>
      </w:r>
    </w:p>
    <w:p w14:paraId="4309BDE5">
      <w:pPr>
        <w:spacing w:after="60" w:line="360" w:lineRule="auto"/>
        <w:ind w:firstLine="480"/>
      </w:pPr>
      <w:r>
        <w:rPr>
          <w:rFonts w:ascii="宋体" w:hAnsi="宋体" w:eastAsia="宋体"/>
          <w:b w:val="0"/>
          <w:sz w:val="24"/>
        </w:rPr>
        <w:t>实现方式方面，本功能基于现有平台进行应用扩展开发。复用调度管理系统+手工台账的已有功能模块和数据接口，在现有功能基础上进行拓展和定制，减少重复开发工作量，加快功能上线速度。扩展开发过程中需保持与原有系统的兼容性，确保数据一致性和功能稳定性。</w:t>
      </w:r>
    </w:p>
    <w:p w14:paraId="303440D6">
      <w:pPr>
        <w:spacing w:after="60" w:line="360" w:lineRule="auto"/>
        <w:ind w:firstLine="480"/>
      </w:pPr>
      <w:r>
        <w:rPr>
          <w:rFonts w:ascii="宋体" w:hAnsi="宋体" w:eastAsia="宋体"/>
          <w:b w:val="0"/>
          <w:sz w:val="24"/>
        </w:rPr>
        <w:t>数据处理逻辑方面，系统从调度管理系统+手工台账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50850523">
      <w:pPr>
        <w:spacing w:before="240" w:after="120"/>
        <w:outlineLvl w:val="1"/>
      </w:pPr>
      <w:bookmarkStart w:id="88" w:name="_Toc31841"/>
      <w:r>
        <w:rPr>
          <w:rFonts w:ascii="黑体" w:hAnsi="黑体" w:eastAsia="黑体"/>
          <w:b/>
          <w:sz w:val="28"/>
        </w:rPr>
        <w:t>3.8  生产运营简报</w:t>
      </w:r>
      <w:bookmarkEnd w:id="88"/>
    </w:p>
    <w:p w14:paraId="7B672B96">
      <w:pPr>
        <w:spacing w:after="60" w:line="360" w:lineRule="auto"/>
        <w:ind w:firstLine="480"/>
      </w:pPr>
      <w:r>
        <w:rPr>
          <w:rFonts w:ascii="宋体" w:hAnsi="宋体" w:eastAsia="宋体"/>
          <w:b w:val="0"/>
          <w:sz w:val="24"/>
        </w:rPr>
        <w:t>生产运营简报模块共规划3项功能，以下逐项进行详细设计。</w:t>
      </w:r>
    </w:p>
    <w:p w14:paraId="75ACD829">
      <w:pPr>
        <w:jc w:val="center"/>
      </w:pPr>
      <w:r>
        <w:drawing>
          <wp:inline distT="0" distB="0" distL="114300" distR="114300">
            <wp:extent cx="5669280" cy="3187700"/>
            <wp:effectExtent l="0" t="0" r="762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669280" cy="3187808"/>
                    </a:xfrm>
                    <a:prstGeom prst="rect">
                      <a:avLst/>
                    </a:prstGeom>
                  </pic:spPr>
                </pic:pic>
              </a:graphicData>
            </a:graphic>
          </wp:inline>
        </w:drawing>
      </w:r>
    </w:p>
    <w:p w14:paraId="2ADC62DB">
      <w:pPr>
        <w:spacing w:after="240"/>
        <w:jc w:val="center"/>
      </w:pPr>
      <w:r>
        <w:rPr>
          <w:rFonts w:ascii="宋体" w:hAnsi="宋体" w:eastAsia="宋体"/>
          <w:b/>
          <w:sz w:val="20"/>
        </w:rPr>
        <w:t>图3-8  生产运营简报模块界面示意图</w:t>
      </w:r>
    </w:p>
    <w:p w14:paraId="7793D7D5">
      <w:pPr>
        <w:spacing w:before="240" w:after="120"/>
        <w:outlineLvl w:val="2"/>
      </w:pPr>
      <w:bookmarkStart w:id="89" w:name="_Toc824"/>
      <w:r>
        <w:rPr>
          <w:rFonts w:ascii="黑体" w:hAnsi="黑体" w:eastAsia="黑体"/>
          <w:b/>
          <w:sz w:val="24"/>
        </w:rPr>
        <w:t>3.8.1  每日值班简报</w:t>
      </w:r>
      <w:bookmarkEnd w:id="89"/>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59C3D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6DB37A92">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2DD35851">
            <w:pPr>
              <w:spacing w:after="0" w:line="240" w:lineRule="auto"/>
              <w:jc w:val="center"/>
            </w:pPr>
            <w:r>
              <w:rPr>
                <w:rFonts w:ascii="黑体" w:hAnsi="黑体" w:eastAsia="黑体"/>
                <w:b/>
                <w:color w:val="FFFFFF"/>
                <w:sz w:val="20"/>
              </w:rPr>
              <w:t>内容</w:t>
            </w:r>
          </w:p>
        </w:tc>
      </w:tr>
      <w:tr w14:paraId="76EC9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F990FA0">
            <w:pPr>
              <w:spacing w:after="0" w:line="240" w:lineRule="auto"/>
              <w:jc w:val="left"/>
            </w:pPr>
            <w:r>
              <w:rPr>
                <w:rFonts w:ascii="宋体" w:hAnsi="宋体" w:eastAsia="宋体"/>
                <w:b w:val="0"/>
                <w:sz w:val="18"/>
              </w:rPr>
              <w:t>功能编号</w:t>
            </w:r>
          </w:p>
        </w:tc>
        <w:tc>
          <w:tcPr>
            <w:tcW w:w="6803" w:type="dxa"/>
            <w:vAlign w:val="center"/>
          </w:tcPr>
          <w:p w14:paraId="430A96FC">
            <w:pPr>
              <w:spacing w:after="0" w:line="240" w:lineRule="auto"/>
              <w:jc w:val="left"/>
            </w:pPr>
            <w:r>
              <w:rPr>
                <w:rFonts w:ascii="宋体" w:hAnsi="宋体" w:eastAsia="宋体"/>
                <w:b w:val="0"/>
                <w:sz w:val="18"/>
              </w:rPr>
              <w:t>F063</w:t>
            </w:r>
          </w:p>
        </w:tc>
      </w:tr>
      <w:tr w14:paraId="68B62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0EC13383">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770A140B">
            <w:pPr>
              <w:spacing w:after="0" w:line="240" w:lineRule="auto"/>
              <w:jc w:val="left"/>
            </w:pPr>
            <w:r>
              <w:rPr>
                <w:rFonts w:ascii="宋体" w:hAnsi="宋体" w:eastAsia="宋体"/>
                <w:b w:val="0"/>
                <w:sz w:val="18"/>
              </w:rPr>
              <w:t>生产运营简报</w:t>
            </w:r>
          </w:p>
        </w:tc>
      </w:tr>
      <w:tr w14:paraId="3901A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611A584">
            <w:pPr>
              <w:spacing w:after="0" w:line="240" w:lineRule="auto"/>
              <w:jc w:val="left"/>
            </w:pPr>
            <w:r>
              <w:rPr>
                <w:rFonts w:ascii="宋体" w:hAnsi="宋体" w:eastAsia="宋体"/>
                <w:b w:val="0"/>
                <w:sz w:val="18"/>
              </w:rPr>
              <w:t>功能名称</w:t>
            </w:r>
          </w:p>
        </w:tc>
        <w:tc>
          <w:tcPr>
            <w:tcW w:w="6803" w:type="dxa"/>
            <w:vAlign w:val="center"/>
          </w:tcPr>
          <w:p w14:paraId="6668F5DD">
            <w:pPr>
              <w:spacing w:after="0" w:line="240" w:lineRule="auto"/>
              <w:jc w:val="left"/>
            </w:pPr>
            <w:r>
              <w:rPr>
                <w:rFonts w:ascii="宋体" w:hAnsi="宋体" w:eastAsia="宋体"/>
                <w:b w:val="0"/>
                <w:sz w:val="18"/>
              </w:rPr>
              <w:t>每日值班简报</w:t>
            </w:r>
          </w:p>
        </w:tc>
      </w:tr>
      <w:tr w14:paraId="3CA2F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061FDD5">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2464BF00">
            <w:pPr>
              <w:spacing w:after="0" w:line="240" w:lineRule="auto"/>
              <w:jc w:val="left"/>
            </w:pPr>
            <w:r>
              <w:rPr>
                <w:rFonts w:ascii="宋体" w:hAnsi="宋体" w:eastAsia="宋体"/>
                <w:b w:val="0"/>
                <w:sz w:val="18"/>
              </w:rPr>
              <w:t>自动抓取全域采掘剥产销量及完成率、库存总量、重点预警清单、调度指令办理情况、突发事件、次日重点工作提示</w:t>
            </w:r>
          </w:p>
        </w:tc>
      </w:tr>
      <w:tr w14:paraId="132D8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EF39F2B">
            <w:pPr>
              <w:spacing w:after="0" w:line="240" w:lineRule="auto"/>
              <w:jc w:val="left"/>
            </w:pPr>
            <w:r>
              <w:rPr>
                <w:rFonts w:ascii="宋体" w:hAnsi="宋体" w:eastAsia="宋体"/>
                <w:b w:val="0"/>
                <w:sz w:val="18"/>
              </w:rPr>
              <w:t>实现方式</w:t>
            </w:r>
          </w:p>
        </w:tc>
        <w:tc>
          <w:tcPr>
            <w:tcW w:w="6803" w:type="dxa"/>
            <w:vAlign w:val="center"/>
          </w:tcPr>
          <w:p w14:paraId="63B1E03F">
            <w:pPr>
              <w:spacing w:after="0" w:line="240" w:lineRule="auto"/>
              <w:jc w:val="left"/>
            </w:pPr>
            <w:r>
              <w:rPr>
                <w:rFonts w:ascii="宋体" w:hAnsi="宋体" w:eastAsia="宋体"/>
                <w:b w:val="0"/>
                <w:sz w:val="18"/>
              </w:rPr>
              <w:t>运营分析规则开发+应用扩展开发</w:t>
            </w:r>
          </w:p>
        </w:tc>
      </w:tr>
      <w:tr w14:paraId="3832F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6B4727D">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469BA873">
            <w:pPr>
              <w:spacing w:after="0" w:line="240" w:lineRule="auto"/>
              <w:jc w:val="left"/>
            </w:pPr>
            <w:r>
              <w:rPr>
                <w:rFonts w:ascii="宋体" w:hAnsi="宋体" w:eastAsia="宋体"/>
                <w:b w:val="0"/>
                <w:sz w:val="18"/>
              </w:rPr>
              <w:t>简报规则模板+全模块数据</w:t>
            </w:r>
          </w:p>
        </w:tc>
      </w:tr>
      <w:tr w14:paraId="79D2F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73D8BB9">
            <w:pPr>
              <w:spacing w:after="0" w:line="240" w:lineRule="auto"/>
              <w:jc w:val="left"/>
            </w:pPr>
            <w:r>
              <w:rPr>
                <w:rFonts w:ascii="宋体" w:hAnsi="宋体" w:eastAsia="宋体"/>
                <w:b w:val="0"/>
                <w:sz w:val="18"/>
              </w:rPr>
              <w:t>端侧形态</w:t>
            </w:r>
          </w:p>
        </w:tc>
        <w:tc>
          <w:tcPr>
            <w:tcW w:w="6803" w:type="dxa"/>
            <w:vAlign w:val="center"/>
          </w:tcPr>
          <w:p w14:paraId="77D80D2E">
            <w:pPr>
              <w:spacing w:after="0" w:line="240" w:lineRule="auto"/>
              <w:jc w:val="left"/>
            </w:pPr>
            <w:r>
              <w:rPr>
                <w:rFonts w:ascii="宋体" w:hAnsi="宋体" w:eastAsia="宋体"/>
                <w:b w:val="0"/>
                <w:sz w:val="18"/>
              </w:rPr>
              <w:t>PC端/移动端</w:t>
            </w:r>
          </w:p>
        </w:tc>
      </w:tr>
      <w:tr w14:paraId="55752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53E841C">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43F9C57A">
            <w:pPr>
              <w:spacing w:after="0" w:line="240" w:lineRule="auto"/>
              <w:jc w:val="left"/>
            </w:pPr>
            <w:r>
              <w:rPr>
                <w:rFonts w:ascii="宋体" w:hAnsi="宋体" w:eastAsia="宋体"/>
                <w:b w:val="0"/>
                <w:sz w:val="18"/>
              </w:rPr>
              <w:t>高</w:t>
            </w:r>
          </w:p>
        </w:tc>
      </w:tr>
      <w:tr w14:paraId="115B0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9C1D463">
            <w:pPr>
              <w:spacing w:after="0" w:line="240" w:lineRule="auto"/>
              <w:jc w:val="left"/>
            </w:pPr>
            <w:r>
              <w:rPr>
                <w:rFonts w:ascii="宋体" w:hAnsi="宋体" w:eastAsia="宋体"/>
                <w:b w:val="0"/>
                <w:sz w:val="18"/>
              </w:rPr>
              <w:t>建设优先级</w:t>
            </w:r>
          </w:p>
        </w:tc>
        <w:tc>
          <w:tcPr>
            <w:tcW w:w="6803" w:type="dxa"/>
            <w:vAlign w:val="center"/>
          </w:tcPr>
          <w:p w14:paraId="752873BA">
            <w:pPr>
              <w:spacing w:after="0" w:line="240" w:lineRule="auto"/>
              <w:jc w:val="left"/>
            </w:pPr>
            <w:r>
              <w:rPr>
                <w:rFonts w:ascii="宋体" w:hAnsi="宋体" w:eastAsia="宋体"/>
                <w:b w:val="0"/>
                <w:sz w:val="18"/>
              </w:rPr>
              <w:t>高</w:t>
            </w:r>
          </w:p>
        </w:tc>
      </w:tr>
      <w:tr w14:paraId="138AA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8BD7A52">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0B698D0D">
            <w:pPr>
              <w:spacing w:after="0" w:line="240" w:lineRule="auto"/>
              <w:jc w:val="left"/>
            </w:pPr>
            <w:r>
              <w:rPr>
                <w:rFonts w:ascii="宋体" w:hAnsi="宋体" w:eastAsia="宋体"/>
                <w:b w:val="0"/>
                <w:sz w:val="18"/>
              </w:rPr>
              <w:t>自动生成，日级简报</w:t>
            </w:r>
          </w:p>
        </w:tc>
      </w:tr>
    </w:tbl>
    <w:p w14:paraId="776D305C">
      <w:pPr>
        <w:spacing w:before="240" w:after="120"/>
        <w:rPr>
          <w:rFonts w:ascii="黑体" w:hAnsi="黑体" w:eastAsia="黑体"/>
          <w:b/>
          <w:sz w:val="24"/>
          <w:szCs w:val="24"/>
        </w:rPr>
      </w:pPr>
      <w:r>
        <w:rPr>
          <w:rFonts w:ascii="黑体" w:hAnsi="黑体" w:eastAsia="黑体"/>
          <w:b/>
          <w:sz w:val="24"/>
          <w:szCs w:val="24"/>
        </w:rPr>
        <w:t>功能设计说明</w:t>
      </w:r>
    </w:p>
    <w:p w14:paraId="36F77A88">
      <w:pPr>
        <w:spacing w:after="60" w:line="360" w:lineRule="auto"/>
        <w:ind w:firstLine="480"/>
      </w:pPr>
      <w:r>
        <w:rPr>
          <w:rFonts w:ascii="宋体" w:hAnsi="宋体" w:eastAsia="宋体"/>
          <w:b w:val="0"/>
          <w:sz w:val="24"/>
        </w:rPr>
        <w:t>本功能（编号F063）是生产运营简报模块的重要组成部分，自动抓取全域采掘剥产销量及完成率、库存总量、重点预警清单、调度指令办理情况、突发事件、次日重点工作提示</w:t>
      </w:r>
    </w:p>
    <w:p w14:paraId="668AAB6F">
      <w:pPr>
        <w:spacing w:after="60" w:line="360" w:lineRule="auto"/>
        <w:ind w:firstLine="480"/>
      </w:pPr>
      <w:r>
        <w:rPr>
          <w:rFonts w:ascii="宋体" w:hAnsi="宋体" w:eastAsia="宋体"/>
          <w:b w:val="0"/>
          <w:sz w:val="24"/>
        </w:rPr>
        <w:t>实现方式方面，本功能需要开发专门的分析算法模型。基于简报规则模板+全模块数据提供的基础数据，通过数据建模和指标计算，实现相关分析功能。算法模型需支持参数配置和版本管理，确保计算逻辑可追溯、可调整。分析结果以可视化图表和数据表格形式展示，支持多维度对比和趋势分析。</w:t>
      </w:r>
    </w:p>
    <w:p w14:paraId="4A192FAD">
      <w:pPr>
        <w:spacing w:after="60" w:line="360" w:lineRule="auto"/>
        <w:ind w:firstLine="480"/>
      </w:pPr>
      <w:r>
        <w:rPr>
          <w:rFonts w:ascii="宋体" w:hAnsi="宋体" w:eastAsia="宋体"/>
          <w:b w:val="0"/>
          <w:sz w:val="24"/>
        </w:rPr>
        <w:t>数据处理逻辑方面，系统从简报规则模板+全模块数据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1C63BFCD">
      <w:pPr>
        <w:spacing w:before="240" w:after="120"/>
        <w:outlineLvl w:val="2"/>
      </w:pPr>
      <w:bookmarkStart w:id="90" w:name="_Toc29871"/>
      <w:r>
        <w:rPr>
          <w:rFonts w:ascii="黑体" w:hAnsi="黑体" w:eastAsia="黑体"/>
          <w:b/>
          <w:sz w:val="24"/>
        </w:rPr>
        <w:t>3.8.2  每周运营简报</w:t>
      </w:r>
      <w:bookmarkEnd w:id="90"/>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5623D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47C77E50">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0452126D">
            <w:pPr>
              <w:spacing w:after="0" w:line="240" w:lineRule="auto"/>
              <w:jc w:val="center"/>
            </w:pPr>
            <w:r>
              <w:rPr>
                <w:rFonts w:ascii="黑体" w:hAnsi="黑体" w:eastAsia="黑体"/>
                <w:b/>
                <w:color w:val="FFFFFF"/>
                <w:sz w:val="20"/>
              </w:rPr>
              <w:t>内容</w:t>
            </w:r>
          </w:p>
        </w:tc>
      </w:tr>
      <w:tr w14:paraId="69EAF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59ACBB9">
            <w:pPr>
              <w:spacing w:after="0" w:line="240" w:lineRule="auto"/>
              <w:jc w:val="left"/>
            </w:pPr>
            <w:r>
              <w:rPr>
                <w:rFonts w:ascii="宋体" w:hAnsi="宋体" w:eastAsia="宋体"/>
                <w:b w:val="0"/>
                <w:sz w:val="18"/>
              </w:rPr>
              <w:t>功能编号</w:t>
            </w:r>
          </w:p>
        </w:tc>
        <w:tc>
          <w:tcPr>
            <w:tcW w:w="6803" w:type="dxa"/>
            <w:vAlign w:val="center"/>
          </w:tcPr>
          <w:p w14:paraId="4939196D">
            <w:pPr>
              <w:spacing w:after="0" w:line="240" w:lineRule="auto"/>
              <w:jc w:val="left"/>
            </w:pPr>
            <w:r>
              <w:rPr>
                <w:rFonts w:ascii="宋体" w:hAnsi="宋体" w:eastAsia="宋体"/>
                <w:b w:val="0"/>
                <w:sz w:val="18"/>
              </w:rPr>
              <w:t>F064</w:t>
            </w:r>
          </w:p>
        </w:tc>
      </w:tr>
      <w:tr w14:paraId="239FF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3B10091A">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68C94406">
            <w:pPr>
              <w:spacing w:after="0" w:line="240" w:lineRule="auto"/>
              <w:jc w:val="left"/>
            </w:pPr>
            <w:r>
              <w:rPr>
                <w:rFonts w:ascii="宋体" w:hAnsi="宋体" w:eastAsia="宋体"/>
                <w:b w:val="0"/>
                <w:sz w:val="18"/>
              </w:rPr>
              <w:t>生产运营简报</w:t>
            </w:r>
          </w:p>
        </w:tc>
      </w:tr>
      <w:tr w14:paraId="1858A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156CE5F">
            <w:pPr>
              <w:spacing w:after="0" w:line="240" w:lineRule="auto"/>
              <w:jc w:val="left"/>
            </w:pPr>
            <w:r>
              <w:rPr>
                <w:rFonts w:ascii="宋体" w:hAnsi="宋体" w:eastAsia="宋体"/>
                <w:b w:val="0"/>
                <w:sz w:val="18"/>
              </w:rPr>
              <w:t>功能名称</w:t>
            </w:r>
          </w:p>
        </w:tc>
        <w:tc>
          <w:tcPr>
            <w:tcW w:w="6803" w:type="dxa"/>
            <w:vAlign w:val="center"/>
          </w:tcPr>
          <w:p w14:paraId="5BFC7602">
            <w:pPr>
              <w:spacing w:after="0" w:line="240" w:lineRule="auto"/>
              <w:jc w:val="left"/>
            </w:pPr>
            <w:r>
              <w:rPr>
                <w:rFonts w:ascii="宋体" w:hAnsi="宋体" w:eastAsia="宋体"/>
                <w:b w:val="0"/>
                <w:sz w:val="18"/>
              </w:rPr>
              <w:t>每周运营简报</w:t>
            </w:r>
          </w:p>
        </w:tc>
      </w:tr>
      <w:tr w14:paraId="2231C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D4F1F0B">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1B3D3B4A">
            <w:pPr>
              <w:spacing w:after="0" w:line="240" w:lineRule="auto"/>
              <w:jc w:val="left"/>
            </w:pPr>
            <w:r>
              <w:rPr>
                <w:rFonts w:ascii="宋体" w:hAnsi="宋体" w:eastAsia="宋体"/>
                <w:b w:val="0"/>
                <w:sz w:val="18"/>
              </w:rPr>
              <w:t>周度产量累计对比、煤质平均指标、外运保供履约、隐患闭环统计、基建周进度、电力发电汇总</w:t>
            </w:r>
          </w:p>
        </w:tc>
      </w:tr>
      <w:tr w14:paraId="16D73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8C0CD13">
            <w:pPr>
              <w:spacing w:after="0" w:line="240" w:lineRule="auto"/>
              <w:jc w:val="left"/>
            </w:pPr>
            <w:r>
              <w:rPr>
                <w:rFonts w:ascii="宋体" w:hAnsi="宋体" w:eastAsia="宋体"/>
                <w:b w:val="0"/>
                <w:sz w:val="18"/>
              </w:rPr>
              <w:t>实现方式</w:t>
            </w:r>
          </w:p>
        </w:tc>
        <w:tc>
          <w:tcPr>
            <w:tcW w:w="6803" w:type="dxa"/>
            <w:vAlign w:val="center"/>
          </w:tcPr>
          <w:p w14:paraId="7CBE467E">
            <w:pPr>
              <w:spacing w:after="0" w:line="240" w:lineRule="auto"/>
              <w:jc w:val="left"/>
            </w:pPr>
            <w:r>
              <w:rPr>
                <w:rFonts w:ascii="宋体" w:hAnsi="宋体" w:eastAsia="宋体"/>
                <w:b w:val="0"/>
                <w:sz w:val="18"/>
              </w:rPr>
              <w:t>运营分析规则开发+应用扩展开发</w:t>
            </w:r>
          </w:p>
        </w:tc>
      </w:tr>
      <w:tr w14:paraId="436AA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029BD0BA">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01E62092">
            <w:pPr>
              <w:spacing w:after="0" w:line="240" w:lineRule="auto"/>
              <w:jc w:val="left"/>
            </w:pPr>
            <w:r>
              <w:rPr>
                <w:rFonts w:ascii="宋体" w:hAnsi="宋体" w:eastAsia="宋体"/>
                <w:b w:val="0"/>
                <w:sz w:val="18"/>
              </w:rPr>
              <w:t>简报规则模板+全模块数据</w:t>
            </w:r>
          </w:p>
        </w:tc>
      </w:tr>
      <w:tr w14:paraId="3169B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75AE72A">
            <w:pPr>
              <w:spacing w:after="0" w:line="240" w:lineRule="auto"/>
              <w:jc w:val="left"/>
            </w:pPr>
            <w:r>
              <w:rPr>
                <w:rFonts w:ascii="宋体" w:hAnsi="宋体" w:eastAsia="宋体"/>
                <w:b w:val="0"/>
                <w:sz w:val="18"/>
              </w:rPr>
              <w:t>端侧形态</w:t>
            </w:r>
          </w:p>
        </w:tc>
        <w:tc>
          <w:tcPr>
            <w:tcW w:w="6803" w:type="dxa"/>
            <w:vAlign w:val="center"/>
          </w:tcPr>
          <w:p w14:paraId="30DA5809">
            <w:pPr>
              <w:spacing w:after="0" w:line="240" w:lineRule="auto"/>
              <w:jc w:val="left"/>
            </w:pPr>
            <w:r>
              <w:rPr>
                <w:rFonts w:ascii="宋体" w:hAnsi="宋体" w:eastAsia="宋体"/>
                <w:b w:val="0"/>
                <w:sz w:val="18"/>
              </w:rPr>
              <w:t>PC端/移动端</w:t>
            </w:r>
          </w:p>
        </w:tc>
      </w:tr>
      <w:tr w14:paraId="6789A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7B6D7568">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40984B9E">
            <w:pPr>
              <w:spacing w:after="0" w:line="240" w:lineRule="auto"/>
              <w:jc w:val="left"/>
            </w:pPr>
            <w:r>
              <w:rPr>
                <w:rFonts w:ascii="宋体" w:hAnsi="宋体" w:eastAsia="宋体"/>
                <w:b w:val="0"/>
                <w:sz w:val="18"/>
              </w:rPr>
              <w:t>高</w:t>
            </w:r>
          </w:p>
        </w:tc>
      </w:tr>
      <w:tr w14:paraId="4668E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0D82B2A">
            <w:pPr>
              <w:spacing w:after="0" w:line="240" w:lineRule="auto"/>
              <w:jc w:val="left"/>
            </w:pPr>
            <w:r>
              <w:rPr>
                <w:rFonts w:ascii="宋体" w:hAnsi="宋体" w:eastAsia="宋体"/>
                <w:b w:val="0"/>
                <w:sz w:val="18"/>
              </w:rPr>
              <w:t>建设优先级</w:t>
            </w:r>
          </w:p>
        </w:tc>
        <w:tc>
          <w:tcPr>
            <w:tcW w:w="6803" w:type="dxa"/>
            <w:vAlign w:val="center"/>
          </w:tcPr>
          <w:p w14:paraId="39AB9FDB">
            <w:pPr>
              <w:spacing w:after="0" w:line="240" w:lineRule="auto"/>
              <w:jc w:val="left"/>
            </w:pPr>
            <w:r>
              <w:rPr>
                <w:rFonts w:ascii="宋体" w:hAnsi="宋体" w:eastAsia="宋体"/>
                <w:b w:val="0"/>
                <w:sz w:val="18"/>
              </w:rPr>
              <w:t>中</w:t>
            </w:r>
          </w:p>
        </w:tc>
      </w:tr>
      <w:tr w14:paraId="128C6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0DDF3074">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5014A933">
            <w:pPr>
              <w:spacing w:after="0" w:line="240" w:lineRule="auto"/>
              <w:jc w:val="left"/>
            </w:pPr>
            <w:r>
              <w:rPr>
                <w:rFonts w:ascii="宋体" w:hAnsi="宋体" w:eastAsia="宋体"/>
                <w:b w:val="0"/>
                <w:sz w:val="18"/>
              </w:rPr>
              <w:t>自动生成，周级简报</w:t>
            </w:r>
          </w:p>
        </w:tc>
      </w:tr>
    </w:tbl>
    <w:p w14:paraId="679E6D77">
      <w:pPr>
        <w:spacing w:before="240" w:after="120"/>
        <w:rPr>
          <w:rFonts w:ascii="黑体" w:hAnsi="黑体" w:eastAsia="黑体"/>
          <w:b/>
          <w:sz w:val="24"/>
          <w:szCs w:val="24"/>
        </w:rPr>
      </w:pPr>
      <w:r>
        <w:rPr>
          <w:rFonts w:ascii="黑体" w:hAnsi="黑体" w:eastAsia="黑体"/>
          <w:b/>
          <w:sz w:val="24"/>
          <w:szCs w:val="24"/>
        </w:rPr>
        <w:t>功能设计说明</w:t>
      </w:r>
    </w:p>
    <w:p w14:paraId="3CEB7938">
      <w:pPr>
        <w:spacing w:after="60" w:line="360" w:lineRule="auto"/>
        <w:ind w:firstLine="480"/>
      </w:pPr>
      <w:r>
        <w:rPr>
          <w:rFonts w:ascii="宋体" w:hAnsi="宋体" w:eastAsia="宋体"/>
          <w:b w:val="0"/>
          <w:sz w:val="24"/>
        </w:rPr>
        <w:t>本功能（编号F064）是生产运营简报模块的重要组成部分，周度产量累计对比、煤质平均指标、外运保供履约、隐患闭环统计、基建周进度、电力发电汇总</w:t>
      </w:r>
    </w:p>
    <w:p w14:paraId="6C6356C9">
      <w:pPr>
        <w:spacing w:after="60" w:line="360" w:lineRule="auto"/>
        <w:ind w:firstLine="480"/>
      </w:pPr>
      <w:r>
        <w:rPr>
          <w:rFonts w:ascii="宋体" w:hAnsi="宋体" w:eastAsia="宋体"/>
          <w:b w:val="0"/>
          <w:sz w:val="24"/>
        </w:rPr>
        <w:t>实现方式方面，本功能需要开发专门的分析算法模型。基于简报规则模板+全模块数据提供的基础数据，通过数据建模和指标计算，实现相关分析功能。算法模型需支持参数配置和版本管理，确保计算逻辑可追溯、可调整。分析结果以可视化图表和数据表格形式展示，支持多维度对比和趋势分析。</w:t>
      </w:r>
    </w:p>
    <w:p w14:paraId="53CFA5EE">
      <w:pPr>
        <w:spacing w:after="60" w:line="360" w:lineRule="auto"/>
        <w:ind w:firstLine="480"/>
      </w:pPr>
      <w:r>
        <w:rPr>
          <w:rFonts w:ascii="宋体" w:hAnsi="宋体" w:eastAsia="宋体"/>
          <w:b w:val="0"/>
          <w:sz w:val="24"/>
        </w:rPr>
        <w:t>数据处理逻辑方面，系统从相关业务系统采集基础数据，经过数据清洗和标准化处理后，按照预设的算法模型进行指标计算。计算过程支持参数配置和公式调整，确保计算逻辑可追溯、可验证。计算结果存储于数据服务层，支持多维度查询和对比分析，并以可视化图表形式展示分析结论。</w:t>
      </w:r>
    </w:p>
    <w:p w14:paraId="6A4CE688">
      <w:pPr>
        <w:spacing w:before="240" w:after="120"/>
        <w:outlineLvl w:val="2"/>
      </w:pPr>
      <w:bookmarkStart w:id="91" w:name="_Toc22283"/>
      <w:r>
        <w:rPr>
          <w:rFonts w:ascii="黑体" w:hAnsi="黑体" w:eastAsia="黑体"/>
          <w:b/>
          <w:sz w:val="24"/>
        </w:rPr>
        <w:t>3.8.3  月度综合运营简报</w:t>
      </w:r>
      <w:bookmarkEnd w:id="91"/>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20811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6757D9AB">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3C82DF82">
            <w:pPr>
              <w:spacing w:after="0" w:line="240" w:lineRule="auto"/>
              <w:jc w:val="center"/>
            </w:pPr>
            <w:r>
              <w:rPr>
                <w:rFonts w:ascii="黑体" w:hAnsi="黑体" w:eastAsia="黑体"/>
                <w:b/>
                <w:color w:val="FFFFFF"/>
                <w:sz w:val="20"/>
              </w:rPr>
              <w:t>内容</w:t>
            </w:r>
          </w:p>
        </w:tc>
      </w:tr>
      <w:tr w14:paraId="0ACA9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2191652">
            <w:pPr>
              <w:spacing w:after="0" w:line="240" w:lineRule="auto"/>
              <w:jc w:val="left"/>
            </w:pPr>
            <w:r>
              <w:rPr>
                <w:rFonts w:ascii="宋体" w:hAnsi="宋体" w:eastAsia="宋体"/>
                <w:b w:val="0"/>
                <w:sz w:val="18"/>
              </w:rPr>
              <w:t>功能编号</w:t>
            </w:r>
          </w:p>
        </w:tc>
        <w:tc>
          <w:tcPr>
            <w:tcW w:w="6803" w:type="dxa"/>
            <w:vAlign w:val="center"/>
          </w:tcPr>
          <w:p w14:paraId="1465C07B">
            <w:pPr>
              <w:spacing w:after="0" w:line="240" w:lineRule="auto"/>
              <w:jc w:val="left"/>
            </w:pPr>
            <w:r>
              <w:rPr>
                <w:rFonts w:ascii="宋体" w:hAnsi="宋体" w:eastAsia="宋体"/>
                <w:b w:val="0"/>
                <w:sz w:val="18"/>
              </w:rPr>
              <w:t>F065</w:t>
            </w:r>
          </w:p>
        </w:tc>
      </w:tr>
      <w:tr w14:paraId="1F4F2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FD8083F">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7A91D2B2">
            <w:pPr>
              <w:spacing w:after="0" w:line="240" w:lineRule="auto"/>
              <w:jc w:val="left"/>
            </w:pPr>
            <w:r>
              <w:rPr>
                <w:rFonts w:ascii="宋体" w:hAnsi="宋体" w:eastAsia="宋体"/>
                <w:b w:val="0"/>
                <w:sz w:val="18"/>
              </w:rPr>
              <w:t>生产运营简报</w:t>
            </w:r>
          </w:p>
        </w:tc>
      </w:tr>
      <w:tr w14:paraId="5C859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89F045C">
            <w:pPr>
              <w:spacing w:after="0" w:line="240" w:lineRule="auto"/>
              <w:jc w:val="left"/>
            </w:pPr>
            <w:r>
              <w:rPr>
                <w:rFonts w:ascii="宋体" w:hAnsi="宋体" w:eastAsia="宋体"/>
                <w:b w:val="0"/>
                <w:sz w:val="18"/>
              </w:rPr>
              <w:t>功能名称</w:t>
            </w:r>
          </w:p>
        </w:tc>
        <w:tc>
          <w:tcPr>
            <w:tcW w:w="6803" w:type="dxa"/>
            <w:vAlign w:val="center"/>
          </w:tcPr>
          <w:p w14:paraId="26D11421">
            <w:pPr>
              <w:spacing w:after="0" w:line="240" w:lineRule="auto"/>
              <w:jc w:val="left"/>
            </w:pPr>
            <w:r>
              <w:rPr>
                <w:rFonts w:ascii="宋体" w:hAnsi="宋体" w:eastAsia="宋体"/>
                <w:b w:val="0"/>
                <w:sz w:val="18"/>
              </w:rPr>
              <w:t>月度综合运营简报</w:t>
            </w:r>
          </w:p>
        </w:tc>
      </w:tr>
      <w:tr w14:paraId="49717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59480C1">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1BE7E1BC">
            <w:pPr>
              <w:spacing w:after="0" w:line="240" w:lineRule="auto"/>
              <w:jc w:val="left"/>
            </w:pPr>
            <w:r>
              <w:rPr>
                <w:rFonts w:ascii="宋体" w:hAnsi="宋体" w:eastAsia="宋体"/>
                <w:b w:val="0"/>
                <w:sz w:val="18"/>
              </w:rPr>
              <w:t>全业务域经营分析：产量对标年度计划、产销存平衡分析、吨煤成本、投资完成、安全总体评价、下月重点调度安排</w:t>
            </w:r>
          </w:p>
        </w:tc>
      </w:tr>
      <w:tr w14:paraId="7E189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56929E2">
            <w:pPr>
              <w:spacing w:after="0" w:line="240" w:lineRule="auto"/>
              <w:jc w:val="left"/>
            </w:pPr>
            <w:r>
              <w:rPr>
                <w:rFonts w:ascii="宋体" w:hAnsi="宋体" w:eastAsia="宋体"/>
                <w:b w:val="0"/>
                <w:sz w:val="18"/>
              </w:rPr>
              <w:t>实现方式</w:t>
            </w:r>
          </w:p>
        </w:tc>
        <w:tc>
          <w:tcPr>
            <w:tcW w:w="6803" w:type="dxa"/>
            <w:vAlign w:val="center"/>
          </w:tcPr>
          <w:p w14:paraId="3ABACC89">
            <w:pPr>
              <w:spacing w:after="0" w:line="240" w:lineRule="auto"/>
              <w:jc w:val="left"/>
            </w:pPr>
            <w:r>
              <w:rPr>
                <w:rFonts w:ascii="宋体" w:hAnsi="宋体" w:eastAsia="宋体"/>
                <w:b w:val="0"/>
                <w:sz w:val="18"/>
              </w:rPr>
              <w:t>运营分析规则开发+应用扩展开发</w:t>
            </w:r>
          </w:p>
        </w:tc>
      </w:tr>
      <w:tr w14:paraId="33850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68B24467">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3A447949">
            <w:pPr>
              <w:spacing w:after="0" w:line="240" w:lineRule="auto"/>
              <w:jc w:val="left"/>
            </w:pPr>
            <w:r>
              <w:rPr>
                <w:rFonts w:ascii="宋体" w:hAnsi="宋体" w:eastAsia="宋体"/>
                <w:b w:val="0"/>
                <w:sz w:val="18"/>
              </w:rPr>
              <w:t>简报规则模板+全模块数据</w:t>
            </w:r>
          </w:p>
        </w:tc>
      </w:tr>
      <w:tr w14:paraId="4296E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17B8A42">
            <w:pPr>
              <w:spacing w:after="0" w:line="240" w:lineRule="auto"/>
              <w:jc w:val="left"/>
            </w:pPr>
            <w:r>
              <w:rPr>
                <w:rFonts w:ascii="宋体" w:hAnsi="宋体" w:eastAsia="宋体"/>
                <w:b w:val="0"/>
                <w:sz w:val="18"/>
              </w:rPr>
              <w:t>端侧形态</w:t>
            </w:r>
          </w:p>
        </w:tc>
        <w:tc>
          <w:tcPr>
            <w:tcW w:w="6803" w:type="dxa"/>
            <w:vAlign w:val="center"/>
          </w:tcPr>
          <w:p w14:paraId="33F4C411">
            <w:pPr>
              <w:spacing w:after="0" w:line="240" w:lineRule="auto"/>
              <w:jc w:val="left"/>
            </w:pPr>
            <w:r>
              <w:rPr>
                <w:rFonts w:ascii="宋体" w:hAnsi="宋体" w:eastAsia="宋体"/>
                <w:b w:val="0"/>
                <w:sz w:val="18"/>
              </w:rPr>
              <w:t>PC端/移动端</w:t>
            </w:r>
          </w:p>
        </w:tc>
      </w:tr>
      <w:tr w14:paraId="545A1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890C563">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3D60D9DF">
            <w:pPr>
              <w:spacing w:after="0" w:line="240" w:lineRule="auto"/>
              <w:jc w:val="left"/>
            </w:pPr>
            <w:r>
              <w:rPr>
                <w:rFonts w:ascii="宋体" w:hAnsi="宋体" w:eastAsia="宋体"/>
                <w:b w:val="0"/>
                <w:sz w:val="18"/>
              </w:rPr>
              <w:t>高</w:t>
            </w:r>
          </w:p>
        </w:tc>
      </w:tr>
      <w:tr w14:paraId="525AE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B4CD189">
            <w:pPr>
              <w:spacing w:after="0" w:line="240" w:lineRule="auto"/>
              <w:jc w:val="left"/>
            </w:pPr>
            <w:r>
              <w:rPr>
                <w:rFonts w:ascii="宋体" w:hAnsi="宋体" w:eastAsia="宋体"/>
                <w:b w:val="0"/>
                <w:sz w:val="18"/>
              </w:rPr>
              <w:t>建设优先级</w:t>
            </w:r>
          </w:p>
        </w:tc>
        <w:tc>
          <w:tcPr>
            <w:tcW w:w="6803" w:type="dxa"/>
            <w:vAlign w:val="center"/>
          </w:tcPr>
          <w:p w14:paraId="5FAFE65D">
            <w:pPr>
              <w:spacing w:after="0" w:line="240" w:lineRule="auto"/>
              <w:jc w:val="left"/>
            </w:pPr>
            <w:r>
              <w:rPr>
                <w:rFonts w:ascii="宋体" w:hAnsi="宋体" w:eastAsia="宋体"/>
                <w:b w:val="0"/>
                <w:sz w:val="18"/>
              </w:rPr>
              <w:t>高</w:t>
            </w:r>
          </w:p>
        </w:tc>
      </w:tr>
      <w:tr w14:paraId="4B906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7C47EF63">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28C8370A">
            <w:pPr>
              <w:spacing w:after="0" w:line="240" w:lineRule="auto"/>
              <w:jc w:val="left"/>
            </w:pPr>
            <w:r>
              <w:rPr>
                <w:rFonts w:ascii="宋体" w:hAnsi="宋体" w:eastAsia="宋体"/>
                <w:b w:val="0"/>
                <w:sz w:val="18"/>
              </w:rPr>
              <w:t>自动生成，月级综合简报</w:t>
            </w:r>
          </w:p>
        </w:tc>
      </w:tr>
    </w:tbl>
    <w:p w14:paraId="6B32837C">
      <w:pPr>
        <w:spacing w:before="240" w:after="120"/>
        <w:rPr>
          <w:rFonts w:ascii="黑体" w:hAnsi="黑体" w:eastAsia="黑体"/>
          <w:b/>
          <w:sz w:val="24"/>
          <w:szCs w:val="24"/>
        </w:rPr>
      </w:pPr>
      <w:r>
        <w:rPr>
          <w:rFonts w:ascii="黑体" w:hAnsi="黑体" w:eastAsia="黑体"/>
          <w:b/>
          <w:sz w:val="24"/>
          <w:szCs w:val="24"/>
        </w:rPr>
        <w:t>功能设计说明</w:t>
      </w:r>
    </w:p>
    <w:p w14:paraId="3DCF6758">
      <w:pPr>
        <w:spacing w:after="60" w:line="360" w:lineRule="auto"/>
        <w:ind w:firstLine="480"/>
      </w:pPr>
      <w:r>
        <w:rPr>
          <w:rFonts w:ascii="宋体" w:hAnsi="宋体" w:eastAsia="宋体"/>
          <w:b w:val="0"/>
          <w:sz w:val="24"/>
        </w:rPr>
        <w:t>本功能（编号F065）是生产运营简报模块的重要组成部分，全业务域经营分析：产量对标年度计划、产销存平衡分析、吨煤成本、投资完成、安全总体评价、下月重点调度安排</w:t>
      </w:r>
    </w:p>
    <w:p w14:paraId="5603EB7B">
      <w:pPr>
        <w:spacing w:after="60" w:line="360" w:lineRule="auto"/>
        <w:ind w:firstLine="480"/>
      </w:pPr>
      <w:r>
        <w:rPr>
          <w:rFonts w:ascii="宋体" w:hAnsi="宋体" w:eastAsia="宋体"/>
          <w:b w:val="0"/>
          <w:sz w:val="24"/>
        </w:rPr>
        <w:t>实现方式方面，本功能需要开发专门的分析算法模型。基于简报规则模板+全模块数据提供的基础数据，通过数据建模和指标计算，实现相关分析功能。算法模型需支持参数配置和版本管理，确保计算逻辑可追溯、可调整。分析结果以可视化图表和数据表格形式展示，支持多维度对比和趋势分析。</w:t>
      </w:r>
    </w:p>
    <w:p w14:paraId="7D08B0DD">
      <w:pPr>
        <w:spacing w:after="60" w:line="360" w:lineRule="auto"/>
        <w:ind w:firstLine="480"/>
      </w:pPr>
      <w:r>
        <w:rPr>
          <w:rFonts w:ascii="宋体" w:hAnsi="宋体" w:eastAsia="宋体"/>
          <w:b w:val="0"/>
          <w:sz w:val="24"/>
        </w:rPr>
        <w:t>数据处理逻辑方面，系统从相关业务系统采集基础数据，经过数据清洗和标准化处理后，按照预设的算法模型进行指标计算。计算过程支持参数配置和公式调整，确保计算逻辑可追溯、可验证。计算结果存储于数据服务层，支持多维度查询和对比分析，并以可视化图表形式展示分析结论。</w:t>
      </w:r>
    </w:p>
    <w:p w14:paraId="5E1DE228">
      <w:pPr>
        <w:spacing w:before="240" w:after="120"/>
        <w:outlineLvl w:val="1"/>
      </w:pPr>
      <w:bookmarkStart w:id="92" w:name="_Toc29092"/>
      <w:r>
        <w:rPr>
          <w:rFonts w:ascii="黑体" w:hAnsi="黑体" w:eastAsia="黑体"/>
          <w:b/>
          <w:sz w:val="28"/>
        </w:rPr>
        <w:t>3.9  移动端应用</w:t>
      </w:r>
      <w:bookmarkEnd w:id="92"/>
    </w:p>
    <w:p w14:paraId="48C80D78">
      <w:pPr>
        <w:spacing w:after="60" w:line="360" w:lineRule="auto"/>
        <w:ind w:firstLine="480"/>
      </w:pPr>
      <w:r>
        <w:rPr>
          <w:rFonts w:ascii="宋体" w:hAnsi="宋体" w:eastAsia="宋体"/>
          <w:b w:val="0"/>
          <w:sz w:val="24"/>
        </w:rPr>
        <w:t>移动端应用模块共规划2项功能，以下逐项进行详细设计。</w:t>
      </w:r>
    </w:p>
    <w:p w14:paraId="510F2088">
      <w:pPr>
        <w:jc w:val="center"/>
      </w:pPr>
      <w:r>
        <w:drawing>
          <wp:inline distT="0" distB="0" distL="114300" distR="114300">
            <wp:extent cx="5669280" cy="3190240"/>
            <wp:effectExtent l="0" t="0" r="762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669280" cy="3190443"/>
                    </a:xfrm>
                    <a:prstGeom prst="rect">
                      <a:avLst/>
                    </a:prstGeom>
                  </pic:spPr>
                </pic:pic>
              </a:graphicData>
            </a:graphic>
          </wp:inline>
        </w:drawing>
      </w:r>
    </w:p>
    <w:p w14:paraId="60A20627">
      <w:pPr>
        <w:spacing w:after="240"/>
        <w:jc w:val="center"/>
      </w:pPr>
      <w:r>
        <w:rPr>
          <w:rFonts w:ascii="宋体" w:hAnsi="宋体" w:eastAsia="宋体"/>
          <w:b/>
          <w:sz w:val="20"/>
        </w:rPr>
        <w:t>图3-9  移动端应用模块界面示意图</w:t>
      </w:r>
    </w:p>
    <w:p w14:paraId="2330672B">
      <w:pPr>
        <w:spacing w:before="240" w:after="120"/>
        <w:outlineLvl w:val="2"/>
      </w:pPr>
      <w:bookmarkStart w:id="93" w:name="_Toc27390"/>
      <w:r>
        <w:rPr>
          <w:rFonts w:ascii="黑体" w:hAnsi="黑体" w:eastAsia="黑体"/>
          <w:b/>
          <w:sz w:val="24"/>
        </w:rPr>
        <w:t>3.9.1  轻量化业务信息</w:t>
      </w:r>
      <w:bookmarkEnd w:id="93"/>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119BC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5D238AB6">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35CDD8B7">
            <w:pPr>
              <w:spacing w:after="0" w:line="240" w:lineRule="auto"/>
              <w:jc w:val="center"/>
            </w:pPr>
            <w:r>
              <w:rPr>
                <w:rFonts w:ascii="黑体" w:hAnsi="黑体" w:eastAsia="黑体"/>
                <w:b/>
                <w:color w:val="FFFFFF"/>
                <w:sz w:val="20"/>
              </w:rPr>
              <w:t>内容</w:t>
            </w:r>
          </w:p>
        </w:tc>
      </w:tr>
      <w:tr w14:paraId="05B94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7724C70">
            <w:pPr>
              <w:spacing w:after="0" w:line="240" w:lineRule="auto"/>
              <w:jc w:val="left"/>
            </w:pPr>
            <w:r>
              <w:rPr>
                <w:rFonts w:ascii="宋体" w:hAnsi="宋体" w:eastAsia="宋体"/>
                <w:b w:val="0"/>
                <w:sz w:val="18"/>
              </w:rPr>
              <w:t>功能编号</w:t>
            </w:r>
          </w:p>
        </w:tc>
        <w:tc>
          <w:tcPr>
            <w:tcW w:w="6803" w:type="dxa"/>
            <w:vAlign w:val="center"/>
          </w:tcPr>
          <w:p w14:paraId="1F7F39D2">
            <w:pPr>
              <w:spacing w:after="0" w:line="240" w:lineRule="auto"/>
              <w:jc w:val="left"/>
            </w:pPr>
            <w:r>
              <w:rPr>
                <w:rFonts w:ascii="宋体" w:hAnsi="宋体" w:eastAsia="宋体"/>
                <w:b w:val="0"/>
                <w:sz w:val="18"/>
              </w:rPr>
              <w:t>F066</w:t>
            </w:r>
          </w:p>
        </w:tc>
      </w:tr>
      <w:tr w14:paraId="3171E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01" w:type="dxa"/>
            <w:shd w:val="clear" w:color="auto" w:fill="F2F2F2"/>
            <w:vAlign w:val="center"/>
          </w:tcPr>
          <w:p w14:paraId="505D473F">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64C32544">
            <w:pPr>
              <w:spacing w:after="0" w:line="240" w:lineRule="auto"/>
              <w:jc w:val="left"/>
            </w:pPr>
            <w:r>
              <w:rPr>
                <w:rFonts w:ascii="宋体" w:hAnsi="宋体" w:eastAsia="宋体"/>
                <w:b w:val="0"/>
                <w:sz w:val="18"/>
              </w:rPr>
              <w:t>移动端应用</w:t>
            </w:r>
          </w:p>
        </w:tc>
      </w:tr>
      <w:tr w14:paraId="69B07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73BB8CF">
            <w:pPr>
              <w:spacing w:after="0" w:line="240" w:lineRule="auto"/>
              <w:jc w:val="left"/>
            </w:pPr>
            <w:r>
              <w:rPr>
                <w:rFonts w:ascii="宋体" w:hAnsi="宋体" w:eastAsia="宋体"/>
                <w:b w:val="0"/>
                <w:sz w:val="18"/>
              </w:rPr>
              <w:t>功能名称</w:t>
            </w:r>
          </w:p>
        </w:tc>
        <w:tc>
          <w:tcPr>
            <w:tcW w:w="6803" w:type="dxa"/>
            <w:vAlign w:val="center"/>
          </w:tcPr>
          <w:p w14:paraId="1981CC46">
            <w:pPr>
              <w:spacing w:after="0" w:line="240" w:lineRule="auto"/>
              <w:jc w:val="left"/>
            </w:pPr>
            <w:r>
              <w:rPr>
                <w:rFonts w:ascii="宋体" w:hAnsi="宋体" w:eastAsia="宋体"/>
                <w:b w:val="0"/>
                <w:sz w:val="18"/>
              </w:rPr>
              <w:t>轻量化业务信息</w:t>
            </w:r>
          </w:p>
        </w:tc>
      </w:tr>
      <w:tr w14:paraId="2A27B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E8C2710">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74903892">
            <w:pPr>
              <w:spacing w:after="0" w:line="240" w:lineRule="auto"/>
              <w:jc w:val="left"/>
            </w:pPr>
            <w:r>
              <w:rPr>
                <w:rFonts w:ascii="宋体" w:hAnsi="宋体" w:eastAsia="宋体"/>
                <w:b w:val="0"/>
                <w:sz w:val="18"/>
              </w:rPr>
              <w:t>分模块展示生产/安全/运销核心指标信息及主要动态生产运营数据</w:t>
            </w:r>
          </w:p>
        </w:tc>
      </w:tr>
      <w:tr w14:paraId="6CCAE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9F637A8">
            <w:pPr>
              <w:spacing w:after="0" w:line="240" w:lineRule="auto"/>
              <w:jc w:val="left"/>
            </w:pPr>
            <w:r>
              <w:rPr>
                <w:rFonts w:ascii="宋体" w:hAnsi="宋体" w:eastAsia="宋体"/>
                <w:b w:val="0"/>
                <w:sz w:val="18"/>
              </w:rPr>
              <w:t>实现方式</w:t>
            </w:r>
          </w:p>
        </w:tc>
        <w:tc>
          <w:tcPr>
            <w:tcW w:w="6803" w:type="dxa"/>
            <w:vAlign w:val="center"/>
          </w:tcPr>
          <w:p w14:paraId="7570BAC8">
            <w:pPr>
              <w:spacing w:after="0" w:line="240" w:lineRule="auto"/>
              <w:jc w:val="left"/>
            </w:pPr>
            <w:r>
              <w:rPr>
                <w:rFonts w:ascii="宋体" w:hAnsi="宋体" w:eastAsia="宋体"/>
                <w:b w:val="0"/>
                <w:sz w:val="18"/>
              </w:rPr>
              <w:t>移动端嵌入开发+业务系统数据集成</w:t>
            </w:r>
          </w:p>
        </w:tc>
      </w:tr>
      <w:tr w14:paraId="50701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F31C450">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6C6FAE64">
            <w:pPr>
              <w:spacing w:after="0" w:line="240" w:lineRule="auto"/>
              <w:jc w:val="left"/>
            </w:pPr>
            <w:r>
              <w:rPr>
                <w:rFonts w:ascii="宋体" w:hAnsi="宋体" w:eastAsia="宋体"/>
                <w:b w:val="0"/>
                <w:sz w:val="18"/>
              </w:rPr>
              <w:t>大屏同源数据</w:t>
            </w:r>
          </w:p>
        </w:tc>
      </w:tr>
      <w:tr w14:paraId="398AE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4E1BFE8">
            <w:pPr>
              <w:spacing w:after="0" w:line="240" w:lineRule="auto"/>
              <w:jc w:val="left"/>
            </w:pPr>
            <w:r>
              <w:rPr>
                <w:rFonts w:ascii="宋体" w:hAnsi="宋体" w:eastAsia="宋体"/>
                <w:b w:val="0"/>
                <w:sz w:val="18"/>
              </w:rPr>
              <w:t>端侧形态</w:t>
            </w:r>
          </w:p>
        </w:tc>
        <w:tc>
          <w:tcPr>
            <w:tcW w:w="6803" w:type="dxa"/>
            <w:vAlign w:val="center"/>
          </w:tcPr>
          <w:p w14:paraId="69853D4E">
            <w:pPr>
              <w:spacing w:after="0" w:line="240" w:lineRule="auto"/>
              <w:jc w:val="left"/>
            </w:pPr>
            <w:r>
              <w:rPr>
                <w:rFonts w:ascii="宋体" w:hAnsi="宋体" w:eastAsia="宋体"/>
                <w:b w:val="0"/>
                <w:sz w:val="18"/>
              </w:rPr>
              <w:t>移动端</w:t>
            </w:r>
          </w:p>
        </w:tc>
      </w:tr>
      <w:tr w14:paraId="30166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D6F4E39">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020AB336">
            <w:pPr>
              <w:spacing w:after="0" w:line="240" w:lineRule="auto"/>
              <w:jc w:val="left"/>
            </w:pPr>
            <w:r>
              <w:rPr>
                <w:rFonts w:ascii="宋体" w:hAnsi="宋体" w:eastAsia="宋体"/>
                <w:b w:val="0"/>
                <w:sz w:val="18"/>
              </w:rPr>
              <w:t>低</w:t>
            </w:r>
          </w:p>
        </w:tc>
      </w:tr>
      <w:tr w14:paraId="234AF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02FB276">
            <w:pPr>
              <w:spacing w:after="0" w:line="240" w:lineRule="auto"/>
              <w:jc w:val="left"/>
            </w:pPr>
            <w:r>
              <w:rPr>
                <w:rFonts w:ascii="宋体" w:hAnsi="宋体" w:eastAsia="宋体"/>
                <w:b w:val="0"/>
                <w:sz w:val="18"/>
              </w:rPr>
              <w:t>建设优先级</w:t>
            </w:r>
          </w:p>
        </w:tc>
        <w:tc>
          <w:tcPr>
            <w:tcW w:w="6803" w:type="dxa"/>
            <w:vAlign w:val="center"/>
          </w:tcPr>
          <w:p w14:paraId="25949F56">
            <w:pPr>
              <w:spacing w:after="0" w:line="240" w:lineRule="auto"/>
              <w:jc w:val="left"/>
            </w:pPr>
            <w:r>
              <w:rPr>
                <w:rFonts w:ascii="宋体" w:hAnsi="宋体" w:eastAsia="宋体"/>
                <w:b w:val="0"/>
                <w:sz w:val="18"/>
              </w:rPr>
              <w:t>高</w:t>
            </w:r>
          </w:p>
        </w:tc>
      </w:tr>
      <w:tr w14:paraId="15053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8861D50">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4E205D0A">
            <w:pPr>
              <w:spacing w:after="0" w:line="240" w:lineRule="auto"/>
              <w:jc w:val="left"/>
            </w:pPr>
            <w:r>
              <w:rPr>
                <w:rFonts w:ascii="宋体" w:hAnsi="宋体" w:eastAsia="宋体"/>
                <w:b w:val="0"/>
                <w:sz w:val="18"/>
              </w:rPr>
              <w:t>卡片+快捷入口，轻量化展示</w:t>
            </w:r>
          </w:p>
        </w:tc>
      </w:tr>
    </w:tbl>
    <w:p w14:paraId="7D98B38D">
      <w:pPr>
        <w:spacing w:before="240" w:after="120"/>
        <w:rPr>
          <w:rFonts w:ascii="黑体" w:hAnsi="黑体" w:eastAsia="黑体"/>
          <w:b/>
          <w:sz w:val="24"/>
          <w:szCs w:val="24"/>
        </w:rPr>
      </w:pPr>
      <w:r>
        <w:rPr>
          <w:rFonts w:ascii="黑体" w:hAnsi="黑体" w:eastAsia="黑体"/>
          <w:b/>
          <w:sz w:val="24"/>
          <w:szCs w:val="24"/>
        </w:rPr>
        <w:t>功能设计说明</w:t>
      </w:r>
    </w:p>
    <w:p w14:paraId="42C04173">
      <w:pPr>
        <w:spacing w:after="60" w:line="360" w:lineRule="auto"/>
        <w:ind w:firstLine="480"/>
      </w:pPr>
      <w:r>
        <w:rPr>
          <w:rFonts w:ascii="宋体" w:hAnsi="宋体" w:eastAsia="宋体"/>
          <w:b w:val="0"/>
          <w:sz w:val="24"/>
        </w:rPr>
        <w:t>本功能（编号F066）是移动端应用模块的重要组成部分，分模块展示生产/安全/运销核心指标信息及主要动态生产运营数据</w:t>
      </w:r>
    </w:p>
    <w:p w14:paraId="65EDB576">
      <w:pPr>
        <w:spacing w:after="60" w:line="360" w:lineRule="auto"/>
        <w:ind w:firstLine="480"/>
      </w:pPr>
      <w:r>
        <w:rPr>
          <w:rFonts w:ascii="宋体" w:hAnsi="宋体" w:eastAsia="宋体"/>
          <w:b w:val="0"/>
          <w:sz w:val="24"/>
        </w:rPr>
        <w:t>实现方式方面，本功能面向移动端进行嵌入开发。采用响应式设计，适配手机等移动终端屏幕尺寸，提供轻量化的业务信息展示和快捷操作入口。数据与PC端/大屏端同源，确保多端数据一致性。支持消息推送功能，将重要信息及时推送到用户移动端。</w:t>
      </w:r>
    </w:p>
    <w:p w14:paraId="5D726A42">
      <w:pPr>
        <w:spacing w:after="60" w:line="360" w:lineRule="auto"/>
        <w:ind w:firstLine="480"/>
      </w:pPr>
      <w:r>
        <w:rPr>
          <w:rFonts w:ascii="宋体" w:hAnsi="宋体" w:eastAsia="宋体"/>
          <w:b w:val="0"/>
          <w:sz w:val="24"/>
        </w:rPr>
        <w:t>数据处理逻辑方面，系统从大屏同源数据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0991880B">
      <w:pPr>
        <w:spacing w:before="240" w:after="120"/>
        <w:outlineLvl w:val="2"/>
      </w:pPr>
      <w:bookmarkStart w:id="94" w:name="_Toc14572"/>
      <w:r>
        <w:rPr>
          <w:rFonts w:ascii="黑体" w:hAnsi="黑体" w:eastAsia="黑体"/>
          <w:b/>
          <w:sz w:val="24"/>
        </w:rPr>
        <w:t>3.9.2  重点信息推送</w:t>
      </w:r>
      <w:bookmarkEnd w:id="94"/>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36F6B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0FD6171D">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5D7649D0">
            <w:pPr>
              <w:spacing w:after="0" w:line="240" w:lineRule="auto"/>
              <w:jc w:val="center"/>
            </w:pPr>
            <w:r>
              <w:rPr>
                <w:rFonts w:ascii="黑体" w:hAnsi="黑体" w:eastAsia="黑体"/>
                <w:b/>
                <w:color w:val="FFFFFF"/>
                <w:sz w:val="20"/>
              </w:rPr>
              <w:t>内容</w:t>
            </w:r>
          </w:p>
        </w:tc>
      </w:tr>
      <w:tr w14:paraId="21778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F6F87B9">
            <w:pPr>
              <w:spacing w:after="0" w:line="240" w:lineRule="auto"/>
              <w:jc w:val="left"/>
            </w:pPr>
            <w:r>
              <w:rPr>
                <w:rFonts w:ascii="宋体" w:hAnsi="宋体" w:eastAsia="宋体"/>
                <w:b w:val="0"/>
                <w:sz w:val="18"/>
              </w:rPr>
              <w:t>功能编号</w:t>
            </w:r>
          </w:p>
        </w:tc>
        <w:tc>
          <w:tcPr>
            <w:tcW w:w="6803" w:type="dxa"/>
            <w:vAlign w:val="center"/>
          </w:tcPr>
          <w:p w14:paraId="6EF09A24">
            <w:pPr>
              <w:spacing w:after="0" w:line="240" w:lineRule="auto"/>
              <w:jc w:val="left"/>
            </w:pPr>
            <w:r>
              <w:rPr>
                <w:rFonts w:ascii="宋体" w:hAnsi="宋体" w:eastAsia="宋体"/>
                <w:b w:val="0"/>
                <w:sz w:val="18"/>
              </w:rPr>
              <w:t>F067</w:t>
            </w:r>
          </w:p>
        </w:tc>
      </w:tr>
      <w:tr w14:paraId="0E95C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0FDB791E">
            <w:pPr>
              <w:spacing w:after="0" w:line="240" w:lineRule="auto"/>
              <w:jc w:val="left"/>
            </w:pPr>
            <w:r>
              <w:rPr>
                <w:rFonts w:ascii="宋体" w:hAnsi="宋体" w:eastAsia="宋体"/>
                <w:b w:val="0"/>
                <w:sz w:val="18"/>
              </w:rPr>
              <w:t>所属模块</w:t>
            </w:r>
          </w:p>
        </w:tc>
        <w:tc>
          <w:tcPr>
            <w:tcW w:w="6803" w:type="dxa"/>
            <w:shd w:val="clear" w:color="auto" w:fill="F2F2F2"/>
            <w:vAlign w:val="center"/>
          </w:tcPr>
          <w:p w14:paraId="73BA35DD">
            <w:pPr>
              <w:spacing w:after="0" w:line="240" w:lineRule="auto"/>
              <w:jc w:val="left"/>
            </w:pPr>
            <w:r>
              <w:rPr>
                <w:rFonts w:ascii="宋体" w:hAnsi="宋体" w:eastAsia="宋体"/>
                <w:b w:val="0"/>
                <w:sz w:val="18"/>
              </w:rPr>
              <w:t>移动端应用</w:t>
            </w:r>
          </w:p>
        </w:tc>
      </w:tr>
      <w:tr w14:paraId="67743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F95FC07">
            <w:pPr>
              <w:spacing w:after="0" w:line="240" w:lineRule="auto"/>
              <w:jc w:val="left"/>
            </w:pPr>
            <w:r>
              <w:rPr>
                <w:rFonts w:ascii="宋体" w:hAnsi="宋体" w:eastAsia="宋体"/>
                <w:b w:val="0"/>
                <w:sz w:val="18"/>
              </w:rPr>
              <w:t>功能名称</w:t>
            </w:r>
          </w:p>
        </w:tc>
        <w:tc>
          <w:tcPr>
            <w:tcW w:w="6803" w:type="dxa"/>
            <w:vAlign w:val="center"/>
          </w:tcPr>
          <w:p w14:paraId="54FE9314">
            <w:pPr>
              <w:spacing w:after="0" w:line="240" w:lineRule="auto"/>
              <w:jc w:val="left"/>
            </w:pPr>
            <w:r>
              <w:rPr>
                <w:rFonts w:ascii="宋体" w:hAnsi="宋体" w:eastAsia="宋体"/>
                <w:b w:val="0"/>
                <w:sz w:val="18"/>
              </w:rPr>
              <w:t>重点信息推送</w:t>
            </w:r>
          </w:p>
        </w:tc>
      </w:tr>
      <w:tr w14:paraId="216A1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EAE1A93">
            <w:pPr>
              <w:spacing w:after="0" w:line="240" w:lineRule="auto"/>
              <w:jc w:val="left"/>
            </w:pPr>
            <w:r>
              <w:rPr>
                <w:rFonts w:ascii="宋体" w:hAnsi="宋体" w:eastAsia="宋体"/>
                <w:b w:val="0"/>
                <w:sz w:val="18"/>
              </w:rPr>
              <w:t>功能概要</w:t>
            </w:r>
          </w:p>
        </w:tc>
        <w:tc>
          <w:tcPr>
            <w:tcW w:w="6803" w:type="dxa"/>
            <w:shd w:val="clear" w:color="auto" w:fill="F2F2F2"/>
            <w:vAlign w:val="center"/>
          </w:tcPr>
          <w:p w14:paraId="13ABCEDB">
            <w:pPr>
              <w:spacing w:after="0" w:line="240" w:lineRule="auto"/>
              <w:jc w:val="left"/>
            </w:pPr>
            <w:r>
              <w:rPr>
                <w:rFonts w:ascii="宋体" w:hAnsi="宋体" w:eastAsia="宋体"/>
                <w:b w:val="0"/>
                <w:sz w:val="18"/>
              </w:rPr>
              <w:t>自动推送报表、简报手机在线阅读，推送报警告警信息</w:t>
            </w:r>
          </w:p>
        </w:tc>
      </w:tr>
      <w:tr w14:paraId="4E9F7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91EA2A7">
            <w:pPr>
              <w:spacing w:after="0" w:line="240" w:lineRule="auto"/>
              <w:jc w:val="left"/>
            </w:pPr>
            <w:r>
              <w:rPr>
                <w:rFonts w:ascii="宋体" w:hAnsi="宋体" w:eastAsia="宋体"/>
                <w:b w:val="0"/>
                <w:sz w:val="18"/>
              </w:rPr>
              <w:t>实现方式</w:t>
            </w:r>
          </w:p>
        </w:tc>
        <w:tc>
          <w:tcPr>
            <w:tcW w:w="6803" w:type="dxa"/>
            <w:vAlign w:val="center"/>
          </w:tcPr>
          <w:p w14:paraId="7133E479">
            <w:pPr>
              <w:spacing w:after="0" w:line="240" w:lineRule="auto"/>
              <w:jc w:val="left"/>
            </w:pPr>
            <w:r>
              <w:rPr>
                <w:rFonts w:ascii="宋体" w:hAnsi="宋体" w:eastAsia="宋体"/>
                <w:b w:val="0"/>
                <w:sz w:val="18"/>
              </w:rPr>
              <w:t>移动端嵌入开发+应用扩展开发</w:t>
            </w:r>
          </w:p>
        </w:tc>
      </w:tr>
      <w:tr w14:paraId="0A27E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103CA0B3">
            <w:pPr>
              <w:spacing w:after="0" w:line="240" w:lineRule="auto"/>
              <w:jc w:val="left"/>
            </w:pPr>
            <w:r>
              <w:rPr>
                <w:rFonts w:ascii="宋体" w:hAnsi="宋体" w:eastAsia="宋体"/>
                <w:b w:val="0"/>
                <w:sz w:val="18"/>
              </w:rPr>
              <w:t>数据来源</w:t>
            </w:r>
          </w:p>
        </w:tc>
        <w:tc>
          <w:tcPr>
            <w:tcW w:w="6803" w:type="dxa"/>
            <w:shd w:val="clear" w:color="auto" w:fill="F2F2F2"/>
            <w:vAlign w:val="center"/>
          </w:tcPr>
          <w:p w14:paraId="4DC31D4C">
            <w:pPr>
              <w:spacing w:after="0" w:line="240" w:lineRule="auto"/>
              <w:jc w:val="left"/>
            </w:pPr>
            <w:r>
              <w:rPr>
                <w:rFonts w:ascii="宋体" w:hAnsi="宋体" w:eastAsia="宋体"/>
                <w:b w:val="0"/>
                <w:sz w:val="18"/>
              </w:rPr>
              <w:t>各业务系统</w:t>
            </w:r>
          </w:p>
        </w:tc>
      </w:tr>
      <w:tr w14:paraId="5AA61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3731D56">
            <w:pPr>
              <w:spacing w:after="0" w:line="240" w:lineRule="auto"/>
              <w:jc w:val="left"/>
            </w:pPr>
            <w:r>
              <w:rPr>
                <w:rFonts w:ascii="宋体" w:hAnsi="宋体" w:eastAsia="宋体"/>
                <w:b w:val="0"/>
                <w:sz w:val="18"/>
              </w:rPr>
              <w:t>端侧形态</w:t>
            </w:r>
          </w:p>
        </w:tc>
        <w:tc>
          <w:tcPr>
            <w:tcW w:w="6803" w:type="dxa"/>
            <w:vAlign w:val="center"/>
          </w:tcPr>
          <w:p w14:paraId="23FD783C">
            <w:pPr>
              <w:spacing w:after="0" w:line="240" w:lineRule="auto"/>
              <w:jc w:val="left"/>
            </w:pPr>
            <w:r>
              <w:rPr>
                <w:rFonts w:ascii="宋体" w:hAnsi="宋体" w:eastAsia="宋体"/>
                <w:b w:val="0"/>
                <w:sz w:val="18"/>
              </w:rPr>
              <w:t>移动端</w:t>
            </w:r>
          </w:p>
        </w:tc>
      </w:tr>
      <w:tr w14:paraId="16FBE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4850D101">
            <w:pPr>
              <w:spacing w:after="0" w:line="240" w:lineRule="auto"/>
              <w:jc w:val="left"/>
            </w:pPr>
            <w:r>
              <w:rPr>
                <w:rFonts w:ascii="宋体" w:hAnsi="宋体" w:eastAsia="宋体"/>
                <w:b w:val="0"/>
                <w:sz w:val="18"/>
              </w:rPr>
              <w:t>建设难度</w:t>
            </w:r>
          </w:p>
        </w:tc>
        <w:tc>
          <w:tcPr>
            <w:tcW w:w="6803" w:type="dxa"/>
            <w:shd w:val="clear" w:color="auto" w:fill="F2F2F2"/>
            <w:vAlign w:val="center"/>
          </w:tcPr>
          <w:p w14:paraId="617924B3">
            <w:pPr>
              <w:spacing w:after="0" w:line="240" w:lineRule="auto"/>
              <w:jc w:val="left"/>
            </w:pPr>
            <w:r>
              <w:rPr>
                <w:rFonts w:ascii="宋体" w:hAnsi="宋体" w:eastAsia="宋体"/>
                <w:b w:val="0"/>
                <w:sz w:val="18"/>
              </w:rPr>
              <w:t>中</w:t>
            </w:r>
          </w:p>
        </w:tc>
      </w:tr>
      <w:tr w14:paraId="77B07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7BC1A64">
            <w:pPr>
              <w:spacing w:after="0" w:line="240" w:lineRule="auto"/>
              <w:jc w:val="left"/>
            </w:pPr>
            <w:r>
              <w:rPr>
                <w:rFonts w:ascii="宋体" w:hAnsi="宋体" w:eastAsia="宋体"/>
                <w:b w:val="0"/>
                <w:sz w:val="18"/>
              </w:rPr>
              <w:t>建设优先级</w:t>
            </w:r>
          </w:p>
        </w:tc>
        <w:tc>
          <w:tcPr>
            <w:tcW w:w="6803" w:type="dxa"/>
            <w:vAlign w:val="center"/>
          </w:tcPr>
          <w:p w14:paraId="2514B62D">
            <w:pPr>
              <w:spacing w:after="0" w:line="240" w:lineRule="auto"/>
              <w:jc w:val="left"/>
            </w:pPr>
            <w:r>
              <w:rPr>
                <w:rFonts w:ascii="宋体" w:hAnsi="宋体" w:eastAsia="宋体"/>
                <w:b w:val="0"/>
                <w:sz w:val="18"/>
              </w:rPr>
              <w:t>中</w:t>
            </w:r>
          </w:p>
        </w:tc>
      </w:tr>
      <w:tr w14:paraId="603AF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0A6D3C8">
            <w:pPr>
              <w:spacing w:after="0" w:line="240" w:lineRule="auto"/>
              <w:jc w:val="left"/>
            </w:pPr>
            <w:r>
              <w:rPr>
                <w:rFonts w:ascii="宋体" w:hAnsi="宋体" w:eastAsia="宋体"/>
                <w:b w:val="0"/>
                <w:sz w:val="18"/>
              </w:rPr>
              <w:t>备注说明</w:t>
            </w:r>
          </w:p>
        </w:tc>
        <w:tc>
          <w:tcPr>
            <w:tcW w:w="6803" w:type="dxa"/>
            <w:shd w:val="clear" w:color="auto" w:fill="F2F2F2"/>
            <w:vAlign w:val="center"/>
          </w:tcPr>
          <w:p w14:paraId="60B9893C">
            <w:pPr>
              <w:spacing w:after="0" w:line="240" w:lineRule="auto"/>
              <w:jc w:val="left"/>
            </w:pPr>
            <w:r>
              <w:rPr>
                <w:rFonts w:ascii="宋体" w:hAnsi="宋体" w:eastAsia="宋体"/>
                <w:b w:val="0"/>
                <w:sz w:val="18"/>
              </w:rPr>
              <w:t>推送+移动端阅读</w:t>
            </w:r>
          </w:p>
        </w:tc>
      </w:tr>
    </w:tbl>
    <w:p w14:paraId="7ABEC1F5">
      <w:pPr>
        <w:spacing w:before="240" w:after="120"/>
        <w:rPr>
          <w:rFonts w:ascii="黑体" w:hAnsi="黑体" w:eastAsia="黑体"/>
          <w:b/>
          <w:sz w:val="24"/>
          <w:szCs w:val="24"/>
        </w:rPr>
      </w:pPr>
      <w:r>
        <w:rPr>
          <w:rFonts w:ascii="黑体" w:hAnsi="黑体" w:eastAsia="黑体"/>
          <w:b/>
          <w:sz w:val="24"/>
          <w:szCs w:val="24"/>
        </w:rPr>
        <w:t>功能设计说明</w:t>
      </w:r>
    </w:p>
    <w:p w14:paraId="0A8F3EEF">
      <w:pPr>
        <w:spacing w:after="60" w:line="360" w:lineRule="auto"/>
        <w:ind w:firstLine="480"/>
      </w:pPr>
      <w:r>
        <w:rPr>
          <w:rFonts w:ascii="宋体" w:hAnsi="宋体" w:eastAsia="宋体"/>
          <w:b w:val="0"/>
          <w:sz w:val="24"/>
        </w:rPr>
        <w:t>本功能（编号F067）是移动端应用模块的重要组成部分，自动推送报表、简报手机在线阅读，推送报警告警信息</w:t>
      </w:r>
    </w:p>
    <w:p w14:paraId="3A66729B">
      <w:pPr>
        <w:spacing w:after="60" w:line="360" w:lineRule="auto"/>
        <w:ind w:firstLine="480"/>
      </w:pPr>
      <w:r>
        <w:rPr>
          <w:rFonts w:ascii="宋体" w:hAnsi="宋体" w:eastAsia="宋体"/>
          <w:b w:val="0"/>
          <w:sz w:val="24"/>
        </w:rPr>
        <w:t>实现方式方面，本功能基于现有平台进行应用扩展开发。复用各业务系统的已有功能模块和数据接口，在现有功能基础上进行拓展和定制，减少重复开发工作量，加快功能上线速度。扩展开发过程中需保持与原有系统的兼容性，确保数据一致性和功能稳定性。</w:t>
      </w:r>
    </w:p>
    <w:p w14:paraId="4D1B6BE9">
      <w:pPr>
        <w:spacing w:after="60" w:line="360" w:lineRule="auto"/>
        <w:ind w:firstLine="480"/>
        <w:rPr>
          <w:rFonts w:ascii="宋体" w:hAnsi="宋体" w:eastAsia="宋体"/>
          <w:b w:val="0"/>
          <w:sz w:val="24"/>
        </w:rPr>
      </w:pPr>
      <w:r>
        <w:rPr>
          <w:rFonts w:ascii="宋体" w:hAnsi="宋体" w:eastAsia="宋体"/>
          <w:b w:val="0"/>
          <w:sz w:val="24"/>
        </w:rPr>
        <w:t>数据处理逻辑方面，系统从各业务系统采集相关数据，经过数据清洗、格式转换、口径统一等处理后，存储于平台数据资源池。前端展示时通过数据服务接口获取所需数据，支持实时刷新和定时更新两种模式。数据查询支持多维度筛选、聚合统计和趋势分析，满足不同场景下的数据展示需求。</w:t>
      </w:r>
    </w:p>
    <w:p w14:paraId="23395633">
      <w:pPr>
        <w:spacing w:before="240" w:after="120"/>
        <w:outlineLvl w:val="1"/>
      </w:pPr>
      <w:bookmarkStart w:id="95" w:name="_Toc8414"/>
      <w:r>
        <w:rPr>
          <w:rFonts w:ascii="黑体" w:hAnsi="黑体" w:eastAsia="黑体"/>
          <w:b/>
          <w:sz w:val="28"/>
        </w:rPr>
        <w:t>3.</w:t>
      </w:r>
      <w:r>
        <w:rPr>
          <w:rFonts w:hint="eastAsia" w:ascii="黑体" w:hAnsi="黑体" w:eastAsia="黑体"/>
          <w:b/>
          <w:sz w:val="28"/>
          <w:lang w:val="en-US" w:eastAsia="zh-CN"/>
        </w:rPr>
        <w:t>10</w:t>
      </w:r>
      <w:r>
        <w:rPr>
          <w:rFonts w:ascii="黑体" w:hAnsi="黑体" w:eastAsia="黑体"/>
          <w:b/>
          <w:sz w:val="28"/>
        </w:rPr>
        <w:t xml:space="preserve">  </w:t>
      </w:r>
      <w:r>
        <w:rPr>
          <w:rFonts w:hint="eastAsia" w:ascii="黑体" w:hAnsi="黑体" w:eastAsia="黑体"/>
          <w:b/>
          <w:sz w:val="28"/>
          <w:lang w:val="en-US" w:eastAsia="zh-CN"/>
        </w:rPr>
        <w:t>调度指挥中心大屏</w:t>
      </w:r>
      <w:r>
        <w:rPr>
          <w:rFonts w:ascii="黑体" w:hAnsi="黑体" w:eastAsia="黑体"/>
          <w:b/>
          <w:sz w:val="28"/>
        </w:rPr>
        <w:t>应用</w:t>
      </w:r>
      <w:bookmarkEnd w:id="95"/>
    </w:p>
    <w:p w14:paraId="7813E079">
      <w:pPr>
        <w:spacing w:before="120" w:after="120" w:line="288" w:lineRule="auto"/>
        <w:ind w:left="0"/>
        <w:jc w:val="left"/>
        <w:rPr>
          <w:rFonts w:ascii="Arial" w:hAnsi="Arial" w:eastAsia="等线" w:cs="Arial"/>
          <w:sz w:val="22"/>
        </w:rPr>
      </w:pPr>
      <w:r>
        <w:drawing>
          <wp:inline distT="0" distB="0" distL="114300" distR="114300">
            <wp:extent cx="5746750" cy="1349375"/>
            <wp:effectExtent l="0" t="0" r="6350" b="317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7"/>
                    <a:stretch>
                      <a:fillRect/>
                    </a:stretch>
                  </pic:blipFill>
                  <pic:spPr>
                    <a:xfrm>
                      <a:off x="0" y="0"/>
                      <a:ext cx="5746750" cy="1349375"/>
                    </a:xfrm>
                    <a:prstGeom prst="rect">
                      <a:avLst/>
                    </a:prstGeom>
                    <a:noFill/>
                    <a:ln>
                      <a:noFill/>
                    </a:ln>
                  </pic:spPr>
                </pic:pic>
              </a:graphicData>
            </a:graphic>
          </wp:inline>
        </w:drawing>
      </w:r>
    </w:p>
    <w:p w14:paraId="4EC82EA3">
      <w:pPr>
        <w:spacing w:after="240"/>
        <w:jc w:val="center"/>
        <w:rPr>
          <w:rFonts w:ascii="宋体" w:hAnsi="宋体" w:eastAsia="宋体"/>
          <w:b/>
          <w:sz w:val="20"/>
        </w:rPr>
      </w:pPr>
      <w:r>
        <w:rPr>
          <w:rFonts w:ascii="宋体" w:hAnsi="宋体" w:eastAsia="宋体"/>
          <w:b/>
          <w:sz w:val="20"/>
        </w:rPr>
        <w:t>图 3‑10‑1 调度指挥中心大屏应用界面示意图</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79079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426FC298">
            <w:pPr>
              <w:spacing w:after="0" w:line="240" w:lineRule="auto"/>
              <w:jc w:val="center"/>
            </w:pPr>
            <w:r>
              <w:rPr>
                <w:rFonts w:ascii="黑体" w:hAnsi="黑体" w:eastAsia="黑体"/>
                <w:b/>
                <w:color w:val="FFFFFF"/>
                <w:sz w:val="20"/>
              </w:rPr>
              <w:t>属性</w:t>
            </w:r>
          </w:p>
        </w:tc>
        <w:tc>
          <w:tcPr>
            <w:tcW w:w="6803" w:type="dxa"/>
            <w:shd w:val="clear" w:color="auto" w:fill="1F4E79"/>
            <w:vAlign w:val="center"/>
          </w:tcPr>
          <w:p w14:paraId="015969DB">
            <w:pPr>
              <w:spacing w:after="0" w:line="240" w:lineRule="auto"/>
              <w:jc w:val="center"/>
            </w:pPr>
            <w:r>
              <w:rPr>
                <w:rFonts w:ascii="黑体" w:hAnsi="黑体" w:eastAsia="黑体"/>
                <w:b/>
                <w:color w:val="FFFFFF"/>
                <w:sz w:val="20"/>
              </w:rPr>
              <w:t>内容</w:t>
            </w:r>
          </w:p>
        </w:tc>
      </w:tr>
      <w:tr w14:paraId="0B5E4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68DF6C6">
            <w:pPr>
              <w:spacing w:after="0" w:line="240" w:lineRule="auto"/>
              <w:jc w:val="left"/>
            </w:pPr>
            <w:r>
              <w:rPr>
                <w:rFonts w:ascii="宋体" w:hAnsi="宋体" w:eastAsia="宋体"/>
                <w:b w:val="0"/>
                <w:sz w:val="18"/>
              </w:rPr>
              <w:t>功能编号</w:t>
            </w:r>
          </w:p>
        </w:tc>
        <w:tc>
          <w:tcPr>
            <w:tcW w:w="6803" w:type="dxa"/>
            <w:vAlign w:val="center"/>
          </w:tcPr>
          <w:p w14:paraId="3D5A2062">
            <w:pPr>
              <w:spacing w:after="0" w:line="240" w:lineRule="auto"/>
              <w:jc w:val="left"/>
              <w:rPr>
                <w:rFonts w:hint="eastAsia" w:eastAsia="宋体"/>
                <w:lang w:val="en-US" w:eastAsia="zh-CN"/>
              </w:rPr>
            </w:pPr>
            <w:r>
              <w:rPr>
                <w:rFonts w:ascii="宋体" w:hAnsi="宋体" w:eastAsia="宋体"/>
                <w:b w:val="0"/>
                <w:sz w:val="18"/>
              </w:rPr>
              <w:t>F06</w:t>
            </w:r>
            <w:r>
              <w:rPr>
                <w:rFonts w:hint="eastAsia" w:ascii="宋体" w:hAnsi="宋体" w:eastAsia="宋体"/>
                <w:b w:val="0"/>
                <w:sz w:val="18"/>
                <w:lang w:val="en-US" w:eastAsia="zh-CN"/>
              </w:rPr>
              <w:t>8</w:t>
            </w:r>
          </w:p>
        </w:tc>
      </w:tr>
      <w:tr w14:paraId="4F38B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01" w:type="dxa"/>
            <w:shd w:val="clear" w:color="auto" w:fill="F2F2F2"/>
            <w:vAlign w:val="center"/>
          </w:tcPr>
          <w:p w14:paraId="0B5D6E99">
            <w:pPr>
              <w:spacing w:after="0" w:line="240" w:lineRule="auto"/>
              <w:jc w:val="left"/>
            </w:pPr>
            <w:r>
              <w:rPr>
                <w:rFonts w:ascii="宋体" w:hAnsi="宋体" w:eastAsia="宋体"/>
                <w:b w:val="0"/>
                <w:sz w:val="18"/>
              </w:rPr>
              <w:t>所属模块</w:t>
            </w:r>
          </w:p>
        </w:tc>
        <w:tc>
          <w:tcPr>
            <w:tcW w:w="6803" w:type="dxa"/>
            <w:shd w:val="clear" w:color="auto" w:fill="auto"/>
            <w:vAlign w:val="top"/>
          </w:tcPr>
          <w:p w14:paraId="0FB9DDA6">
            <w:pPr>
              <w:spacing w:after="0" w:line="240" w:lineRule="auto"/>
              <w:jc w:val="left"/>
              <w:rPr>
                <w:rFonts w:ascii="宋体" w:hAnsi="宋体" w:eastAsia="宋体"/>
                <w:b w:val="0"/>
                <w:sz w:val="18"/>
                <w:lang w:val="en-US" w:eastAsia="en-US"/>
              </w:rPr>
            </w:pPr>
            <w:r>
              <w:rPr>
                <w:rFonts w:ascii="宋体" w:hAnsi="宋体" w:eastAsia="宋体"/>
                <w:b w:val="0"/>
                <w:sz w:val="18"/>
              </w:rPr>
              <w:t>调度指挥中心大屏应用</w:t>
            </w:r>
          </w:p>
        </w:tc>
      </w:tr>
      <w:tr w14:paraId="4F2C7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1C51D8B">
            <w:pPr>
              <w:spacing w:after="0" w:line="240" w:lineRule="auto"/>
              <w:jc w:val="left"/>
            </w:pPr>
            <w:r>
              <w:rPr>
                <w:rFonts w:ascii="宋体" w:hAnsi="宋体" w:eastAsia="宋体"/>
                <w:b w:val="0"/>
                <w:sz w:val="18"/>
              </w:rPr>
              <w:t>功能名称</w:t>
            </w:r>
          </w:p>
        </w:tc>
        <w:tc>
          <w:tcPr>
            <w:tcW w:w="6803" w:type="dxa"/>
            <w:shd w:val="clear" w:color="auto" w:fill="auto"/>
            <w:vAlign w:val="top"/>
          </w:tcPr>
          <w:p w14:paraId="2C36B0FA">
            <w:pPr>
              <w:spacing w:after="0" w:line="240" w:lineRule="auto"/>
              <w:jc w:val="left"/>
              <w:rPr>
                <w:rFonts w:ascii="宋体" w:hAnsi="宋体" w:eastAsia="宋体"/>
                <w:b w:val="0"/>
                <w:sz w:val="18"/>
                <w:lang w:val="en-US" w:eastAsia="en-US"/>
              </w:rPr>
            </w:pPr>
            <w:r>
              <w:rPr>
                <w:rFonts w:ascii="宋体" w:hAnsi="宋体" w:eastAsia="宋体"/>
                <w:b w:val="0"/>
                <w:sz w:val="18"/>
              </w:rPr>
              <w:t>调度指挥中心大屏应用</w:t>
            </w:r>
          </w:p>
        </w:tc>
      </w:tr>
      <w:tr w14:paraId="60444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A4CA005">
            <w:pPr>
              <w:spacing w:after="0" w:line="240" w:lineRule="auto"/>
              <w:jc w:val="left"/>
            </w:pPr>
            <w:r>
              <w:rPr>
                <w:rFonts w:ascii="宋体" w:hAnsi="宋体" w:eastAsia="宋体"/>
                <w:b w:val="0"/>
                <w:sz w:val="18"/>
              </w:rPr>
              <w:t>功能概要</w:t>
            </w:r>
          </w:p>
        </w:tc>
        <w:tc>
          <w:tcPr>
            <w:tcW w:w="6803" w:type="dxa"/>
            <w:shd w:val="clear" w:color="auto" w:fill="auto"/>
            <w:vAlign w:val="top"/>
          </w:tcPr>
          <w:p w14:paraId="7B7DC1DF">
            <w:pPr>
              <w:spacing w:after="0" w:line="240" w:lineRule="auto"/>
              <w:jc w:val="left"/>
              <w:rPr>
                <w:rFonts w:ascii="宋体" w:hAnsi="宋体" w:eastAsia="宋体"/>
                <w:b w:val="0"/>
                <w:sz w:val="18"/>
                <w:lang w:val="en-US" w:eastAsia="en-US"/>
              </w:rPr>
            </w:pPr>
            <w:r>
              <w:rPr>
                <w:rFonts w:ascii="宋体" w:hAnsi="宋体" w:eastAsia="宋体"/>
                <w:b w:val="0"/>
                <w:sz w:val="18"/>
              </w:rPr>
              <w:t>大屏采用顶部通栏‑中部核心‑左右分区‑底部通栏的总体布局；首页概览页设置产销存全局告警、全域地图、带班领导、产能资源、经营台账、采掘剥存销、生产监管、安全环保、运储销监控等区块；支持 6 类专项页面切换（概览首页、煤炭生产、运储销、安全环保、调度报表、统一报警处置）；具备模块全屏、居中悬浮详情弹窗，满足公司‑矿井‑工作面 / 设备三级穿透，穿透过程保留基础区块可见。顶部设置六大业务切换标签：煤矿生产</w:t>
            </w:r>
            <w:r>
              <w:rPr>
                <w:rFonts w:hint="eastAsia" w:ascii="宋体" w:hAnsi="宋体" w:eastAsia="宋体"/>
                <w:b w:val="0"/>
                <w:sz w:val="18"/>
                <w:lang w:val="en-US" w:eastAsia="zh-CN"/>
              </w:rPr>
              <w:t>管理</w:t>
            </w:r>
            <w:r>
              <w:rPr>
                <w:rFonts w:ascii="宋体" w:hAnsi="宋体" w:eastAsia="宋体"/>
                <w:b w:val="0"/>
                <w:sz w:val="18"/>
              </w:rPr>
              <w:t>、电力生产</w:t>
            </w:r>
            <w:r>
              <w:rPr>
                <w:rFonts w:hint="eastAsia" w:ascii="宋体" w:hAnsi="宋体" w:eastAsia="宋体"/>
                <w:b w:val="0"/>
                <w:sz w:val="18"/>
                <w:lang w:val="en-US" w:eastAsia="zh-CN"/>
              </w:rPr>
              <w:t>管理</w:t>
            </w:r>
            <w:r>
              <w:rPr>
                <w:rFonts w:ascii="宋体" w:hAnsi="宋体" w:eastAsia="宋体"/>
                <w:b w:val="0"/>
                <w:sz w:val="18"/>
              </w:rPr>
              <w:t>、化工生产</w:t>
            </w:r>
            <w:r>
              <w:rPr>
                <w:rFonts w:hint="eastAsia" w:ascii="宋体" w:hAnsi="宋体" w:eastAsia="宋体"/>
                <w:b w:val="0"/>
                <w:sz w:val="18"/>
                <w:lang w:val="en-US" w:eastAsia="zh-CN"/>
              </w:rPr>
              <w:t>管理</w:t>
            </w:r>
            <w:r>
              <w:rPr>
                <w:rFonts w:ascii="宋体" w:hAnsi="宋体" w:eastAsia="宋体"/>
                <w:b w:val="0"/>
                <w:sz w:val="18"/>
              </w:rPr>
              <w:t>、新能源生产</w:t>
            </w:r>
            <w:r>
              <w:rPr>
                <w:rFonts w:hint="eastAsia" w:ascii="宋体" w:hAnsi="宋体" w:eastAsia="宋体"/>
                <w:b w:val="0"/>
                <w:sz w:val="18"/>
                <w:lang w:val="en-US" w:eastAsia="zh-CN"/>
              </w:rPr>
              <w:t>管理</w:t>
            </w:r>
            <w:r>
              <w:rPr>
                <w:rFonts w:ascii="宋体" w:hAnsi="宋体" w:eastAsia="宋体"/>
                <w:b w:val="0"/>
                <w:sz w:val="18"/>
              </w:rPr>
              <w:t>、数字基建</w:t>
            </w:r>
            <w:r>
              <w:rPr>
                <w:rFonts w:hint="eastAsia" w:ascii="宋体" w:hAnsi="宋体" w:eastAsia="宋体"/>
                <w:b w:val="0"/>
                <w:sz w:val="18"/>
                <w:lang w:val="en-US" w:eastAsia="zh-CN"/>
              </w:rPr>
              <w:t>管理、</w:t>
            </w:r>
            <w:r>
              <w:rPr>
                <w:rFonts w:ascii="宋体" w:hAnsi="宋体" w:eastAsia="宋体"/>
                <w:b w:val="0"/>
                <w:sz w:val="18"/>
              </w:rPr>
              <w:t>储运销协同</w:t>
            </w:r>
            <w:r>
              <w:rPr>
                <w:rFonts w:hint="eastAsia" w:ascii="宋体" w:hAnsi="宋体" w:eastAsia="宋体"/>
                <w:b w:val="0"/>
                <w:sz w:val="18"/>
                <w:lang w:val="en-US" w:eastAsia="zh-CN"/>
              </w:rPr>
              <w:t>管理</w:t>
            </w:r>
            <w:r>
              <w:rPr>
                <w:rFonts w:ascii="宋体" w:hAnsi="宋体" w:eastAsia="宋体"/>
                <w:b w:val="0"/>
                <w:sz w:val="18"/>
              </w:rPr>
              <w:t>，实现资源统筹、区域调度、布局优化可视化总览，本期落地煤炭生产</w:t>
            </w:r>
            <w:r>
              <w:rPr>
                <w:rFonts w:hint="eastAsia" w:ascii="宋体" w:hAnsi="宋体" w:eastAsia="宋体"/>
                <w:b w:val="0"/>
                <w:sz w:val="18"/>
                <w:lang w:val="en-US" w:eastAsia="zh-CN"/>
              </w:rPr>
              <w:t>管理</w:t>
            </w:r>
            <w:r>
              <w:rPr>
                <w:rFonts w:ascii="宋体" w:hAnsi="宋体" w:eastAsia="宋体"/>
                <w:b w:val="0"/>
                <w:sz w:val="18"/>
              </w:rPr>
              <w:t>、储运销协同、数字基建监管三大板块。</w:t>
            </w:r>
          </w:p>
        </w:tc>
      </w:tr>
      <w:tr w14:paraId="444FB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35A0743">
            <w:pPr>
              <w:spacing w:after="0" w:line="240" w:lineRule="auto"/>
              <w:jc w:val="left"/>
            </w:pPr>
            <w:r>
              <w:rPr>
                <w:rFonts w:ascii="宋体" w:hAnsi="宋体" w:eastAsia="宋体"/>
                <w:b w:val="0"/>
                <w:sz w:val="18"/>
              </w:rPr>
              <w:t>实现方式</w:t>
            </w:r>
          </w:p>
        </w:tc>
        <w:tc>
          <w:tcPr>
            <w:tcW w:w="6803" w:type="dxa"/>
            <w:shd w:val="clear" w:color="auto" w:fill="auto"/>
            <w:vAlign w:val="top"/>
          </w:tcPr>
          <w:p w14:paraId="717405C1">
            <w:pPr>
              <w:spacing w:after="0" w:line="240" w:lineRule="auto"/>
              <w:jc w:val="left"/>
              <w:rPr>
                <w:rFonts w:ascii="宋体" w:hAnsi="宋体" w:eastAsia="宋体"/>
                <w:b w:val="0"/>
                <w:sz w:val="18"/>
                <w:lang w:val="en-US" w:eastAsia="en-US"/>
              </w:rPr>
            </w:pPr>
            <w:r>
              <w:rPr>
                <w:rFonts w:ascii="宋体" w:hAnsi="宋体" w:eastAsia="宋体"/>
                <w:b w:val="0"/>
                <w:sz w:val="18"/>
              </w:rPr>
              <w:t>大屏可视化定制开发 + 业务系统数据集成</w:t>
            </w:r>
          </w:p>
        </w:tc>
      </w:tr>
      <w:tr w14:paraId="328EB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7ADC7DDA">
            <w:pPr>
              <w:spacing w:after="0" w:line="240" w:lineRule="auto"/>
              <w:jc w:val="left"/>
            </w:pPr>
            <w:r>
              <w:rPr>
                <w:rFonts w:ascii="宋体" w:hAnsi="宋体" w:eastAsia="宋体"/>
                <w:b w:val="0"/>
                <w:sz w:val="18"/>
              </w:rPr>
              <w:t>数据来源</w:t>
            </w:r>
          </w:p>
        </w:tc>
        <w:tc>
          <w:tcPr>
            <w:tcW w:w="6803" w:type="dxa"/>
            <w:shd w:val="clear" w:color="auto" w:fill="auto"/>
            <w:vAlign w:val="top"/>
          </w:tcPr>
          <w:p w14:paraId="52DD6455">
            <w:pPr>
              <w:spacing w:after="0" w:line="240" w:lineRule="auto"/>
              <w:jc w:val="left"/>
              <w:rPr>
                <w:rFonts w:ascii="宋体" w:hAnsi="宋体" w:eastAsia="宋体"/>
                <w:b w:val="0"/>
                <w:sz w:val="18"/>
                <w:lang w:val="en-US" w:eastAsia="en-US"/>
              </w:rPr>
            </w:pPr>
            <w:r>
              <w:rPr>
                <w:rFonts w:ascii="宋体" w:hAnsi="宋体" w:eastAsia="宋体"/>
                <w:b w:val="0"/>
                <w:sz w:val="18"/>
              </w:rPr>
              <w:t>全平台各业务模块同源数据</w:t>
            </w:r>
          </w:p>
        </w:tc>
      </w:tr>
      <w:tr w14:paraId="46A79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95E2BAE">
            <w:pPr>
              <w:spacing w:after="0" w:line="240" w:lineRule="auto"/>
              <w:jc w:val="left"/>
            </w:pPr>
            <w:r>
              <w:rPr>
                <w:rFonts w:ascii="宋体" w:hAnsi="宋体" w:eastAsia="宋体"/>
                <w:b w:val="0"/>
                <w:sz w:val="18"/>
              </w:rPr>
              <w:t>端侧形态</w:t>
            </w:r>
          </w:p>
        </w:tc>
        <w:tc>
          <w:tcPr>
            <w:tcW w:w="6803" w:type="dxa"/>
            <w:shd w:val="clear" w:color="auto" w:fill="auto"/>
            <w:vAlign w:val="top"/>
          </w:tcPr>
          <w:p w14:paraId="33D35EAC">
            <w:pPr>
              <w:spacing w:after="0" w:line="240" w:lineRule="auto"/>
              <w:jc w:val="left"/>
              <w:rPr>
                <w:rFonts w:ascii="宋体" w:hAnsi="宋体" w:eastAsia="宋体"/>
                <w:b w:val="0"/>
                <w:sz w:val="18"/>
                <w:lang w:val="en-US" w:eastAsia="en-US"/>
              </w:rPr>
            </w:pPr>
            <w:r>
              <w:rPr>
                <w:rFonts w:ascii="宋体" w:hAnsi="宋体" w:eastAsia="宋体"/>
                <w:b w:val="0"/>
                <w:sz w:val="18"/>
              </w:rPr>
              <w:t>大屏端</w:t>
            </w:r>
          </w:p>
        </w:tc>
      </w:tr>
      <w:tr w14:paraId="028BF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5CEB3BA6">
            <w:pPr>
              <w:spacing w:after="0" w:line="240" w:lineRule="auto"/>
              <w:jc w:val="left"/>
            </w:pPr>
            <w:r>
              <w:rPr>
                <w:rFonts w:ascii="宋体" w:hAnsi="宋体" w:eastAsia="宋体"/>
                <w:b w:val="0"/>
                <w:sz w:val="18"/>
              </w:rPr>
              <w:t>建设难度</w:t>
            </w:r>
          </w:p>
        </w:tc>
        <w:tc>
          <w:tcPr>
            <w:tcW w:w="6803" w:type="dxa"/>
            <w:shd w:val="clear" w:color="auto" w:fill="auto"/>
            <w:vAlign w:val="top"/>
          </w:tcPr>
          <w:p w14:paraId="76D69176">
            <w:pPr>
              <w:spacing w:after="0" w:line="240" w:lineRule="auto"/>
              <w:jc w:val="left"/>
              <w:rPr>
                <w:rFonts w:ascii="宋体" w:hAnsi="宋体" w:eastAsia="宋体"/>
                <w:b w:val="0"/>
                <w:sz w:val="18"/>
                <w:lang w:val="en-US" w:eastAsia="en-US"/>
              </w:rPr>
            </w:pPr>
            <w:r>
              <w:rPr>
                <w:rFonts w:ascii="宋体" w:hAnsi="宋体" w:eastAsia="宋体"/>
                <w:b w:val="0"/>
                <w:sz w:val="18"/>
              </w:rPr>
              <w:t>高</w:t>
            </w:r>
          </w:p>
        </w:tc>
      </w:tr>
      <w:tr w14:paraId="55BF9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750CC1D">
            <w:pPr>
              <w:spacing w:after="0" w:line="240" w:lineRule="auto"/>
              <w:jc w:val="left"/>
            </w:pPr>
            <w:r>
              <w:rPr>
                <w:rFonts w:ascii="宋体" w:hAnsi="宋体" w:eastAsia="宋体"/>
                <w:b w:val="0"/>
                <w:sz w:val="18"/>
              </w:rPr>
              <w:t>建设优先级</w:t>
            </w:r>
          </w:p>
        </w:tc>
        <w:tc>
          <w:tcPr>
            <w:tcW w:w="6803" w:type="dxa"/>
            <w:shd w:val="clear" w:color="auto" w:fill="auto"/>
            <w:vAlign w:val="top"/>
          </w:tcPr>
          <w:p w14:paraId="22CE246B">
            <w:pPr>
              <w:spacing w:after="0" w:line="240" w:lineRule="auto"/>
              <w:jc w:val="left"/>
              <w:rPr>
                <w:rFonts w:ascii="宋体" w:hAnsi="宋体" w:eastAsia="宋体"/>
                <w:b w:val="0"/>
                <w:sz w:val="18"/>
                <w:lang w:val="en-US" w:eastAsia="en-US"/>
              </w:rPr>
            </w:pPr>
            <w:r>
              <w:rPr>
                <w:rFonts w:ascii="宋体" w:hAnsi="宋体" w:eastAsia="宋体"/>
                <w:b w:val="0"/>
                <w:sz w:val="18"/>
              </w:rPr>
              <w:t>高</w:t>
            </w:r>
          </w:p>
        </w:tc>
      </w:tr>
      <w:tr w14:paraId="69B26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vAlign w:val="center"/>
          </w:tcPr>
          <w:p w14:paraId="26C87AD0">
            <w:pPr>
              <w:spacing w:after="0" w:line="240" w:lineRule="auto"/>
              <w:jc w:val="left"/>
            </w:pPr>
            <w:r>
              <w:rPr>
                <w:rFonts w:ascii="宋体" w:hAnsi="宋体" w:eastAsia="宋体"/>
                <w:b w:val="0"/>
                <w:sz w:val="18"/>
              </w:rPr>
              <w:t>备注说明</w:t>
            </w:r>
          </w:p>
        </w:tc>
        <w:tc>
          <w:tcPr>
            <w:tcW w:w="6803" w:type="dxa"/>
            <w:shd w:val="clear" w:color="auto" w:fill="auto"/>
            <w:vAlign w:val="top"/>
          </w:tcPr>
          <w:p w14:paraId="54C2E923">
            <w:pPr>
              <w:spacing w:after="0" w:line="240" w:lineRule="auto"/>
              <w:jc w:val="left"/>
              <w:rPr>
                <w:rFonts w:ascii="宋体" w:hAnsi="宋体" w:eastAsia="宋体"/>
                <w:b w:val="0"/>
                <w:sz w:val="18"/>
                <w:lang w:val="en-US" w:eastAsia="en-US"/>
              </w:rPr>
            </w:pPr>
            <w:r>
              <w:rPr>
                <w:rFonts w:ascii="宋体" w:hAnsi="宋体" w:eastAsia="宋体"/>
                <w:b w:val="0"/>
                <w:sz w:val="18"/>
              </w:rPr>
              <w:t>调度指挥中心硬件大屏专属应用，支持业务标签切换、地图交互、页面切换、模块全屏、弹窗下钻、数据实时刷新</w:t>
            </w:r>
          </w:p>
        </w:tc>
      </w:tr>
    </w:tbl>
    <w:p w14:paraId="196AFA8B">
      <w:pPr>
        <w:spacing w:before="240" w:after="120"/>
        <w:rPr>
          <w:rFonts w:ascii="黑体" w:hAnsi="黑体" w:eastAsia="黑体"/>
          <w:b/>
          <w:sz w:val="24"/>
          <w:szCs w:val="24"/>
        </w:rPr>
      </w:pPr>
      <w:r>
        <w:rPr>
          <w:rFonts w:ascii="黑体" w:hAnsi="黑体" w:eastAsia="黑体"/>
          <w:b/>
          <w:sz w:val="24"/>
          <w:szCs w:val="24"/>
        </w:rPr>
        <w:t>功能设计说明</w:t>
      </w:r>
    </w:p>
    <w:p w14:paraId="600733C8">
      <w:pPr>
        <w:spacing w:after="60" w:line="360" w:lineRule="auto"/>
        <w:ind w:firstLine="480"/>
        <w:rPr>
          <w:rFonts w:hint="eastAsia" w:ascii="宋体" w:hAnsi="宋体" w:eastAsia="宋体"/>
          <w:b w:val="0"/>
          <w:sz w:val="24"/>
        </w:rPr>
      </w:pPr>
      <w:r>
        <w:rPr>
          <w:rFonts w:hint="eastAsia" w:ascii="宋体" w:hAnsi="宋体" w:eastAsia="宋体"/>
          <w:b w:val="0"/>
          <w:sz w:val="24"/>
        </w:rPr>
        <w:t>本功能（编号 F068）作为平台调度指挥中心专属大屏应用，是新疆公司全域生产运营态势总览可视化载体。大屏首页概览采用顶部通栏‑中部核心‑左右分区‑底部通栏固定布局结构；同时支持 6 种专项业务页面切换；支持模块全屏放大、详情弹窗悬浮分层，执行三级穿透下钻时，页面基础框架区块保持可见，不丢失全局上下文。顶部设置六大业务切换标签：煤矿生产监督、电力生产监管、化工生产监管、新能源生产监管、数字基建监管、储运销协同，点击标签完成业务视图切换，本期优先落地煤炭生产监督、储运销协同、数字基建监管三大业务板块。</w:t>
      </w:r>
    </w:p>
    <w:p w14:paraId="5E54BF79">
      <w:pPr>
        <w:spacing w:after="60" w:line="360" w:lineRule="auto"/>
        <w:ind w:firstLine="480"/>
        <w:rPr>
          <w:rFonts w:hint="eastAsia" w:ascii="宋体" w:hAnsi="宋体" w:eastAsia="宋体"/>
          <w:b w:val="0"/>
          <w:sz w:val="24"/>
        </w:rPr>
      </w:pPr>
      <w:r>
        <w:rPr>
          <w:rFonts w:hint="eastAsia" w:ascii="宋体" w:hAnsi="宋体" w:eastAsia="宋体"/>
          <w:b w:val="0"/>
          <w:sz w:val="24"/>
        </w:rPr>
        <w:t>实现方式方面，本功能采用大屏可视化定制开发结合业务系统数据集成方式。前端基于 Vue.js+ECharts 及地图可视化技术栈，严格遵循平台大屏设计规范完成布局、组件、弹窗、动效开发；后端对接平台数据服务层，复用 ODS‑DWD‑DWS‑ADS 分层计算结果，完成多业务域数据汇聚，保证大屏与 PC 端、移动端数据同源一致。数据集成过程严格遵循平台数据质量规范，保障大屏实时数据刷新、统计数据口径统一；预警事件由预警规则引擎实时推送，支撑告警滚动、颜色标识、弹窗提示。</w:t>
      </w:r>
    </w:p>
    <w:p w14:paraId="796DBBC0">
      <w:pPr>
        <w:spacing w:before="240" w:after="120"/>
        <w:outlineLvl w:val="2"/>
        <w:rPr>
          <w:rFonts w:ascii="黑体" w:hAnsi="黑体" w:eastAsia="黑体"/>
          <w:b/>
          <w:sz w:val="24"/>
        </w:rPr>
      </w:pPr>
      <w:bookmarkStart w:id="96" w:name="heading_1"/>
      <w:bookmarkStart w:id="97" w:name="_Toc13510"/>
      <w:r>
        <w:rPr>
          <w:rFonts w:hint="eastAsia" w:ascii="黑体" w:hAnsi="黑体" w:eastAsia="黑体"/>
          <w:b/>
          <w:sz w:val="24"/>
          <w:lang w:val="en-US" w:eastAsia="zh-CN"/>
        </w:rPr>
        <w:t>3.10.1</w:t>
      </w:r>
      <w:r>
        <w:rPr>
          <w:rFonts w:ascii="黑体" w:hAnsi="黑体" w:eastAsia="黑体"/>
          <w:b/>
          <w:sz w:val="24"/>
        </w:rPr>
        <w:t>首页概览页面布局</w:t>
      </w:r>
      <w:bookmarkEnd w:id="96"/>
      <w:bookmarkEnd w:id="97"/>
    </w:p>
    <w:p w14:paraId="37B78A04">
      <w:pPr>
        <w:bidi w:val="0"/>
      </w:pPr>
      <w:r>
        <w:drawing>
          <wp:inline distT="0" distB="0" distL="114300" distR="114300">
            <wp:extent cx="5725795" cy="1614805"/>
            <wp:effectExtent l="0" t="0" r="8255" b="4445"/>
            <wp:docPr id="22" name="图片 21" descr="电力生产（弹窗）+数字基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descr="电力生产（弹窗）+数字基建"/>
                    <pic:cNvPicPr>
                      <a:picLocks noChangeAspect="1"/>
                    </pic:cNvPicPr>
                  </pic:nvPicPr>
                  <pic:blipFill>
                    <a:blip r:embed="rId18"/>
                    <a:srcRect l="24943" r="25198"/>
                    <a:stretch>
                      <a:fillRect/>
                    </a:stretch>
                  </pic:blipFill>
                  <pic:spPr>
                    <a:xfrm>
                      <a:off x="0" y="0"/>
                      <a:ext cx="5725795" cy="1614805"/>
                    </a:xfrm>
                    <a:prstGeom prst="roundRect">
                      <a:avLst>
                        <a:gd name="adj" fmla="val 4905"/>
                      </a:avLst>
                    </a:prstGeom>
                    <a:solidFill>
                      <a:srgbClr val="FFFFFF">
                        <a:shade val="85000"/>
                      </a:srgbClr>
                    </a:solidFill>
                    <a:ln>
                      <a:noFill/>
                    </a:ln>
                    <a:effectLst/>
                  </pic:spPr>
                </pic:pic>
              </a:graphicData>
            </a:graphic>
          </wp:inline>
        </w:drawing>
      </w:r>
    </w:p>
    <w:p w14:paraId="2408956C">
      <w:pPr>
        <w:spacing w:after="240"/>
        <w:jc w:val="center"/>
        <w:rPr>
          <w:rFonts w:ascii="宋体" w:hAnsi="宋体" w:eastAsia="宋体"/>
          <w:b/>
          <w:sz w:val="20"/>
        </w:rPr>
      </w:pPr>
      <w:r>
        <w:rPr>
          <w:rFonts w:ascii="宋体" w:hAnsi="宋体" w:eastAsia="宋体"/>
          <w:b/>
          <w:sz w:val="20"/>
        </w:rPr>
        <w:t>图 3‑10‑</w:t>
      </w:r>
      <w:r>
        <w:rPr>
          <w:rFonts w:hint="eastAsia" w:ascii="宋体" w:hAnsi="宋体" w:eastAsia="宋体"/>
          <w:b/>
          <w:sz w:val="20"/>
          <w:lang w:val="en-US" w:eastAsia="zh-CN"/>
        </w:rPr>
        <w:t>2</w:t>
      </w:r>
      <w:r>
        <w:rPr>
          <w:rFonts w:ascii="宋体" w:hAnsi="宋体" w:eastAsia="宋体"/>
          <w:b/>
          <w:sz w:val="20"/>
        </w:rPr>
        <w:t xml:space="preserve"> 调度指挥中心大屏</w:t>
      </w:r>
      <w:r>
        <w:rPr>
          <w:rFonts w:hint="eastAsia" w:ascii="宋体" w:hAnsi="宋体" w:eastAsia="宋体"/>
          <w:b/>
          <w:sz w:val="20"/>
          <w:lang w:val="en-US" w:eastAsia="zh-CN"/>
        </w:rPr>
        <w:t>首页概览</w:t>
      </w:r>
      <w:r>
        <w:rPr>
          <w:rFonts w:ascii="宋体" w:hAnsi="宋体" w:eastAsia="宋体"/>
          <w:b/>
          <w:sz w:val="20"/>
        </w:rPr>
        <w:t>界面示意图</w:t>
      </w:r>
    </w:p>
    <w:p w14:paraId="71395E4F">
      <w:pPr>
        <w:keepNext w:val="0"/>
        <w:keepLines w:val="0"/>
        <w:pageBreakBefore w:val="0"/>
        <w:widowControl/>
        <w:numPr>
          <w:ilvl w:val="0"/>
          <w:numId w:val="0"/>
        </w:numPr>
        <w:kinsoku/>
        <w:wordWrap/>
        <w:overflowPunct/>
        <w:topLinePunct w:val="0"/>
        <w:autoSpaceDE/>
        <w:autoSpaceDN/>
        <w:bidi w:val="0"/>
        <w:adjustRightInd/>
        <w:snapToGrid/>
        <w:spacing w:before="120" w:after="120" w:line="288" w:lineRule="auto"/>
        <w:ind w:leftChars="-200" w:firstLine="480" w:firstLineChars="200"/>
        <w:jc w:val="left"/>
        <w:textAlignment w:val="auto"/>
        <w:outlineLvl w:val="3"/>
        <w:rPr>
          <w:rFonts w:ascii="Arial" w:hAnsi="Arial" w:eastAsia="等线" w:cs="Arial"/>
          <w:b/>
          <w:sz w:val="24"/>
          <w:szCs w:val="24"/>
        </w:rPr>
      </w:pPr>
      <w:bookmarkStart w:id="98" w:name="_Toc4869"/>
      <w:r>
        <w:rPr>
          <w:rFonts w:hint="eastAsia" w:ascii="Arial" w:hAnsi="Arial" w:eastAsia="等线" w:cs="Arial"/>
          <w:b/>
          <w:sz w:val="24"/>
          <w:szCs w:val="24"/>
          <w:lang w:val="en-US" w:eastAsia="zh-CN"/>
        </w:rPr>
        <w:t>（1）</w:t>
      </w:r>
      <w:r>
        <w:rPr>
          <w:rFonts w:ascii="Arial" w:hAnsi="Arial" w:eastAsia="等线" w:cs="Arial"/>
          <w:b/>
          <w:sz w:val="24"/>
          <w:szCs w:val="24"/>
        </w:rPr>
        <w:t>顶部通栏：产销存全局告警滚动区</w:t>
      </w:r>
      <w:bookmarkEnd w:id="98"/>
    </w:p>
    <w:p w14:paraId="5F4A36F9">
      <w:pPr>
        <w:spacing w:after="60" w:line="360" w:lineRule="auto"/>
        <w:ind w:firstLine="480"/>
        <w:rPr>
          <w:rFonts w:hint="eastAsia" w:ascii="宋体" w:hAnsi="宋体" w:eastAsia="宋体"/>
          <w:b w:val="0"/>
          <w:sz w:val="24"/>
        </w:rPr>
      </w:pPr>
      <w:r>
        <w:rPr>
          <w:rFonts w:hint="eastAsia" w:ascii="宋体" w:hAnsi="宋体" w:eastAsia="宋体"/>
          <w:b w:val="0"/>
          <w:sz w:val="24"/>
        </w:rPr>
        <w:t>实时滚动展示红 / 黄 / 蓝三级告警条目，每条告警包含：异常指标、归属单位、指标偏差数值、预警等级、处置提示信息。告警条目按级别优先级排序，高等级红警优先滚动，红警条目增加闪烁动效。</w:t>
      </w:r>
    </w:p>
    <w:p w14:paraId="748C383A">
      <w:pPr>
        <w:keepNext w:val="0"/>
        <w:keepLines w:val="0"/>
        <w:pageBreakBefore w:val="0"/>
        <w:widowControl/>
        <w:numPr>
          <w:ilvl w:val="0"/>
          <w:numId w:val="0"/>
        </w:numPr>
        <w:kinsoku/>
        <w:wordWrap/>
        <w:overflowPunct/>
        <w:topLinePunct w:val="0"/>
        <w:autoSpaceDE/>
        <w:autoSpaceDN/>
        <w:bidi w:val="0"/>
        <w:adjustRightInd/>
        <w:snapToGrid/>
        <w:spacing w:before="120" w:after="120" w:line="288" w:lineRule="auto"/>
        <w:ind w:leftChars="-200" w:firstLine="480" w:firstLineChars="200"/>
        <w:jc w:val="left"/>
        <w:textAlignment w:val="auto"/>
        <w:outlineLvl w:val="3"/>
        <w:rPr>
          <w:rFonts w:hint="eastAsia" w:ascii="Arial" w:hAnsi="Arial" w:eastAsia="等线" w:cs="Arial"/>
          <w:b/>
          <w:sz w:val="24"/>
          <w:szCs w:val="24"/>
          <w:lang w:val="en-US" w:eastAsia="zh-CN"/>
        </w:rPr>
      </w:pPr>
      <w:bookmarkStart w:id="99" w:name="_Toc29393"/>
      <w:r>
        <w:rPr>
          <w:rFonts w:hint="eastAsia" w:ascii="Arial" w:hAnsi="Arial" w:eastAsia="等线" w:cs="Arial"/>
          <w:b/>
          <w:sz w:val="24"/>
          <w:szCs w:val="24"/>
          <w:lang w:val="en-US" w:eastAsia="zh-CN"/>
        </w:rPr>
        <w:t>（2）中部核心区：新疆全域地理可视化地图</w:t>
      </w:r>
      <w:bookmarkEnd w:id="99"/>
    </w:p>
    <w:p w14:paraId="6641B50B">
      <w:pPr>
        <w:spacing w:after="60" w:line="360" w:lineRule="auto"/>
        <w:ind w:firstLine="480"/>
        <w:rPr>
          <w:rFonts w:hint="eastAsia" w:ascii="宋体" w:hAnsi="宋体" w:eastAsia="宋体"/>
          <w:b w:val="0"/>
          <w:sz w:val="24"/>
        </w:rPr>
      </w:pPr>
      <w:r>
        <w:rPr>
          <w:rFonts w:hint="eastAsia" w:ascii="宋体" w:hAnsi="宋体" w:eastAsia="宋体"/>
          <w:b w:val="0"/>
          <w:sz w:val="24"/>
        </w:rPr>
        <w:t>作为大屏视觉核心，加载新疆全域行政区划 + 地形底图，标注六大产业基地、矿井、电厂、化工、新能源点位；点位使用红 / 黄 / 绿三色状态标识区分运行状态（绿色正常、黄色关注预警、红色异常告警）。</w:t>
      </w:r>
      <w:r>
        <w:rPr>
          <w:rFonts w:hint="eastAsia" w:ascii="宋体" w:hAnsi="宋体" w:eastAsia="宋体"/>
          <w:b w:val="0"/>
          <w:sz w:val="24"/>
        </w:rPr>
        <w:br w:type="textWrapping"/>
      </w:r>
      <w:r>
        <w:rPr>
          <w:rFonts w:hint="eastAsia" w:ascii="宋体" w:hAnsi="宋体" w:eastAsia="宋体"/>
          <w:b w:val="0"/>
          <w:sz w:val="24"/>
        </w:rPr>
        <w:t>交互能力：支持图层切换（生产图层 / 安全图层 / 基建图层）、缩放、平移、点位聚焦定位；点击点位弹出详情弹窗，展示该单位产量、安全、库存等关键指标，支持点位向下穿透跳转至对应矿井专题页面，落实三级穿透管控逻辑。</w:t>
      </w:r>
    </w:p>
    <w:p w14:paraId="1036FE58">
      <w:pPr>
        <w:keepNext w:val="0"/>
        <w:keepLines w:val="0"/>
        <w:pageBreakBefore w:val="0"/>
        <w:widowControl/>
        <w:numPr>
          <w:ilvl w:val="0"/>
          <w:numId w:val="0"/>
        </w:numPr>
        <w:kinsoku/>
        <w:wordWrap/>
        <w:overflowPunct/>
        <w:topLinePunct w:val="0"/>
        <w:autoSpaceDE/>
        <w:autoSpaceDN/>
        <w:bidi w:val="0"/>
        <w:adjustRightInd/>
        <w:snapToGrid/>
        <w:spacing w:before="120" w:after="120" w:line="288" w:lineRule="auto"/>
        <w:ind w:leftChars="-200" w:firstLine="480" w:firstLineChars="200"/>
        <w:jc w:val="left"/>
        <w:textAlignment w:val="auto"/>
        <w:outlineLvl w:val="3"/>
        <w:rPr>
          <w:rFonts w:hint="eastAsia" w:ascii="Arial" w:hAnsi="Arial" w:eastAsia="等线" w:cs="Arial"/>
          <w:b/>
          <w:sz w:val="24"/>
          <w:szCs w:val="24"/>
          <w:lang w:val="en-US" w:eastAsia="zh-CN"/>
        </w:rPr>
      </w:pPr>
      <w:bookmarkStart w:id="100" w:name="_Toc19072"/>
      <w:r>
        <w:rPr>
          <w:rFonts w:hint="eastAsia" w:ascii="Arial" w:hAnsi="Arial" w:eastAsia="等线" w:cs="Arial"/>
          <w:b/>
          <w:sz w:val="24"/>
          <w:szCs w:val="24"/>
          <w:lang w:val="en-US" w:eastAsia="zh-CN"/>
        </w:rPr>
        <w:t>（3）左侧分区</w:t>
      </w:r>
      <w:bookmarkEnd w:id="100"/>
    </w:p>
    <w:p w14:paraId="48B8E184">
      <w:pPr>
        <w:spacing w:after="60" w:line="360" w:lineRule="auto"/>
        <w:ind w:firstLine="480"/>
        <w:rPr>
          <w:rFonts w:hint="eastAsia" w:ascii="宋体" w:hAnsi="宋体" w:eastAsia="宋体"/>
          <w:b w:val="0"/>
          <w:sz w:val="24"/>
        </w:rPr>
      </w:pPr>
      <w:r>
        <w:rPr>
          <w:rFonts w:hint="eastAsia" w:ascii="宋体" w:hAnsi="宋体" w:eastAsia="宋体"/>
          <w:b w:val="0"/>
          <w:sz w:val="24"/>
        </w:rPr>
        <w:t>上层：带班领导看板，展示新疆公司本部、哈密能源、伊犁公司、条湖公司值班人员信息（姓名、职务、联系电话、班次）。</w:t>
      </w:r>
    </w:p>
    <w:p w14:paraId="442388C2">
      <w:pPr>
        <w:spacing w:after="60" w:line="360" w:lineRule="auto"/>
        <w:ind w:firstLine="480"/>
        <w:rPr>
          <w:rFonts w:hint="eastAsia" w:ascii="宋体" w:hAnsi="宋体" w:eastAsia="宋体"/>
          <w:b w:val="0"/>
          <w:sz w:val="24"/>
        </w:rPr>
      </w:pPr>
      <w:r>
        <w:rPr>
          <w:rFonts w:hint="eastAsia" w:ascii="宋体" w:hAnsi="宋体" w:eastAsia="宋体"/>
          <w:b w:val="0"/>
          <w:sz w:val="24"/>
        </w:rPr>
        <w:t>中层：资源与产能指标静态卡片组，采用数字卡片组件展示煤炭资源储量、生产煤矿数量、总产能、电力及新能源装机、下属企业台账等基准指标。</w:t>
      </w:r>
    </w:p>
    <w:p w14:paraId="56F12746">
      <w:pPr>
        <w:spacing w:after="60" w:line="360" w:lineRule="auto"/>
        <w:ind w:firstLine="480"/>
        <w:rPr>
          <w:rFonts w:hint="eastAsia" w:ascii="宋体" w:hAnsi="宋体" w:eastAsia="宋体"/>
          <w:b w:val="0"/>
          <w:sz w:val="24"/>
        </w:rPr>
      </w:pPr>
      <w:r>
        <w:rPr>
          <w:rFonts w:hint="eastAsia" w:ascii="宋体" w:hAnsi="宋体" w:eastAsia="宋体"/>
          <w:b w:val="0"/>
          <w:sz w:val="24"/>
        </w:rPr>
        <w:t>下层：企业台账与经营概况分析，权属企业清单表格，搭配利润、产量、销量趋势图表，支持计划值与实际值对比。</w:t>
      </w:r>
    </w:p>
    <w:p w14:paraId="14FEC3C1">
      <w:pPr>
        <w:keepNext w:val="0"/>
        <w:keepLines w:val="0"/>
        <w:pageBreakBefore w:val="0"/>
        <w:widowControl/>
        <w:numPr>
          <w:ilvl w:val="0"/>
          <w:numId w:val="0"/>
        </w:numPr>
        <w:kinsoku/>
        <w:wordWrap/>
        <w:overflowPunct/>
        <w:topLinePunct w:val="0"/>
        <w:autoSpaceDE/>
        <w:autoSpaceDN/>
        <w:bidi w:val="0"/>
        <w:adjustRightInd/>
        <w:snapToGrid/>
        <w:spacing w:before="120" w:after="120" w:line="288" w:lineRule="auto"/>
        <w:ind w:leftChars="-200" w:firstLine="480" w:firstLineChars="200"/>
        <w:jc w:val="left"/>
        <w:textAlignment w:val="auto"/>
        <w:outlineLvl w:val="3"/>
        <w:rPr>
          <w:rFonts w:hint="eastAsia" w:ascii="Arial" w:hAnsi="Arial" w:eastAsia="等线" w:cs="Arial"/>
          <w:b/>
          <w:sz w:val="24"/>
          <w:szCs w:val="24"/>
          <w:lang w:val="en-US" w:eastAsia="zh-CN"/>
        </w:rPr>
      </w:pPr>
      <w:bookmarkStart w:id="101" w:name="_Toc27181"/>
      <w:r>
        <w:rPr>
          <w:rFonts w:hint="eastAsia" w:ascii="Arial" w:hAnsi="Arial" w:eastAsia="等线" w:cs="Arial"/>
          <w:b/>
          <w:sz w:val="24"/>
          <w:szCs w:val="24"/>
          <w:lang w:val="en-US" w:eastAsia="zh-CN"/>
        </w:rPr>
        <w:t>（4）右侧分区</w:t>
      </w:r>
      <w:bookmarkEnd w:id="101"/>
    </w:p>
    <w:p w14:paraId="537A2A4B">
      <w:pPr>
        <w:spacing w:after="60" w:line="360" w:lineRule="auto"/>
        <w:ind w:firstLine="480"/>
        <w:rPr>
          <w:rFonts w:hint="eastAsia" w:ascii="宋体" w:hAnsi="宋体" w:eastAsia="宋体"/>
          <w:b w:val="0"/>
          <w:sz w:val="24"/>
        </w:rPr>
      </w:pPr>
      <w:r>
        <w:rPr>
          <w:rFonts w:hint="eastAsia" w:ascii="宋体" w:hAnsi="宋体" w:eastAsia="宋体"/>
          <w:b w:val="0"/>
          <w:sz w:val="24"/>
        </w:rPr>
        <w:t>上层：采掘剥存销五维卡片组，分别展示原煤产量、掘进进尺、剥离量、库存量、销售量核心指标，附带同比环比、计划完成率、超欠量。</w:t>
      </w:r>
    </w:p>
    <w:p w14:paraId="4A152657">
      <w:pPr>
        <w:spacing w:after="60" w:line="360" w:lineRule="auto"/>
        <w:ind w:firstLine="480"/>
        <w:rPr>
          <w:rFonts w:hint="eastAsia" w:ascii="宋体" w:hAnsi="宋体" w:eastAsia="宋体"/>
          <w:b w:val="0"/>
          <w:sz w:val="24"/>
        </w:rPr>
      </w:pPr>
      <w:r>
        <w:rPr>
          <w:rFonts w:hint="eastAsia" w:ascii="宋体" w:hAnsi="宋体" w:eastAsia="宋体"/>
          <w:b w:val="0"/>
          <w:sz w:val="24"/>
        </w:rPr>
        <w:t>下层：煤炭生产监管多图表组合，包含日进度环形图、月度对比柱状图、煤质监控趋势曲线、主要大型设备总览统计卡片。</w:t>
      </w:r>
    </w:p>
    <w:p w14:paraId="21BCD740">
      <w:pPr>
        <w:keepNext w:val="0"/>
        <w:keepLines w:val="0"/>
        <w:pageBreakBefore w:val="0"/>
        <w:widowControl/>
        <w:numPr>
          <w:ilvl w:val="0"/>
          <w:numId w:val="0"/>
        </w:numPr>
        <w:kinsoku/>
        <w:wordWrap/>
        <w:overflowPunct/>
        <w:topLinePunct w:val="0"/>
        <w:autoSpaceDE/>
        <w:autoSpaceDN/>
        <w:bidi w:val="0"/>
        <w:adjustRightInd/>
        <w:snapToGrid/>
        <w:spacing w:before="120" w:after="120" w:line="288" w:lineRule="auto"/>
        <w:ind w:leftChars="-200" w:firstLine="480" w:firstLineChars="200"/>
        <w:jc w:val="left"/>
        <w:textAlignment w:val="auto"/>
        <w:outlineLvl w:val="3"/>
        <w:rPr>
          <w:rFonts w:hint="eastAsia" w:ascii="Arial" w:hAnsi="Arial" w:eastAsia="等线" w:cs="Arial"/>
          <w:b/>
          <w:sz w:val="24"/>
          <w:szCs w:val="24"/>
          <w:lang w:val="en-US" w:eastAsia="zh-CN"/>
        </w:rPr>
      </w:pPr>
      <w:bookmarkStart w:id="102" w:name="_Toc13099"/>
      <w:r>
        <w:rPr>
          <w:rFonts w:hint="eastAsia" w:ascii="Arial" w:hAnsi="Arial" w:eastAsia="等线" w:cs="Arial"/>
          <w:b/>
          <w:sz w:val="24"/>
          <w:szCs w:val="24"/>
          <w:lang w:val="en-US" w:eastAsia="zh-CN"/>
        </w:rPr>
        <w:t>（5）底部通栏</w:t>
      </w:r>
      <w:bookmarkEnd w:id="102"/>
    </w:p>
    <w:p w14:paraId="5BF73EA1">
      <w:pPr>
        <w:spacing w:after="60" w:line="360" w:lineRule="auto"/>
        <w:ind w:firstLine="480"/>
        <w:rPr>
          <w:rFonts w:hint="eastAsia" w:ascii="宋体" w:hAnsi="宋体" w:eastAsia="宋体"/>
          <w:b w:val="0"/>
          <w:sz w:val="24"/>
        </w:rPr>
      </w:pPr>
      <w:r>
        <w:rPr>
          <w:rFonts w:hint="eastAsia" w:ascii="宋体" w:hAnsi="宋体" w:eastAsia="宋体"/>
          <w:b w:val="0"/>
          <w:sz w:val="24"/>
        </w:rPr>
        <w:t>左侧：安全环保综合看板，汇总隐患统计、灾害监测（瓦斯 / 水害 / 顶板等）、环保排放达标指标，使用统计卡片 + 简易趋势图表展示。</w:t>
      </w:r>
    </w:p>
    <w:p w14:paraId="5CB238F6">
      <w:pPr>
        <w:spacing w:after="60" w:line="360" w:lineRule="auto"/>
        <w:ind w:firstLine="480"/>
        <w:rPr>
          <w:rFonts w:hint="eastAsia" w:ascii="宋体" w:hAnsi="宋体" w:eastAsia="宋体"/>
          <w:b w:val="0"/>
          <w:sz w:val="24"/>
        </w:rPr>
      </w:pPr>
      <w:r>
        <w:rPr>
          <w:rFonts w:hint="eastAsia" w:ascii="宋体" w:hAnsi="宋体" w:eastAsia="宋体"/>
          <w:b w:val="0"/>
          <w:sz w:val="24"/>
        </w:rPr>
        <w:t>右侧：运储销协同监控，包含仓储库存状态、销售履约情况、铁路 / 公路运输发运数据，支持库存高低阈值预警标识。</w:t>
      </w:r>
    </w:p>
    <w:p w14:paraId="136C58DE">
      <w:pPr>
        <w:spacing w:before="240" w:after="120"/>
        <w:outlineLvl w:val="2"/>
        <w:rPr>
          <w:rFonts w:hint="eastAsia" w:ascii="黑体" w:hAnsi="黑体" w:eastAsia="黑体"/>
          <w:b/>
          <w:sz w:val="24"/>
          <w:lang w:val="en-US" w:eastAsia="zh-CN"/>
        </w:rPr>
      </w:pPr>
      <w:bookmarkStart w:id="103" w:name="_Toc19348"/>
      <w:bookmarkStart w:id="104" w:name="heading_2"/>
      <w:r>
        <w:rPr>
          <w:rFonts w:hint="eastAsia" w:ascii="黑体" w:hAnsi="黑体" w:eastAsia="黑体"/>
          <w:b/>
          <w:sz w:val="24"/>
          <w:lang w:val="en-US" w:eastAsia="zh-CN"/>
        </w:rPr>
        <w:t>3.10.2专项页面切换适配</w:t>
      </w:r>
      <w:bookmarkEnd w:id="103"/>
      <w:bookmarkEnd w:id="104"/>
    </w:p>
    <w:p w14:paraId="654D4B10">
      <w:pPr>
        <w:spacing w:after="60" w:line="360" w:lineRule="auto"/>
        <w:ind w:firstLine="480"/>
        <w:rPr>
          <w:rFonts w:hint="eastAsia" w:ascii="宋体" w:hAnsi="宋体" w:eastAsia="宋体"/>
          <w:b w:val="0"/>
          <w:sz w:val="24"/>
        </w:rPr>
      </w:pPr>
      <w:r>
        <w:rPr>
          <w:rFonts w:hint="eastAsia" w:ascii="宋体" w:hAnsi="宋体" w:eastAsia="宋体"/>
          <w:b w:val="0"/>
          <w:sz w:val="24"/>
        </w:rPr>
        <w:t>系统支持 6 种专项页面布局一键切换，页面切换保留顶部告警通栏，页面主体区块随业务场景动态加载：</w:t>
      </w:r>
    </w:p>
    <w:p w14:paraId="5F63F949">
      <w:pPr>
        <w:spacing w:after="60" w:line="360" w:lineRule="auto"/>
        <w:ind w:firstLine="480"/>
        <w:rPr>
          <w:rFonts w:hint="eastAsia" w:ascii="宋体" w:hAnsi="宋体" w:eastAsia="宋体"/>
          <w:b w:val="0"/>
          <w:sz w:val="24"/>
        </w:rPr>
      </w:pPr>
      <w:r>
        <w:rPr>
          <w:rFonts w:hint="eastAsia" w:ascii="宋体" w:hAnsi="宋体" w:eastAsia="宋体"/>
          <w:b w:val="0"/>
          <w:sz w:val="24"/>
        </w:rPr>
        <w:t>概览首页：上述完整首页布局；</w:t>
      </w:r>
    </w:p>
    <w:p w14:paraId="5286B468">
      <w:pPr>
        <w:spacing w:after="60" w:line="360" w:lineRule="auto"/>
        <w:ind w:firstLine="480"/>
        <w:rPr>
          <w:rFonts w:hint="eastAsia" w:ascii="宋体" w:hAnsi="宋体" w:eastAsia="宋体"/>
          <w:b w:val="0"/>
          <w:sz w:val="24"/>
        </w:rPr>
      </w:pPr>
      <w:r>
        <w:rPr>
          <w:rFonts w:hint="eastAsia" w:ascii="宋体" w:hAnsi="宋体" w:eastAsia="宋体"/>
          <w:b w:val="0"/>
          <w:sz w:val="24"/>
        </w:rPr>
        <w:t>煤炭生产：聚焦采掘剥、煤质、设备、计划执行专题视图；</w:t>
      </w:r>
    </w:p>
    <w:p w14:paraId="62D057EF">
      <w:pPr>
        <w:spacing w:after="60" w:line="360" w:lineRule="auto"/>
        <w:ind w:firstLine="480"/>
        <w:rPr>
          <w:rFonts w:hint="eastAsia" w:ascii="宋体" w:hAnsi="宋体" w:eastAsia="宋体"/>
          <w:b w:val="0"/>
          <w:sz w:val="24"/>
        </w:rPr>
      </w:pPr>
      <w:r>
        <w:rPr>
          <w:rFonts w:hint="eastAsia" w:ascii="宋体" w:hAnsi="宋体" w:eastAsia="宋体"/>
          <w:b w:val="0"/>
          <w:sz w:val="24"/>
        </w:rPr>
        <w:t>运储销：仓储‑销售‑运输‑煤电联营协同专题视图；</w:t>
      </w:r>
    </w:p>
    <w:p w14:paraId="0E630820">
      <w:pPr>
        <w:spacing w:after="60" w:line="360" w:lineRule="auto"/>
        <w:ind w:firstLine="480"/>
        <w:rPr>
          <w:rFonts w:hint="eastAsia" w:ascii="宋体" w:hAnsi="宋体" w:eastAsia="宋体"/>
          <w:b w:val="0"/>
          <w:sz w:val="24"/>
        </w:rPr>
      </w:pPr>
      <w:r>
        <w:rPr>
          <w:rFonts w:hint="eastAsia" w:ascii="宋体" w:hAnsi="宋体" w:eastAsia="宋体"/>
          <w:b w:val="0"/>
          <w:sz w:val="24"/>
        </w:rPr>
        <w:t>安全环保：全域安全综合指标、风险隐患、灾害监测、环保监测专题视图；</w:t>
      </w:r>
    </w:p>
    <w:p w14:paraId="31C0B024">
      <w:pPr>
        <w:spacing w:after="60" w:line="360" w:lineRule="auto"/>
        <w:ind w:firstLine="480"/>
        <w:rPr>
          <w:rFonts w:hint="eastAsia" w:ascii="宋体" w:hAnsi="宋体" w:eastAsia="宋体"/>
          <w:b w:val="0"/>
          <w:sz w:val="24"/>
        </w:rPr>
      </w:pPr>
      <w:r>
        <w:rPr>
          <w:rFonts w:hint="eastAsia" w:ascii="宋体" w:hAnsi="宋体" w:eastAsia="宋体"/>
          <w:b w:val="0"/>
          <w:sz w:val="24"/>
        </w:rPr>
        <w:t>调度报表：大屏版调度报表可视化视图；</w:t>
      </w:r>
    </w:p>
    <w:p w14:paraId="035F73AE">
      <w:pPr>
        <w:spacing w:after="60" w:line="360" w:lineRule="auto"/>
        <w:ind w:firstLine="480"/>
        <w:rPr>
          <w:rFonts w:hint="eastAsia" w:ascii="宋体" w:hAnsi="宋体" w:eastAsia="宋体"/>
          <w:b w:val="0"/>
          <w:sz w:val="24"/>
        </w:rPr>
      </w:pPr>
      <w:r>
        <w:rPr>
          <w:rFonts w:hint="eastAsia" w:ascii="宋体" w:hAnsi="宋体" w:eastAsia="宋体"/>
          <w:b w:val="0"/>
          <w:sz w:val="24"/>
        </w:rPr>
        <w:t>统一报警处置：报警汇聚、分级分类、报警统计分析专题视图。</w:t>
      </w:r>
    </w:p>
    <w:p w14:paraId="0B1D7EC0">
      <w:pPr>
        <w:spacing w:before="300" w:after="120" w:line="288" w:lineRule="auto"/>
        <w:ind w:left="0"/>
        <w:jc w:val="left"/>
        <w:outlineLvl w:val="2"/>
      </w:pPr>
      <w:bookmarkStart w:id="105" w:name="_Toc9694"/>
      <w:bookmarkStart w:id="106" w:name="heading_3"/>
      <w:r>
        <w:rPr>
          <w:rFonts w:hint="eastAsia" w:ascii="黑体" w:hAnsi="黑体" w:eastAsia="黑体"/>
          <w:b/>
          <w:sz w:val="24"/>
          <w:lang w:val="en-US" w:eastAsia="zh-CN"/>
        </w:rPr>
        <w:t>3.10.3</w:t>
      </w:r>
      <w:r>
        <w:rPr>
          <w:rFonts w:ascii="Arial" w:hAnsi="Arial" w:eastAsia="等线" w:cs="Arial"/>
          <w:b/>
          <w:sz w:val="30"/>
        </w:rPr>
        <w:t>全屏下钻与弹窗交互设计</w:t>
      </w:r>
      <w:bookmarkEnd w:id="105"/>
      <w:bookmarkEnd w:id="106"/>
    </w:p>
    <w:p w14:paraId="5E3BA36B">
      <w:pPr>
        <w:keepNext w:val="0"/>
        <w:keepLines w:val="0"/>
        <w:pageBreakBefore w:val="0"/>
        <w:widowControl/>
        <w:numPr>
          <w:ilvl w:val="0"/>
          <w:numId w:val="0"/>
        </w:numPr>
        <w:kinsoku/>
        <w:wordWrap/>
        <w:overflowPunct/>
        <w:topLinePunct w:val="0"/>
        <w:autoSpaceDE/>
        <w:autoSpaceDN/>
        <w:bidi w:val="0"/>
        <w:adjustRightInd/>
        <w:snapToGrid/>
        <w:spacing w:before="120" w:after="120" w:line="288" w:lineRule="auto"/>
        <w:ind w:leftChars="-200" w:firstLine="480" w:firstLineChars="200"/>
        <w:jc w:val="left"/>
        <w:textAlignment w:val="auto"/>
        <w:outlineLvl w:val="3"/>
        <w:rPr>
          <w:rFonts w:hint="eastAsia" w:ascii="Arial" w:hAnsi="Arial" w:eastAsia="等线" w:cs="Arial"/>
          <w:b/>
          <w:sz w:val="24"/>
          <w:szCs w:val="24"/>
          <w:lang w:val="en-US" w:eastAsia="zh-CN"/>
        </w:rPr>
      </w:pPr>
      <w:bookmarkStart w:id="107" w:name="_Toc29535"/>
      <w:r>
        <w:rPr>
          <w:rFonts w:hint="eastAsia" w:ascii="Arial" w:hAnsi="Arial" w:eastAsia="等线" w:cs="Arial"/>
          <w:b/>
          <w:sz w:val="24"/>
          <w:szCs w:val="24"/>
          <w:lang w:val="en-US" w:eastAsia="zh-CN"/>
        </w:rPr>
        <w:t>（1）模块全屏展示</w:t>
      </w:r>
      <w:bookmarkEnd w:id="107"/>
    </w:p>
    <w:p w14:paraId="13A5F738">
      <w:pPr>
        <w:spacing w:after="60" w:line="360" w:lineRule="auto"/>
        <w:ind w:firstLine="480"/>
        <w:rPr>
          <w:rFonts w:hint="eastAsia" w:ascii="宋体" w:hAnsi="宋体" w:eastAsia="宋体"/>
          <w:b w:val="0"/>
          <w:sz w:val="24"/>
        </w:rPr>
      </w:pPr>
      <w:r>
        <w:rPr>
          <w:rFonts w:hint="eastAsia" w:ascii="宋体" w:hAnsi="宋体" w:eastAsia="宋体"/>
          <w:b w:val="0"/>
          <w:sz w:val="24"/>
        </w:rPr>
        <w:t>任意图表、卡片区块支持点击全屏放大，便于调度人员聚焦查看某一类业务数据；全屏模式可一键还原回到首页布局。</w:t>
      </w:r>
    </w:p>
    <w:p w14:paraId="3E0F728F">
      <w:pPr>
        <w:keepNext w:val="0"/>
        <w:keepLines w:val="0"/>
        <w:pageBreakBefore w:val="0"/>
        <w:widowControl/>
        <w:numPr>
          <w:ilvl w:val="0"/>
          <w:numId w:val="0"/>
        </w:numPr>
        <w:kinsoku/>
        <w:wordWrap/>
        <w:overflowPunct/>
        <w:topLinePunct w:val="0"/>
        <w:autoSpaceDE/>
        <w:autoSpaceDN/>
        <w:bidi w:val="0"/>
        <w:adjustRightInd/>
        <w:snapToGrid/>
        <w:spacing w:before="120" w:after="120" w:line="288" w:lineRule="auto"/>
        <w:ind w:leftChars="-200" w:firstLine="480" w:firstLineChars="200"/>
        <w:jc w:val="left"/>
        <w:textAlignment w:val="auto"/>
        <w:outlineLvl w:val="3"/>
        <w:rPr>
          <w:rFonts w:hint="eastAsia" w:ascii="Arial" w:hAnsi="Arial" w:eastAsia="等线" w:cs="Arial"/>
          <w:b/>
          <w:sz w:val="24"/>
          <w:szCs w:val="24"/>
          <w:lang w:val="en-US" w:eastAsia="zh-CN"/>
        </w:rPr>
      </w:pPr>
      <w:bookmarkStart w:id="108" w:name="_Toc24809"/>
      <w:r>
        <w:rPr>
          <w:rFonts w:hint="eastAsia" w:ascii="Arial" w:hAnsi="Arial" w:eastAsia="等线" w:cs="Arial"/>
          <w:b/>
          <w:sz w:val="24"/>
          <w:szCs w:val="24"/>
          <w:lang w:val="en-US" w:eastAsia="zh-CN"/>
        </w:rPr>
        <w:t>（2）详情弹窗</w:t>
      </w:r>
      <w:bookmarkEnd w:id="108"/>
    </w:p>
    <w:p w14:paraId="4343CA39">
      <w:pPr>
        <w:spacing w:after="60" w:line="360" w:lineRule="auto"/>
        <w:ind w:firstLine="480"/>
        <w:rPr>
          <w:rFonts w:hint="eastAsia" w:ascii="宋体" w:hAnsi="宋体" w:eastAsia="宋体"/>
          <w:b w:val="0"/>
          <w:sz w:val="24"/>
        </w:rPr>
      </w:pPr>
      <w:r>
        <w:rPr>
          <w:rFonts w:hint="eastAsia" w:ascii="宋体" w:hAnsi="宋体" w:eastAsia="宋体"/>
          <w:b w:val="0"/>
          <w:sz w:val="24"/>
        </w:rPr>
        <w:t>点击点位、告警条目、矿井/工作面名称，弹出居中悬浮分层详情弹窗；弹窗层级高于基础页面，弹窗内部展示明细数据、监测曲线、处置操作按钮。</w:t>
      </w:r>
    </w:p>
    <w:p w14:paraId="7C345631">
      <w:pPr>
        <w:keepNext w:val="0"/>
        <w:keepLines w:val="0"/>
        <w:pageBreakBefore w:val="0"/>
        <w:widowControl/>
        <w:numPr>
          <w:ilvl w:val="0"/>
          <w:numId w:val="0"/>
        </w:numPr>
        <w:kinsoku/>
        <w:wordWrap/>
        <w:overflowPunct/>
        <w:topLinePunct w:val="0"/>
        <w:autoSpaceDE/>
        <w:autoSpaceDN/>
        <w:bidi w:val="0"/>
        <w:adjustRightInd/>
        <w:snapToGrid/>
        <w:spacing w:before="120" w:after="120" w:line="288" w:lineRule="auto"/>
        <w:ind w:leftChars="-200" w:firstLine="480" w:firstLineChars="200"/>
        <w:jc w:val="left"/>
        <w:textAlignment w:val="auto"/>
        <w:outlineLvl w:val="3"/>
        <w:rPr>
          <w:rFonts w:hint="eastAsia" w:ascii="Arial" w:hAnsi="Arial" w:eastAsia="等线" w:cs="Arial"/>
          <w:b/>
          <w:sz w:val="24"/>
          <w:szCs w:val="24"/>
          <w:lang w:val="en-US" w:eastAsia="zh-CN"/>
        </w:rPr>
      </w:pPr>
      <w:bookmarkStart w:id="109" w:name="_Toc5269"/>
      <w:r>
        <w:rPr>
          <w:rFonts w:hint="eastAsia" w:ascii="Arial" w:hAnsi="Arial" w:eastAsia="等线" w:cs="Arial"/>
          <w:b/>
          <w:sz w:val="24"/>
          <w:szCs w:val="24"/>
          <w:lang w:val="en-US" w:eastAsia="zh-CN"/>
        </w:rPr>
        <w:t>（3）三级穿透交互约束</w:t>
      </w:r>
      <w:bookmarkEnd w:id="109"/>
    </w:p>
    <w:p w14:paraId="002A743B">
      <w:pPr>
        <w:spacing w:after="60" w:line="360" w:lineRule="auto"/>
        <w:ind w:firstLine="480"/>
        <w:rPr>
          <w:rFonts w:hint="eastAsia" w:ascii="宋体" w:hAnsi="宋体" w:eastAsia="宋体"/>
          <w:b w:val="0"/>
          <w:sz w:val="24"/>
        </w:rPr>
      </w:pPr>
      <w:r>
        <w:rPr>
          <w:rFonts w:hint="eastAsia" w:ascii="宋体" w:hAnsi="宋体" w:eastAsia="宋体"/>
          <w:b w:val="0"/>
          <w:sz w:val="24"/>
        </w:rPr>
        <w:t>执行公司→矿井→工作面 / 核心设备逐级下钻操作时，大屏页面顶部告警通栏、地图核心区块保持可见，仅业务指标分区刷新为下级粒度数据，保留全局上下文，避免完全脱离总览视图。</w:t>
      </w:r>
    </w:p>
    <w:p w14:paraId="350D3D70">
      <w:pPr>
        <w:spacing w:after="60" w:line="360" w:lineRule="auto"/>
        <w:ind w:firstLine="480"/>
        <w:rPr>
          <w:rFonts w:hint="eastAsia" w:ascii="宋体" w:hAnsi="宋体" w:eastAsia="宋体"/>
          <w:b w:val="0"/>
          <w:sz w:val="24"/>
        </w:rPr>
      </w:pPr>
      <w:r>
        <w:rPr>
          <w:rFonts w:hint="eastAsia" w:ascii="宋体" w:hAnsi="宋体" w:eastAsia="宋体"/>
          <w:b w:val="0"/>
          <w:sz w:val="24"/>
        </w:rPr>
        <w:t>界面设计方面，整体严格遵循平台大屏端设计规范，深色主题配色，网格化布局；数字卡片、环形图、柱状图、折线图、表格、地图组件统一使用平台可视化组件规范；预警颜色严格对齐预警规则（红、橙、黄、蓝）；动效包含：数据平滑刷新、高等级告警闪烁、地图点位呼吸灯、弹窗淡入淡出。</w:t>
      </w:r>
    </w:p>
    <w:p w14:paraId="6AE50F0D">
      <w:pPr>
        <w:keepNext w:val="0"/>
        <w:keepLines w:val="0"/>
        <w:pageBreakBefore w:val="0"/>
        <w:widowControl/>
        <w:numPr>
          <w:ilvl w:val="0"/>
          <w:numId w:val="7"/>
        </w:numPr>
        <w:kinsoku/>
        <w:wordWrap/>
        <w:overflowPunct/>
        <w:topLinePunct w:val="0"/>
        <w:autoSpaceDE/>
        <w:autoSpaceDN/>
        <w:bidi w:val="0"/>
        <w:adjustRightInd/>
        <w:snapToGrid/>
        <w:spacing w:before="120" w:after="120" w:line="288" w:lineRule="auto"/>
        <w:ind w:leftChars="-200" w:firstLine="480" w:firstLineChars="200"/>
        <w:jc w:val="left"/>
        <w:textAlignment w:val="auto"/>
        <w:outlineLvl w:val="3"/>
        <w:rPr>
          <w:rFonts w:hint="eastAsia" w:ascii="Arial" w:hAnsi="Arial" w:eastAsia="等线" w:cs="Arial"/>
          <w:b/>
          <w:sz w:val="24"/>
          <w:szCs w:val="24"/>
          <w:lang w:val="en-US" w:eastAsia="zh-CN"/>
        </w:rPr>
      </w:pPr>
      <w:bookmarkStart w:id="110" w:name="_Toc18789"/>
      <w:r>
        <w:rPr>
          <w:rFonts w:hint="eastAsia" w:ascii="Arial" w:hAnsi="Arial" w:eastAsia="等线" w:cs="Arial"/>
          <w:b/>
          <w:sz w:val="24"/>
          <w:szCs w:val="24"/>
          <w:lang w:val="en-US" w:eastAsia="zh-CN"/>
        </w:rPr>
        <w:t>交互设计</w:t>
      </w:r>
      <w:bookmarkEnd w:id="110"/>
    </w:p>
    <w:p w14:paraId="5B40F78F">
      <w:pPr>
        <w:spacing w:after="60" w:line="360" w:lineRule="auto"/>
        <w:ind w:firstLine="480"/>
        <w:rPr>
          <w:rFonts w:hint="eastAsia" w:ascii="宋体" w:hAnsi="宋体" w:eastAsia="宋体"/>
          <w:b w:val="0"/>
          <w:sz w:val="24"/>
        </w:rPr>
      </w:pPr>
      <w:r>
        <w:rPr>
          <w:rFonts w:hint="eastAsia" w:ascii="宋体" w:hAnsi="宋体" w:eastAsia="宋体"/>
          <w:b w:val="0"/>
          <w:sz w:val="24"/>
        </w:rPr>
        <w:t>1）地图交互：支持缩放、平移、图层切换；点击企业点位弹出详情弹窗，支持三级穿透跳转。</w:t>
      </w:r>
    </w:p>
    <w:p w14:paraId="1539DDE6">
      <w:pPr>
        <w:spacing w:after="60" w:line="360" w:lineRule="auto"/>
        <w:ind w:firstLine="480"/>
        <w:rPr>
          <w:rFonts w:hint="eastAsia" w:ascii="宋体" w:hAnsi="宋体" w:eastAsia="宋体"/>
          <w:b w:val="0"/>
          <w:sz w:val="24"/>
        </w:rPr>
      </w:pPr>
      <w:r>
        <w:rPr>
          <w:rFonts w:hint="eastAsia" w:ascii="宋体" w:hAnsi="宋体" w:eastAsia="宋体"/>
          <w:b w:val="0"/>
          <w:sz w:val="24"/>
        </w:rPr>
        <w:t>2）页面切换交互：点击专项页面菜单，完成概览首页、煤炭生产、运储销、安全环保、调度报表、统一报警处置页面切换；点击顶部六大业务标签，地图过滤对应业务点位，左右指标区刷新业务数据。</w:t>
      </w:r>
    </w:p>
    <w:p w14:paraId="66047C2E">
      <w:pPr>
        <w:spacing w:after="60" w:line="360" w:lineRule="auto"/>
        <w:ind w:firstLine="480"/>
        <w:rPr>
          <w:rFonts w:hint="eastAsia" w:ascii="宋体" w:hAnsi="宋体" w:eastAsia="宋体"/>
          <w:b w:val="0"/>
          <w:sz w:val="24"/>
        </w:rPr>
      </w:pPr>
      <w:r>
        <w:rPr>
          <w:rFonts w:hint="eastAsia" w:ascii="宋体" w:hAnsi="宋体" w:eastAsia="宋体"/>
          <w:b w:val="0"/>
          <w:sz w:val="24"/>
        </w:rPr>
        <w:t>3）图表交互：全部图表支持鼠标悬停查看明细；矿井、工作面、设备名称支持点击下钻；支持模块全屏放大 / 还原。</w:t>
      </w:r>
    </w:p>
    <w:p w14:paraId="58A5ADFE">
      <w:pPr>
        <w:spacing w:after="60" w:line="360" w:lineRule="auto"/>
        <w:ind w:firstLine="480"/>
        <w:rPr>
          <w:rFonts w:hint="eastAsia" w:ascii="宋体" w:hAnsi="宋体" w:eastAsia="宋体"/>
          <w:b w:val="0"/>
          <w:sz w:val="24"/>
        </w:rPr>
      </w:pPr>
      <w:r>
        <w:rPr>
          <w:rFonts w:hint="eastAsia" w:ascii="宋体" w:hAnsi="宋体" w:eastAsia="宋体"/>
          <w:b w:val="0"/>
          <w:sz w:val="24"/>
        </w:rPr>
        <w:t>4）告警交互：顶部通栏告警滚动，点击告警条目，弹出居中悬浮告警详情弹窗，展示异常参数、发生时间、责任单位、处置指引。</w:t>
      </w:r>
    </w:p>
    <w:p w14:paraId="2912B211">
      <w:pPr>
        <w:spacing w:before="300" w:after="120" w:line="288" w:lineRule="auto"/>
        <w:ind w:left="0"/>
        <w:jc w:val="left"/>
        <w:outlineLvl w:val="2"/>
        <w:rPr>
          <w:rFonts w:hint="eastAsia" w:ascii="Arial" w:hAnsi="Arial" w:eastAsia="等线" w:cs="Arial"/>
          <w:b/>
          <w:sz w:val="30"/>
          <w:lang w:val="en-US" w:eastAsia="zh-CN"/>
        </w:rPr>
      </w:pPr>
      <w:bookmarkStart w:id="111" w:name="heading_4"/>
      <w:bookmarkStart w:id="112" w:name="_Toc11627"/>
      <w:r>
        <w:rPr>
          <w:rFonts w:ascii="Arial" w:hAnsi="Arial" w:eastAsia="等线" w:cs="Arial"/>
          <w:b/>
          <w:sz w:val="30"/>
        </w:rPr>
        <w:t>3.10.</w:t>
      </w:r>
      <w:r>
        <w:rPr>
          <w:rFonts w:hint="eastAsia" w:ascii="Arial" w:hAnsi="Arial" w:eastAsia="等线" w:cs="Arial"/>
          <w:b/>
          <w:sz w:val="30"/>
          <w:lang w:val="en-US" w:eastAsia="zh-CN"/>
        </w:rPr>
        <w:t>4</w:t>
      </w:r>
      <w:r>
        <w:rPr>
          <w:rFonts w:ascii="Arial" w:hAnsi="Arial" w:eastAsia="等线" w:cs="Arial"/>
          <w:b/>
          <w:sz w:val="30"/>
        </w:rPr>
        <w:t xml:space="preserve"> 煤炭生产</w:t>
      </w:r>
      <w:r>
        <w:rPr>
          <w:rFonts w:hint="eastAsia" w:ascii="Arial" w:hAnsi="Arial" w:eastAsia="等线" w:cs="Arial"/>
          <w:b/>
          <w:sz w:val="30"/>
          <w:lang w:val="en-US" w:eastAsia="zh-CN"/>
        </w:rPr>
        <w:t>管理</w:t>
      </w:r>
      <w:bookmarkEnd w:id="111"/>
      <w:r>
        <w:rPr>
          <w:rFonts w:hint="eastAsia" w:ascii="Arial" w:hAnsi="Arial" w:eastAsia="等线" w:cs="Arial"/>
          <w:b/>
          <w:sz w:val="30"/>
          <w:lang w:val="en-US" w:eastAsia="zh-CN"/>
        </w:rPr>
        <w:t>分屏</w:t>
      </w:r>
      <w:bookmarkEnd w:id="112"/>
    </w:p>
    <w:p w14:paraId="6ABA9BA3">
      <w:pPr>
        <w:pStyle w:val="171"/>
        <w:tabs>
          <w:tab w:val="left" w:pos="4860"/>
          <w:tab w:val="clear" w:pos="4320"/>
        </w:tabs>
        <w:snapToGrid/>
        <w:spacing w:afterLines="-2147483648" w:afterAutospacing="0" w:line="360" w:lineRule="auto"/>
        <w:ind w:left="0" w:leftChars="0" w:firstLine="0" w:firstLineChars="0"/>
      </w:pPr>
      <w:r>
        <w:drawing>
          <wp:inline distT="0" distB="0" distL="114300" distR="114300">
            <wp:extent cx="5742305" cy="1076325"/>
            <wp:effectExtent l="0" t="0" r="1270" b="0"/>
            <wp:docPr id="17" name="图片 16" descr="煤炭生产+运储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煤炭生产+运储销"/>
                    <pic:cNvPicPr>
                      <a:picLocks noChangeAspect="1"/>
                    </pic:cNvPicPr>
                  </pic:nvPicPr>
                  <pic:blipFill>
                    <a:blip r:embed="rId19"/>
                    <a:srcRect r="24984"/>
                    <a:stretch>
                      <a:fillRect/>
                    </a:stretch>
                  </pic:blipFill>
                  <pic:spPr>
                    <a:xfrm>
                      <a:off x="0" y="0"/>
                      <a:ext cx="5742305" cy="1076325"/>
                    </a:xfrm>
                    <a:prstGeom prst="roundRect">
                      <a:avLst>
                        <a:gd name="adj" fmla="val 4905"/>
                      </a:avLst>
                    </a:prstGeom>
                    <a:solidFill>
                      <a:srgbClr val="FFFFFF">
                        <a:shade val="85000"/>
                      </a:srgbClr>
                    </a:solidFill>
                    <a:ln>
                      <a:noFill/>
                    </a:ln>
                    <a:effectLst/>
                  </pic:spPr>
                </pic:pic>
              </a:graphicData>
            </a:graphic>
          </wp:inline>
        </w:drawing>
      </w:r>
    </w:p>
    <w:p w14:paraId="0DED6B40">
      <w:pPr>
        <w:spacing w:after="240"/>
        <w:jc w:val="center"/>
        <w:rPr>
          <w:rFonts w:ascii="宋体" w:hAnsi="宋体" w:eastAsia="宋体"/>
          <w:b/>
          <w:sz w:val="20"/>
        </w:rPr>
      </w:pPr>
      <w:r>
        <w:rPr>
          <w:rFonts w:ascii="宋体" w:hAnsi="宋体" w:eastAsia="宋体"/>
          <w:b/>
          <w:sz w:val="20"/>
        </w:rPr>
        <w:t>图 3‑10‑</w:t>
      </w:r>
      <w:r>
        <w:rPr>
          <w:rFonts w:hint="eastAsia" w:ascii="宋体" w:hAnsi="宋体" w:eastAsia="宋体"/>
          <w:b/>
          <w:sz w:val="20"/>
          <w:lang w:val="en-US" w:eastAsia="zh-CN"/>
        </w:rPr>
        <w:t>3</w:t>
      </w:r>
      <w:r>
        <w:rPr>
          <w:rFonts w:ascii="宋体" w:hAnsi="宋体" w:eastAsia="宋体"/>
          <w:b/>
          <w:sz w:val="20"/>
        </w:rPr>
        <w:t xml:space="preserve"> 调度指挥中心</w:t>
      </w:r>
      <w:r>
        <w:rPr>
          <w:rFonts w:hint="eastAsia" w:ascii="宋体" w:hAnsi="宋体" w:eastAsia="宋体"/>
          <w:b/>
          <w:sz w:val="20"/>
          <w:lang w:val="en-US" w:eastAsia="zh-CN"/>
        </w:rPr>
        <w:t>煤炭生产管理分屏</w:t>
      </w:r>
      <w:r>
        <w:rPr>
          <w:rFonts w:ascii="宋体" w:hAnsi="宋体" w:eastAsia="宋体"/>
          <w:b/>
          <w:sz w:val="20"/>
        </w:rPr>
        <w:t>示意图</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0"/>
        <w:gridCol w:w="4470"/>
      </w:tblGrid>
      <w:tr w14:paraId="6F570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70" w:type="dxa"/>
            <w:shd w:val="clear" w:color="auto" w:fill="1F4E79"/>
            <w:vAlign w:val="center"/>
          </w:tcPr>
          <w:p w14:paraId="5FC5CAD2">
            <w:pPr>
              <w:spacing w:after="0" w:line="240" w:lineRule="auto"/>
              <w:jc w:val="center"/>
            </w:pPr>
            <w:r>
              <w:rPr>
                <w:rFonts w:ascii="黑体" w:hAnsi="黑体" w:eastAsia="黑体"/>
                <w:b/>
                <w:color w:val="FFFFFF"/>
                <w:sz w:val="20"/>
              </w:rPr>
              <w:t>属性</w:t>
            </w:r>
          </w:p>
        </w:tc>
        <w:tc>
          <w:tcPr>
            <w:tcW w:w="4470" w:type="dxa"/>
            <w:shd w:val="clear" w:color="auto" w:fill="1F4E79"/>
            <w:vAlign w:val="center"/>
          </w:tcPr>
          <w:p w14:paraId="49427547">
            <w:pPr>
              <w:spacing w:after="0" w:line="240" w:lineRule="auto"/>
              <w:jc w:val="center"/>
            </w:pPr>
            <w:r>
              <w:rPr>
                <w:rFonts w:ascii="黑体" w:hAnsi="黑体" w:eastAsia="黑体"/>
                <w:b/>
                <w:color w:val="FFFFFF"/>
                <w:sz w:val="20"/>
              </w:rPr>
              <w:t>内容</w:t>
            </w:r>
          </w:p>
        </w:tc>
      </w:tr>
      <w:tr w14:paraId="785A2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70" w:type="dxa"/>
            <w:vAlign w:val="center"/>
          </w:tcPr>
          <w:p w14:paraId="591B5600">
            <w:pPr>
              <w:spacing w:after="0" w:line="240" w:lineRule="auto"/>
              <w:jc w:val="left"/>
            </w:pPr>
            <w:r>
              <w:rPr>
                <w:rFonts w:ascii="宋体" w:hAnsi="宋体" w:eastAsia="宋体"/>
                <w:b w:val="0"/>
                <w:sz w:val="18"/>
              </w:rPr>
              <w:t>功能编号</w:t>
            </w:r>
          </w:p>
        </w:tc>
        <w:tc>
          <w:tcPr>
            <w:tcW w:w="4470" w:type="dxa"/>
            <w:shd w:val="clear" w:color="auto" w:fill="auto"/>
            <w:vAlign w:val="top"/>
          </w:tcPr>
          <w:p w14:paraId="752567DF">
            <w:pPr>
              <w:spacing w:after="0" w:line="240" w:lineRule="auto"/>
              <w:jc w:val="left"/>
              <w:rPr>
                <w:rFonts w:ascii="宋体" w:hAnsi="宋体" w:eastAsia="宋体"/>
                <w:b w:val="0"/>
                <w:sz w:val="18"/>
                <w:lang w:val="en-US" w:eastAsia="en-US"/>
              </w:rPr>
            </w:pPr>
            <w:r>
              <w:rPr>
                <w:rFonts w:ascii="宋体" w:hAnsi="宋体" w:eastAsia="宋体"/>
                <w:b w:val="0"/>
                <w:sz w:val="18"/>
              </w:rPr>
              <w:t>F068‑01</w:t>
            </w:r>
          </w:p>
        </w:tc>
      </w:tr>
      <w:tr w14:paraId="2440E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70" w:type="dxa"/>
            <w:shd w:val="clear" w:color="auto" w:fill="F2F2F2"/>
            <w:vAlign w:val="center"/>
          </w:tcPr>
          <w:p w14:paraId="27975A97">
            <w:pPr>
              <w:spacing w:after="0" w:line="240" w:lineRule="auto"/>
              <w:jc w:val="left"/>
            </w:pPr>
            <w:r>
              <w:rPr>
                <w:rFonts w:ascii="宋体" w:hAnsi="宋体" w:eastAsia="宋体"/>
                <w:b w:val="0"/>
                <w:sz w:val="18"/>
              </w:rPr>
              <w:t>所属模块</w:t>
            </w:r>
          </w:p>
        </w:tc>
        <w:tc>
          <w:tcPr>
            <w:tcW w:w="4470" w:type="dxa"/>
            <w:shd w:val="clear" w:color="auto" w:fill="auto"/>
            <w:vAlign w:val="top"/>
          </w:tcPr>
          <w:p w14:paraId="51B57EA8">
            <w:pPr>
              <w:spacing w:after="0" w:line="240" w:lineRule="auto"/>
              <w:jc w:val="left"/>
              <w:rPr>
                <w:rFonts w:ascii="宋体" w:hAnsi="宋体" w:eastAsia="宋体"/>
                <w:b w:val="0"/>
                <w:sz w:val="18"/>
                <w:lang w:val="en-US" w:eastAsia="en-US"/>
              </w:rPr>
            </w:pPr>
            <w:r>
              <w:rPr>
                <w:rFonts w:ascii="宋体" w:hAnsi="宋体" w:eastAsia="宋体"/>
                <w:b w:val="0"/>
                <w:sz w:val="18"/>
              </w:rPr>
              <w:t>调度指挥中心大屏应用‑煤炭生产监督子板块</w:t>
            </w:r>
          </w:p>
        </w:tc>
      </w:tr>
      <w:tr w14:paraId="41CA4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70" w:type="dxa"/>
            <w:vAlign w:val="center"/>
          </w:tcPr>
          <w:p w14:paraId="2896EB12">
            <w:pPr>
              <w:spacing w:after="0" w:line="240" w:lineRule="auto"/>
              <w:jc w:val="left"/>
            </w:pPr>
            <w:r>
              <w:rPr>
                <w:rFonts w:ascii="宋体" w:hAnsi="宋体" w:eastAsia="宋体"/>
                <w:b w:val="0"/>
                <w:sz w:val="18"/>
              </w:rPr>
              <w:t>功能名称</w:t>
            </w:r>
          </w:p>
        </w:tc>
        <w:tc>
          <w:tcPr>
            <w:tcW w:w="4470" w:type="dxa"/>
            <w:shd w:val="clear" w:color="auto" w:fill="auto"/>
            <w:vAlign w:val="top"/>
          </w:tcPr>
          <w:p w14:paraId="43E6870C">
            <w:pPr>
              <w:spacing w:after="0" w:line="240" w:lineRule="auto"/>
              <w:jc w:val="left"/>
              <w:rPr>
                <w:rFonts w:hint="eastAsia" w:ascii="宋体" w:hAnsi="宋体" w:eastAsia="宋体"/>
                <w:b w:val="0"/>
                <w:sz w:val="18"/>
                <w:lang w:val="en-US" w:eastAsia="zh-CN"/>
              </w:rPr>
            </w:pPr>
            <w:r>
              <w:rPr>
                <w:rFonts w:ascii="宋体" w:hAnsi="宋体" w:eastAsia="宋体"/>
                <w:b w:val="0"/>
                <w:sz w:val="18"/>
              </w:rPr>
              <w:t>煤炭生产</w:t>
            </w:r>
            <w:r>
              <w:rPr>
                <w:rFonts w:hint="eastAsia" w:ascii="宋体" w:hAnsi="宋体" w:eastAsia="宋体"/>
                <w:b w:val="0"/>
                <w:sz w:val="18"/>
                <w:lang w:val="en-US" w:eastAsia="zh-CN"/>
              </w:rPr>
              <w:t>管理</w:t>
            </w:r>
          </w:p>
        </w:tc>
      </w:tr>
      <w:tr w14:paraId="161F7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70" w:type="dxa"/>
            <w:shd w:val="clear" w:color="auto" w:fill="F2F2F2"/>
            <w:vAlign w:val="center"/>
          </w:tcPr>
          <w:p w14:paraId="40A48A82">
            <w:pPr>
              <w:spacing w:after="0" w:line="240" w:lineRule="auto"/>
              <w:jc w:val="left"/>
            </w:pPr>
            <w:r>
              <w:rPr>
                <w:rFonts w:ascii="宋体" w:hAnsi="宋体" w:eastAsia="宋体"/>
                <w:b w:val="0"/>
                <w:sz w:val="18"/>
              </w:rPr>
              <w:t>功能概要</w:t>
            </w:r>
          </w:p>
        </w:tc>
        <w:tc>
          <w:tcPr>
            <w:tcW w:w="4470" w:type="dxa"/>
            <w:shd w:val="clear" w:color="auto" w:fill="auto"/>
            <w:vAlign w:val="top"/>
          </w:tcPr>
          <w:p w14:paraId="24D066D9">
            <w:pPr>
              <w:spacing w:after="0" w:line="240" w:lineRule="auto"/>
              <w:jc w:val="left"/>
              <w:rPr>
                <w:rFonts w:ascii="宋体" w:hAnsi="宋体" w:eastAsia="宋体"/>
                <w:b w:val="0"/>
                <w:sz w:val="18"/>
                <w:lang w:val="en-US" w:eastAsia="en-US"/>
              </w:rPr>
            </w:pPr>
            <w:r>
              <w:rPr>
                <w:rFonts w:ascii="宋体" w:hAnsi="宋体" w:eastAsia="宋体"/>
                <w:b w:val="0"/>
                <w:sz w:val="18"/>
              </w:rPr>
              <w:t>聚焦煤炭核心生产环节，实时展示采掘进度、剥离工程量、原煤产量、筛分产量、生产计划完成率、采掘效率、生产工时、安全生产时长、生产异常次数；实现计划‑实际差值预警、产能趋势分析。</w:t>
            </w:r>
          </w:p>
        </w:tc>
      </w:tr>
      <w:tr w14:paraId="65231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70" w:type="dxa"/>
            <w:vAlign w:val="center"/>
          </w:tcPr>
          <w:p w14:paraId="63087566">
            <w:pPr>
              <w:spacing w:after="0" w:line="240" w:lineRule="auto"/>
              <w:jc w:val="left"/>
            </w:pPr>
            <w:r>
              <w:rPr>
                <w:rFonts w:ascii="宋体" w:hAnsi="宋体" w:eastAsia="宋体"/>
                <w:b w:val="0"/>
                <w:sz w:val="18"/>
              </w:rPr>
              <w:t>实现方式</w:t>
            </w:r>
          </w:p>
        </w:tc>
        <w:tc>
          <w:tcPr>
            <w:tcW w:w="4470" w:type="dxa"/>
            <w:shd w:val="clear" w:color="auto" w:fill="auto"/>
            <w:vAlign w:val="top"/>
          </w:tcPr>
          <w:p w14:paraId="1AF7F607">
            <w:pPr>
              <w:spacing w:after="0" w:line="240" w:lineRule="auto"/>
              <w:jc w:val="left"/>
              <w:rPr>
                <w:rFonts w:ascii="宋体" w:hAnsi="宋体" w:eastAsia="宋体"/>
                <w:b w:val="0"/>
                <w:sz w:val="18"/>
                <w:lang w:val="en-US" w:eastAsia="en-US"/>
              </w:rPr>
            </w:pPr>
            <w:r>
              <w:rPr>
                <w:rFonts w:ascii="宋体" w:hAnsi="宋体" w:eastAsia="宋体"/>
                <w:b w:val="0"/>
                <w:sz w:val="18"/>
              </w:rPr>
              <w:t>大屏可视化定制开发 + 业务系统数据集成</w:t>
            </w:r>
          </w:p>
        </w:tc>
      </w:tr>
      <w:tr w14:paraId="0DC01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70" w:type="dxa"/>
            <w:shd w:val="clear" w:color="auto" w:fill="F2F2F2"/>
            <w:vAlign w:val="center"/>
          </w:tcPr>
          <w:p w14:paraId="122E930F">
            <w:pPr>
              <w:spacing w:after="0" w:line="240" w:lineRule="auto"/>
              <w:jc w:val="left"/>
            </w:pPr>
            <w:r>
              <w:rPr>
                <w:rFonts w:ascii="宋体" w:hAnsi="宋体" w:eastAsia="宋体"/>
                <w:b w:val="0"/>
                <w:sz w:val="18"/>
              </w:rPr>
              <w:t>数据来源</w:t>
            </w:r>
          </w:p>
        </w:tc>
        <w:tc>
          <w:tcPr>
            <w:tcW w:w="4470" w:type="dxa"/>
            <w:shd w:val="clear" w:color="auto" w:fill="auto"/>
            <w:vAlign w:val="top"/>
          </w:tcPr>
          <w:p w14:paraId="2F78CF25">
            <w:pPr>
              <w:spacing w:after="0" w:line="240" w:lineRule="auto"/>
              <w:jc w:val="left"/>
              <w:rPr>
                <w:rFonts w:ascii="宋体" w:hAnsi="宋体" w:eastAsia="宋体"/>
                <w:b w:val="0"/>
                <w:sz w:val="18"/>
                <w:lang w:val="en-US" w:eastAsia="en-US"/>
              </w:rPr>
            </w:pPr>
            <w:r>
              <w:rPr>
                <w:rFonts w:ascii="宋体" w:hAnsi="宋体" w:eastAsia="宋体"/>
                <w:b w:val="0"/>
                <w:sz w:val="18"/>
              </w:rPr>
              <w:t>煤炭生产管理、生产运营管理模块同源数据</w:t>
            </w:r>
          </w:p>
        </w:tc>
      </w:tr>
      <w:tr w14:paraId="6ECC6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70" w:type="dxa"/>
            <w:vAlign w:val="center"/>
          </w:tcPr>
          <w:p w14:paraId="30A0FF9E">
            <w:pPr>
              <w:spacing w:after="0" w:line="240" w:lineRule="auto"/>
              <w:jc w:val="left"/>
            </w:pPr>
            <w:r>
              <w:rPr>
                <w:rFonts w:ascii="宋体" w:hAnsi="宋体" w:eastAsia="宋体"/>
                <w:b w:val="0"/>
                <w:sz w:val="18"/>
              </w:rPr>
              <w:t>端侧形态</w:t>
            </w:r>
          </w:p>
        </w:tc>
        <w:tc>
          <w:tcPr>
            <w:tcW w:w="4470" w:type="dxa"/>
            <w:shd w:val="clear" w:color="auto" w:fill="auto"/>
            <w:vAlign w:val="top"/>
          </w:tcPr>
          <w:p w14:paraId="2C7CC213">
            <w:pPr>
              <w:spacing w:after="0" w:line="240" w:lineRule="auto"/>
              <w:jc w:val="left"/>
              <w:rPr>
                <w:rFonts w:ascii="宋体" w:hAnsi="宋体" w:eastAsia="宋体"/>
                <w:b w:val="0"/>
                <w:sz w:val="18"/>
                <w:lang w:val="en-US" w:eastAsia="en-US"/>
              </w:rPr>
            </w:pPr>
            <w:r>
              <w:rPr>
                <w:rFonts w:ascii="宋体" w:hAnsi="宋体" w:eastAsia="宋体"/>
                <w:b w:val="0"/>
                <w:sz w:val="18"/>
              </w:rPr>
              <w:t>大屏端</w:t>
            </w:r>
          </w:p>
        </w:tc>
      </w:tr>
      <w:tr w14:paraId="251DA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70" w:type="dxa"/>
            <w:shd w:val="clear" w:color="auto" w:fill="F2F2F2"/>
            <w:vAlign w:val="center"/>
          </w:tcPr>
          <w:p w14:paraId="5C1FB103">
            <w:pPr>
              <w:spacing w:after="0" w:line="240" w:lineRule="auto"/>
              <w:jc w:val="left"/>
            </w:pPr>
            <w:r>
              <w:rPr>
                <w:rFonts w:ascii="宋体" w:hAnsi="宋体" w:eastAsia="宋体"/>
                <w:b w:val="0"/>
                <w:sz w:val="18"/>
              </w:rPr>
              <w:t>建设难度</w:t>
            </w:r>
          </w:p>
        </w:tc>
        <w:tc>
          <w:tcPr>
            <w:tcW w:w="4470" w:type="dxa"/>
            <w:shd w:val="clear" w:color="auto" w:fill="auto"/>
            <w:vAlign w:val="top"/>
          </w:tcPr>
          <w:p w14:paraId="353E7C66">
            <w:pPr>
              <w:spacing w:after="0" w:line="240" w:lineRule="auto"/>
              <w:jc w:val="left"/>
              <w:rPr>
                <w:rFonts w:ascii="宋体" w:hAnsi="宋体" w:eastAsia="宋体"/>
                <w:b w:val="0"/>
                <w:sz w:val="18"/>
                <w:lang w:val="en-US" w:eastAsia="en-US"/>
              </w:rPr>
            </w:pPr>
            <w:r>
              <w:rPr>
                <w:rFonts w:ascii="宋体" w:hAnsi="宋体" w:eastAsia="宋体"/>
                <w:b w:val="0"/>
                <w:sz w:val="18"/>
              </w:rPr>
              <w:t>中</w:t>
            </w:r>
          </w:p>
        </w:tc>
      </w:tr>
      <w:tr w14:paraId="722B2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70" w:type="dxa"/>
            <w:vAlign w:val="center"/>
          </w:tcPr>
          <w:p w14:paraId="47542AFE">
            <w:pPr>
              <w:spacing w:after="0" w:line="240" w:lineRule="auto"/>
              <w:jc w:val="left"/>
            </w:pPr>
            <w:r>
              <w:rPr>
                <w:rFonts w:ascii="宋体" w:hAnsi="宋体" w:eastAsia="宋体"/>
                <w:b w:val="0"/>
                <w:sz w:val="18"/>
              </w:rPr>
              <w:t>建设优先级</w:t>
            </w:r>
          </w:p>
        </w:tc>
        <w:tc>
          <w:tcPr>
            <w:tcW w:w="4470" w:type="dxa"/>
            <w:shd w:val="clear" w:color="auto" w:fill="auto"/>
            <w:vAlign w:val="top"/>
          </w:tcPr>
          <w:p w14:paraId="1D8009CB">
            <w:pPr>
              <w:spacing w:after="0" w:line="240" w:lineRule="auto"/>
              <w:jc w:val="left"/>
              <w:rPr>
                <w:rFonts w:ascii="宋体" w:hAnsi="宋体" w:eastAsia="宋体"/>
                <w:b w:val="0"/>
                <w:sz w:val="18"/>
                <w:lang w:val="en-US" w:eastAsia="en-US"/>
              </w:rPr>
            </w:pPr>
            <w:r>
              <w:rPr>
                <w:rFonts w:ascii="宋体" w:hAnsi="宋体" w:eastAsia="宋体"/>
                <w:b w:val="0"/>
                <w:sz w:val="18"/>
              </w:rPr>
              <w:t>高</w:t>
            </w:r>
          </w:p>
        </w:tc>
      </w:tr>
      <w:tr w14:paraId="61023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70" w:type="dxa"/>
            <w:shd w:val="clear" w:color="auto" w:fill="F2F2F2"/>
            <w:vAlign w:val="center"/>
          </w:tcPr>
          <w:p w14:paraId="01988D84">
            <w:pPr>
              <w:spacing w:after="0" w:line="240" w:lineRule="auto"/>
              <w:jc w:val="left"/>
            </w:pPr>
            <w:r>
              <w:rPr>
                <w:rFonts w:ascii="宋体" w:hAnsi="宋体" w:eastAsia="宋体"/>
                <w:b w:val="0"/>
                <w:sz w:val="18"/>
              </w:rPr>
              <w:t>备注说明</w:t>
            </w:r>
          </w:p>
        </w:tc>
        <w:tc>
          <w:tcPr>
            <w:tcW w:w="4470" w:type="dxa"/>
            <w:shd w:val="clear" w:color="auto" w:fill="auto"/>
            <w:vAlign w:val="top"/>
          </w:tcPr>
          <w:p w14:paraId="549B8E65">
            <w:pPr>
              <w:spacing w:after="0" w:line="240" w:lineRule="auto"/>
              <w:jc w:val="left"/>
              <w:rPr>
                <w:rFonts w:ascii="宋体" w:hAnsi="宋体" w:eastAsia="宋体"/>
                <w:b w:val="0"/>
                <w:sz w:val="18"/>
                <w:lang w:val="en-US" w:eastAsia="en-US"/>
              </w:rPr>
            </w:pPr>
            <w:r>
              <w:rPr>
                <w:rFonts w:ascii="宋体" w:hAnsi="宋体" w:eastAsia="宋体"/>
                <w:b w:val="0"/>
                <w:sz w:val="18"/>
              </w:rPr>
              <w:t>本期建设落地子板块</w:t>
            </w:r>
          </w:p>
        </w:tc>
      </w:tr>
    </w:tbl>
    <w:p w14:paraId="31E05BEE">
      <w:pPr>
        <w:spacing w:before="120" w:after="120" w:line="288" w:lineRule="auto"/>
        <w:ind w:left="0"/>
        <w:jc w:val="left"/>
        <w:rPr>
          <w:rFonts w:ascii="黑体" w:hAnsi="黑体" w:eastAsia="黑体"/>
          <w:b/>
          <w:sz w:val="22"/>
        </w:rPr>
      </w:pPr>
    </w:p>
    <w:p w14:paraId="5B2C5315">
      <w:pPr>
        <w:spacing w:before="240" w:after="120"/>
        <w:rPr>
          <w:rFonts w:ascii="黑体" w:hAnsi="黑体" w:eastAsia="黑体"/>
          <w:b/>
          <w:sz w:val="24"/>
          <w:szCs w:val="24"/>
        </w:rPr>
      </w:pPr>
      <w:r>
        <w:rPr>
          <w:rFonts w:ascii="黑体" w:hAnsi="黑体" w:eastAsia="黑体"/>
          <w:b/>
          <w:sz w:val="24"/>
          <w:szCs w:val="24"/>
        </w:rPr>
        <w:t>功能设计说明</w:t>
      </w:r>
    </w:p>
    <w:p w14:paraId="1DF5D2DF">
      <w:pPr>
        <w:spacing w:after="60" w:line="360" w:lineRule="auto"/>
        <w:ind w:firstLine="480"/>
        <w:rPr>
          <w:rFonts w:hint="eastAsia" w:ascii="宋体" w:hAnsi="宋体" w:eastAsia="宋体"/>
          <w:b w:val="0"/>
          <w:sz w:val="24"/>
        </w:rPr>
      </w:pPr>
      <w:r>
        <w:rPr>
          <w:rFonts w:hint="eastAsia" w:ascii="宋体" w:hAnsi="宋体" w:eastAsia="宋体"/>
          <w:b w:val="0"/>
          <w:sz w:val="24"/>
        </w:rPr>
        <w:t>本板块聚焦新疆公司煤炭核心生产环节，整合各矿区采掘进度、剥离工程量、原煤产量、筛分产量、生产计划完成率、采掘效率、生产工时、安全生产时长、生产异常次数等全维度生产指标。采用仪表盘、趋势曲线、进度柱状图、同比环比分析图等多元可视化形式，展示各矿区日常生产运行态势。</w:t>
      </w:r>
      <w:r>
        <w:rPr>
          <w:rFonts w:hint="eastAsia" w:ascii="宋体" w:hAnsi="宋体" w:eastAsia="宋体"/>
          <w:b w:val="0"/>
          <w:sz w:val="24"/>
        </w:rPr>
        <w:br w:type="textWrapping"/>
      </w:r>
      <w:r>
        <w:rPr>
          <w:rFonts w:hint="eastAsia" w:ascii="宋体" w:hAnsi="宋体" w:eastAsia="宋体"/>
          <w:b w:val="0"/>
          <w:sz w:val="24"/>
        </w:rPr>
        <w:t>业务价值：支撑调度人员实时掌握产能动态、研判生产进度、统筹生产任务；当生产指标触发三级预警时，图表指标自动变色高亮提示。</w:t>
      </w:r>
    </w:p>
    <w:p w14:paraId="3ED8B0DD">
      <w:pPr>
        <w:spacing w:before="300" w:after="120" w:line="288" w:lineRule="auto"/>
        <w:ind w:left="0"/>
        <w:jc w:val="left"/>
        <w:outlineLvl w:val="2"/>
        <w:rPr>
          <w:rFonts w:hint="eastAsia" w:ascii="Arial" w:hAnsi="Arial" w:eastAsia="等线" w:cs="Arial"/>
          <w:b/>
          <w:sz w:val="30"/>
          <w:lang w:val="en-US" w:eastAsia="zh-CN"/>
        </w:rPr>
      </w:pPr>
      <w:r>
        <w:rPr>
          <w:rFonts w:ascii="Arial" w:hAnsi="Arial" w:eastAsia="等线" w:cs="Arial"/>
          <w:b/>
          <w:sz w:val="30"/>
        </w:rPr>
        <w:t>3.10.</w:t>
      </w:r>
      <w:r>
        <w:rPr>
          <w:rFonts w:hint="eastAsia" w:ascii="Arial" w:hAnsi="Arial" w:eastAsia="等线" w:cs="Arial"/>
          <w:b/>
          <w:sz w:val="30"/>
          <w:lang w:val="en-US" w:eastAsia="zh-CN"/>
        </w:rPr>
        <w:t>5</w:t>
      </w:r>
      <w:r>
        <w:rPr>
          <w:rFonts w:ascii="Arial" w:hAnsi="Arial" w:eastAsia="等线" w:cs="Arial"/>
          <w:b/>
          <w:sz w:val="30"/>
        </w:rPr>
        <w:t xml:space="preserve"> 煤炭</w:t>
      </w:r>
      <w:r>
        <w:rPr>
          <w:rFonts w:hint="eastAsia" w:ascii="Arial" w:hAnsi="Arial" w:eastAsia="等线" w:cs="Arial"/>
          <w:b/>
          <w:sz w:val="30"/>
          <w:lang w:val="en-US" w:eastAsia="zh-CN"/>
        </w:rPr>
        <w:t>安全管理分屏</w:t>
      </w:r>
    </w:p>
    <w:p w14:paraId="15A67218">
      <w:pPr>
        <w:bidi w:val="0"/>
      </w:pPr>
      <w:r>
        <w:drawing>
          <wp:inline distT="0" distB="0" distL="114300" distR="114300">
            <wp:extent cx="5796280" cy="1383030"/>
            <wp:effectExtent l="0" t="0" r="4445" b="7620"/>
            <wp:docPr id="16" name="图片 12" descr="煤炭生产+运储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descr="煤炭生产+运储销"/>
                    <pic:cNvPicPr>
                      <a:picLocks noChangeAspect="1"/>
                    </pic:cNvPicPr>
                  </pic:nvPicPr>
                  <pic:blipFill>
                    <a:blip r:embed="rId19"/>
                    <a:srcRect l="24932"/>
                    <a:stretch>
                      <a:fillRect/>
                    </a:stretch>
                  </pic:blipFill>
                  <pic:spPr>
                    <a:xfrm>
                      <a:off x="0" y="0"/>
                      <a:ext cx="5796280" cy="1383030"/>
                    </a:xfrm>
                    <a:prstGeom prst="roundRect">
                      <a:avLst>
                        <a:gd name="adj" fmla="val 4905"/>
                      </a:avLst>
                    </a:prstGeom>
                    <a:solidFill>
                      <a:srgbClr val="FFFFFF">
                        <a:shade val="85000"/>
                      </a:srgbClr>
                    </a:solidFill>
                    <a:ln>
                      <a:noFill/>
                    </a:ln>
                    <a:effectLst/>
                  </pic:spPr>
                </pic:pic>
              </a:graphicData>
            </a:graphic>
          </wp:inline>
        </w:drawing>
      </w:r>
    </w:p>
    <w:p w14:paraId="19DEAF55">
      <w:pPr>
        <w:spacing w:after="240"/>
        <w:jc w:val="center"/>
        <w:rPr>
          <w:rFonts w:ascii="宋体" w:hAnsi="宋体" w:eastAsia="宋体"/>
          <w:b/>
          <w:sz w:val="20"/>
        </w:rPr>
      </w:pPr>
      <w:r>
        <w:rPr>
          <w:rFonts w:ascii="宋体" w:hAnsi="宋体" w:eastAsia="宋体"/>
          <w:b/>
          <w:sz w:val="20"/>
        </w:rPr>
        <w:t>图 3‑10‑</w:t>
      </w:r>
      <w:r>
        <w:rPr>
          <w:rFonts w:hint="eastAsia" w:ascii="宋体" w:hAnsi="宋体" w:eastAsia="宋体"/>
          <w:b/>
          <w:sz w:val="20"/>
          <w:lang w:val="en-US" w:eastAsia="zh-CN"/>
        </w:rPr>
        <w:t>4</w:t>
      </w:r>
      <w:r>
        <w:rPr>
          <w:rFonts w:ascii="宋体" w:hAnsi="宋体" w:eastAsia="宋体"/>
          <w:b/>
          <w:sz w:val="20"/>
        </w:rPr>
        <w:t xml:space="preserve"> 调度指挥中心</w:t>
      </w:r>
      <w:r>
        <w:rPr>
          <w:rFonts w:hint="eastAsia" w:ascii="宋体" w:hAnsi="宋体" w:eastAsia="宋体"/>
          <w:b/>
          <w:sz w:val="20"/>
          <w:lang w:val="en-US" w:eastAsia="zh-CN"/>
        </w:rPr>
        <w:t>煤炭安全管理分屏</w:t>
      </w:r>
      <w:r>
        <w:rPr>
          <w:rFonts w:ascii="宋体" w:hAnsi="宋体" w:eastAsia="宋体"/>
          <w:b/>
          <w:sz w:val="20"/>
        </w:rPr>
        <w:t>示意图</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0"/>
        <w:gridCol w:w="4470"/>
      </w:tblGrid>
      <w:tr w14:paraId="1BDC5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70" w:type="dxa"/>
            <w:shd w:val="clear" w:color="auto" w:fill="1F4E79"/>
            <w:vAlign w:val="center"/>
          </w:tcPr>
          <w:p w14:paraId="1B9539A1">
            <w:pPr>
              <w:spacing w:after="0" w:line="240" w:lineRule="auto"/>
              <w:jc w:val="center"/>
            </w:pPr>
            <w:r>
              <w:rPr>
                <w:rFonts w:ascii="黑体" w:hAnsi="黑体" w:eastAsia="黑体"/>
                <w:b/>
                <w:color w:val="FFFFFF"/>
                <w:sz w:val="20"/>
              </w:rPr>
              <w:t>属性</w:t>
            </w:r>
          </w:p>
        </w:tc>
        <w:tc>
          <w:tcPr>
            <w:tcW w:w="4470" w:type="dxa"/>
            <w:shd w:val="clear" w:color="auto" w:fill="1F4E79"/>
            <w:vAlign w:val="center"/>
          </w:tcPr>
          <w:p w14:paraId="4A072C90">
            <w:pPr>
              <w:spacing w:after="0" w:line="240" w:lineRule="auto"/>
              <w:jc w:val="center"/>
            </w:pPr>
            <w:r>
              <w:rPr>
                <w:rFonts w:ascii="黑体" w:hAnsi="黑体" w:eastAsia="黑体"/>
                <w:b/>
                <w:color w:val="FFFFFF"/>
                <w:sz w:val="20"/>
              </w:rPr>
              <w:t>内容</w:t>
            </w:r>
          </w:p>
        </w:tc>
      </w:tr>
      <w:tr w14:paraId="320B4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70" w:type="dxa"/>
            <w:vAlign w:val="center"/>
          </w:tcPr>
          <w:p w14:paraId="7B2686DF">
            <w:pPr>
              <w:spacing w:after="0" w:line="240" w:lineRule="auto"/>
              <w:jc w:val="left"/>
            </w:pPr>
            <w:r>
              <w:rPr>
                <w:rFonts w:ascii="宋体" w:hAnsi="宋体" w:eastAsia="宋体"/>
                <w:b w:val="0"/>
                <w:sz w:val="18"/>
              </w:rPr>
              <w:t>功能编号</w:t>
            </w:r>
          </w:p>
        </w:tc>
        <w:tc>
          <w:tcPr>
            <w:tcW w:w="4470" w:type="dxa"/>
            <w:vAlign w:val="top"/>
          </w:tcPr>
          <w:p w14:paraId="7BB9E42A">
            <w:pPr>
              <w:spacing w:after="0" w:line="240" w:lineRule="auto"/>
              <w:jc w:val="left"/>
              <w:rPr>
                <w:rFonts w:hint="eastAsia" w:ascii="宋体" w:hAnsi="宋体" w:eastAsia="宋体"/>
                <w:b w:val="0"/>
                <w:sz w:val="18"/>
                <w:lang w:val="en-US" w:eastAsia="zh-CN"/>
              </w:rPr>
            </w:pPr>
            <w:r>
              <w:rPr>
                <w:rFonts w:ascii="宋体" w:hAnsi="宋体" w:eastAsia="宋体"/>
                <w:b w:val="0"/>
                <w:sz w:val="18"/>
              </w:rPr>
              <w:t>F068‑02</w:t>
            </w:r>
          </w:p>
        </w:tc>
      </w:tr>
      <w:tr w14:paraId="65231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470" w:type="dxa"/>
            <w:shd w:val="clear" w:color="auto" w:fill="F2F2F2"/>
            <w:vAlign w:val="center"/>
          </w:tcPr>
          <w:p w14:paraId="3E1D821A">
            <w:pPr>
              <w:spacing w:after="0" w:line="240" w:lineRule="auto"/>
              <w:jc w:val="left"/>
            </w:pPr>
            <w:r>
              <w:rPr>
                <w:rFonts w:ascii="宋体" w:hAnsi="宋体" w:eastAsia="宋体"/>
                <w:b w:val="0"/>
                <w:sz w:val="18"/>
              </w:rPr>
              <w:t>所属模块</w:t>
            </w:r>
          </w:p>
        </w:tc>
        <w:tc>
          <w:tcPr>
            <w:tcW w:w="4470" w:type="dxa"/>
            <w:shd w:val="clear" w:color="auto" w:fill="auto"/>
            <w:vAlign w:val="top"/>
          </w:tcPr>
          <w:p w14:paraId="370F470E">
            <w:pPr>
              <w:spacing w:after="0" w:line="240" w:lineRule="auto"/>
              <w:jc w:val="left"/>
              <w:rPr>
                <w:rFonts w:ascii="宋体" w:hAnsi="宋体" w:eastAsia="宋体"/>
                <w:b w:val="0"/>
                <w:sz w:val="18"/>
                <w:lang w:val="en-US" w:eastAsia="en-US"/>
              </w:rPr>
            </w:pPr>
            <w:r>
              <w:rPr>
                <w:rFonts w:ascii="宋体" w:hAnsi="宋体" w:eastAsia="宋体"/>
                <w:b w:val="0"/>
                <w:sz w:val="18"/>
              </w:rPr>
              <w:t>调度指挥中心大屏应用‑煤炭安全管理子板块</w:t>
            </w:r>
          </w:p>
        </w:tc>
      </w:tr>
      <w:tr w14:paraId="2B8E1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70" w:type="dxa"/>
            <w:vAlign w:val="center"/>
          </w:tcPr>
          <w:p w14:paraId="45B0DCFB">
            <w:pPr>
              <w:spacing w:after="0" w:line="240" w:lineRule="auto"/>
              <w:jc w:val="left"/>
            </w:pPr>
            <w:r>
              <w:rPr>
                <w:rFonts w:ascii="宋体" w:hAnsi="宋体" w:eastAsia="宋体"/>
                <w:b w:val="0"/>
                <w:sz w:val="18"/>
              </w:rPr>
              <w:t>功能名称</w:t>
            </w:r>
          </w:p>
        </w:tc>
        <w:tc>
          <w:tcPr>
            <w:tcW w:w="4470" w:type="dxa"/>
            <w:shd w:val="clear" w:color="auto" w:fill="auto"/>
            <w:vAlign w:val="top"/>
          </w:tcPr>
          <w:p w14:paraId="00B66530">
            <w:pPr>
              <w:spacing w:after="0" w:line="240" w:lineRule="auto"/>
              <w:jc w:val="left"/>
              <w:rPr>
                <w:rFonts w:ascii="宋体" w:hAnsi="宋体" w:eastAsia="宋体"/>
                <w:b w:val="0"/>
                <w:sz w:val="18"/>
                <w:lang w:val="en-US" w:eastAsia="en-US"/>
              </w:rPr>
            </w:pPr>
            <w:r>
              <w:rPr>
                <w:rFonts w:ascii="宋体" w:hAnsi="宋体" w:eastAsia="宋体"/>
                <w:b w:val="0"/>
                <w:sz w:val="18"/>
              </w:rPr>
              <w:t>煤炭安全管理</w:t>
            </w:r>
          </w:p>
        </w:tc>
      </w:tr>
      <w:tr w14:paraId="2BCCC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70" w:type="dxa"/>
            <w:shd w:val="clear" w:color="auto" w:fill="F2F2F2"/>
            <w:vAlign w:val="center"/>
          </w:tcPr>
          <w:p w14:paraId="7971488D">
            <w:pPr>
              <w:spacing w:after="0" w:line="240" w:lineRule="auto"/>
              <w:jc w:val="left"/>
            </w:pPr>
            <w:r>
              <w:rPr>
                <w:rFonts w:ascii="宋体" w:hAnsi="宋体" w:eastAsia="宋体"/>
                <w:b w:val="0"/>
                <w:sz w:val="18"/>
              </w:rPr>
              <w:t>功能概要</w:t>
            </w:r>
          </w:p>
        </w:tc>
        <w:tc>
          <w:tcPr>
            <w:tcW w:w="4470" w:type="dxa"/>
            <w:shd w:val="clear" w:color="auto" w:fill="auto"/>
            <w:vAlign w:val="top"/>
          </w:tcPr>
          <w:p w14:paraId="5A003C83">
            <w:pPr>
              <w:spacing w:after="0" w:line="240" w:lineRule="auto"/>
              <w:jc w:val="left"/>
              <w:rPr>
                <w:rFonts w:ascii="宋体" w:hAnsi="宋体" w:eastAsia="宋体"/>
                <w:b w:val="0"/>
                <w:sz w:val="18"/>
                <w:lang w:val="en-US" w:eastAsia="en-US"/>
              </w:rPr>
            </w:pPr>
            <w:r>
              <w:rPr>
                <w:rFonts w:ascii="宋体" w:hAnsi="宋体" w:eastAsia="宋体"/>
                <w:b w:val="0"/>
                <w:sz w:val="18"/>
              </w:rPr>
              <w:t>围绕人、机、环、管安全管控维度，集中展示全域安全综合指标、安全分级预警总览、安全风险分级管控、隐患排查治理闭环、工作面限员超限、危大工程监控、各灾害类监测（通风、火灾、瓦斯、煤尘、顶板、冲击地压预留、露天边坡、GNSS 位移、水害）、环保监测、监测系统设备运维离线告警；实现安全指标总览、风险隐患统计、灾害监测实时曲线、安全四色预警高亮展示，支撑安全态势集中研判与调度处置。</w:t>
            </w:r>
          </w:p>
        </w:tc>
      </w:tr>
      <w:tr w14:paraId="33F44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70" w:type="dxa"/>
            <w:vAlign w:val="center"/>
          </w:tcPr>
          <w:p w14:paraId="1B472030">
            <w:pPr>
              <w:spacing w:after="0" w:line="240" w:lineRule="auto"/>
              <w:jc w:val="left"/>
            </w:pPr>
            <w:r>
              <w:rPr>
                <w:rFonts w:ascii="宋体" w:hAnsi="宋体" w:eastAsia="宋体"/>
                <w:b w:val="0"/>
                <w:sz w:val="18"/>
              </w:rPr>
              <w:t>实现方式</w:t>
            </w:r>
          </w:p>
        </w:tc>
        <w:tc>
          <w:tcPr>
            <w:tcW w:w="4470" w:type="dxa"/>
            <w:shd w:val="clear" w:color="auto" w:fill="auto"/>
            <w:vAlign w:val="top"/>
          </w:tcPr>
          <w:p w14:paraId="76E578F2">
            <w:pPr>
              <w:spacing w:after="0" w:line="240" w:lineRule="auto"/>
              <w:jc w:val="left"/>
              <w:rPr>
                <w:rFonts w:ascii="宋体" w:hAnsi="宋体" w:eastAsia="宋体"/>
                <w:b w:val="0"/>
                <w:sz w:val="18"/>
                <w:lang w:val="en-US" w:eastAsia="en-US"/>
              </w:rPr>
            </w:pPr>
            <w:r>
              <w:rPr>
                <w:rFonts w:ascii="宋体" w:hAnsi="宋体" w:eastAsia="宋体"/>
                <w:b w:val="0"/>
                <w:sz w:val="18"/>
              </w:rPr>
              <w:t>大屏可视化定制开发 + 业务系统数据集成</w:t>
            </w:r>
          </w:p>
        </w:tc>
      </w:tr>
      <w:tr w14:paraId="29E8C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70" w:type="dxa"/>
            <w:shd w:val="clear" w:color="auto" w:fill="F2F2F2"/>
            <w:vAlign w:val="center"/>
          </w:tcPr>
          <w:p w14:paraId="5251776F">
            <w:pPr>
              <w:spacing w:after="0" w:line="240" w:lineRule="auto"/>
              <w:jc w:val="left"/>
            </w:pPr>
            <w:r>
              <w:rPr>
                <w:rFonts w:ascii="宋体" w:hAnsi="宋体" w:eastAsia="宋体"/>
                <w:b w:val="0"/>
                <w:sz w:val="18"/>
              </w:rPr>
              <w:t>数据来源</w:t>
            </w:r>
          </w:p>
        </w:tc>
        <w:tc>
          <w:tcPr>
            <w:tcW w:w="4470" w:type="dxa"/>
            <w:shd w:val="clear" w:color="auto" w:fill="auto"/>
            <w:vAlign w:val="top"/>
          </w:tcPr>
          <w:p w14:paraId="32A64D1B">
            <w:pPr>
              <w:spacing w:after="0" w:line="240" w:lineRule="auto"/>
              <w:jc w:val="left"/>
              <w:rPr>
                <w:rFonts w:ascii="宋体" w:hAnsi="宋体" w:eastAsia="宋体"/>
                <w:b w:val="0"/>
                <w:sz w:val="18"/>
                <w:lang w:val="en-US" w:eastAsia="en-US"/>
              </w:rPr>
            </w:pPr>
            <w:r>
              <w:rPr>
                <w:rFonts w:ascii="宋体" w:hAnsi="宋体" w:eastAsia="宋体"/>
                <w:b w:val="0"/>
                <w:sz w:val="18"/>
              </w:rPr>
              <w:t>安全管理模块同源数据</w:t>
            </w:r>
          </w:p>
        </w:tc>
      </w:tr>
      <w:tr w14:paraId="051BD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70" w:type="dxa"/>
            <w:vAlign w:val="center"/>
          </w:tcPr>
          <w:p w14:paraId="44549FCC">
            <w:pPr>
              <w:spacing w:after="0" w:line="240" w:lineRule="auto"/>
              <w:jc w:val="left"/>
            </w:pPr>
            <w:r>
              <w:rPr>
                <w:rFonts w:ascii="宋体" w:hAnsi="宋体" w:eastAsia="宋体"/>
                <w:b w:val="0"/>
                <w:sz w:val="18"/>
              </w:rPr>
              <w:t>端侧形态</w:t>
            </w:r>
          </w:p>
        </w:tc>
        <w:tc>
          <w:tcPr>
            <w:tcW w:w="4470" w:type="dxa"/>
            <w:shd w:val="clear" w:color="auto" w:fill="auto"/>
            <w:vAlign w:val="top"/>
          </w:tcPr>
          <w:p w14:paraId="0825286D">
            <w:pPr>
              <w:spacing w:after="0" w:line="240" w:lineRule="auto"/>
              <w:jc w:val="left"/>
              <w:rPr>
                <w:rFonts w:ascii="宋体" w:hAnsi="宋体" w:eastAsia="宋体"/>
                <w:b w:val="0"/>
                <w:sz w:val="18"/>
                <w:lang w:val="en-US" w:eastAsia="en-US"/>
              </w:rPr>
            </w:pPr>
            <w:r>
              <w:rPr>
                <w:rFonts w:ascii="宋体" w:hAnsi="宋体" w:eastAsia="宋体"/>
                <w:b w:val="0"/>
                <w:sz w:val="18"/>
              </w:rPr>
              <w:t>大屏端</w:t>
            </w:r>
          </w:p>
        </w:tc>
      </w:tr>
      <w:tr w14:paraId="7B01A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70" w:type="dxa"/>
            <w:shd w:val="clear" w:color="auto" w:fill="F2F2F2"/>
            <w:vAlign w:val="center"/>
          </w:tcPr>
          <w:p w14:paraId="31B915CB">
            <w:pPr>
              <w:spacing w:after="0" w:line="240" w:lineRule="auto"/>
              <w:jc w:val="left"/>
            </w:pPr>
            <w:r>
              <w:rPr>
                <w:rFonts w:ascii="宋体" w:hAnsi="宋体" w:eastAsia="宋体"/>
                <w:b w:val="0"/>
                <w:sz w:val="18"/>
              </w:rPr>
              <w:t>建设难度</w:t>
            </w:r>
          </w:p>
        </w:tc>
        <w:tc>
          <w:tcPr>
            <w:tcW w:w="4470" w:type="dxa"/>
            <w:shd w:val="clear" w:color="auto" w:fill="auto"/>
            <w:vAlign w:val="top"/>
          </w:tcPr>
          <w:p w14:paraId="0BAC2BEF">
            <w:pPr>
              <w:spacing w:after="0" w:line="240" w:lineRule="auto"/>
              <w:jc w:val="left"/>
              <w:rPr>
                <w:rFonts w:ascii="宋体" w:hAnsi="宋体" w:eastAsia="宋体"/>
                <w:b w:val="0"/>
                <w:sz w:val="18"/>
                <w:lang w:val="en-US" w:eastAsia="en-US"/>
              </w:rPr>
            </w:pPr>
            <w:r>
              <w:rPr>
                <w:rFonts w:ascii="宋体" w:hAnsi="宋体" w:eastAsia="宋体"/>
                <w:b w:val="0"/>
                <w:sz w:val="18"/>
              </w:rPr>
              <w:t>中</w:t>
            </w:r>
          </w:p>
        </w:tc>
      </w:tr>
      <w:tr w14:paraId="028C6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70" w:type="dxa"/>
            <w:vAlign w:val="center"/>
          </w:tcPr>
          <w:p w14:paraId="16D8426E">
            <w:pPr>
              <w:spacing w:after="0" w:line="240" w:lineRule="auto"/>
              <w:jc w:val="left"/>
            </w:pPr>
            <w:r>
              <w:rPr>
                <w:rFonts w:ascii="宋体" w:hAnsi="宋体" w:eastAsia="宋体"/>
                <w:b w:val="0"/>
                <w:sz w:val="18"/>
              </w:rPr>
              <w:t>建设优先级</w:t>
            </w:r>
          </w:p>
        </w:tc>
        <w:tc>
          <w:tcPr>
            <w:tcW w:w="4470" w:type="dxa"/>
            <w:shd w:val="clear" w:color="auto" w:fill="auto"/>
            <w:vAlign w:val="top"/>
          </w:tcPr>
          <w:p w14:paraId="7E1BE044">
            <w:pPr>
              <w:spacing w:after="0" w:line="240" w:lineRule="auto"/>
              <w:jc w:val="left"/>
              <w:rPr>
                <w:rFonts w:ascii="宋体" w:hAnsi="宋体" w:eastAsia="宋体"/>
                <w:b w:val="0"/>
                <w:sz w:val="18"/>
                <w:lang w:val="en-US" w:eastAsia="en-US"/>
              </w:rPr>
            </w:pPr>
            <w:r>
              <w:rPr>
                <w:rFonts w:ascii="宋体" w:hAnsi="宋体" w:eastAsia="宋体"/>
                <w:b w:val="0"/>
                <w:sz w:val="18"/>
              </w:rPr>
              <w:t>高</w:t>
            </w:r>
          </w:p>
        </w:tc>
      </w:tr>
      <w:tr w14:paraId="0B24D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70" w:type="dxa"/>
            <w:shd w:val="clear" w:color="auto" w:fill="F2F2F2"/>
            <w:vAlign w:val="center"/>
          </w:tcPr>
          <w:p w14:paraId="313EB7F2">
            <w:pPr>
              <w:spacing w:after="0" w:line="240" w:lineRule="auto"/>
              <w:jc w:val="left"/>
            </w:pPr>
            <w:r>
              <w:rPr>
                <w:rFonts w:ascii="宋体" w:hAnsi="宋体" w:eastAsia="宋体"/>
                <w:b w:val="0"/>
                <w:sz w:val="18"/>
              </w:rPr>
              <w:t>备注说明</w:t>
            </w:r>
          </w:p>
        </w:tc>
        <w:tc>
          <w:tcPr>
            <w:tcW w:w="4470" w:type="dxa"/>
            <w:shd w:val="clear" w:color="auto" w:fill="auto"/>
            <w:vAlign w:val="top"/>
          </w:tcPr>
          <w:p w14:paraId="7E8AB59F">
            <w:pPr>
              <w:spacing w:after="0" w:line="240" w:lineRule="auto"/>
              <w:jc w:val="left"/>
              <w:rPr>
                <w:rFonts w:ascii="宋体" w:hAnsi="宋体" w:eastAsia="宋体"/>
                <w:b w:val="0"/>
                <w:sz w:val="18"/>
                <w:lang w:val="en-US" w:eastAsia="en-US"/>
              </w:rPr>
            </w:pPr>
            <w:r>
              <w:rPr>
                <w:rFonts w:ascii="宋体" w:hAnsi="宋体" w:eastAsia="宋体"/>
                <w:b w:val="0"/>
                <w:sz w:val="18"/>
              </w:rPr>
              <w:t>本期建设落地子板块</w:t>
            </w:r>
          </w:p>
        </w:tc>
      </w:tr>
    </w:tbl>
    <w:p w14:paraId="1BBCEA64">
      <w:pPr>
        <w:spacing w:before="120" w:after="120" w:line="288" w:lineRule="auto"/>
        <w:ind w:left="0"/>
        <w:jc w:val="left"/>
        <w:rPr>
          <w:rFonts w:ascii="Arial" w:hAnsi="Arial" w:eastAsia="等线" w:cs="Arial"/>
          <w:sz w:val="22"/>
        </w:rPr>
      </w:pPr>
    </w:p>
    <w:p w14:paraId="2C05E39E">
      <w:pPr>
        <w:spacing w:before="240" w:after="120"/>
        <w:rPr>
          <w:rFonts w:ascii="黑体" w:hAnsi="黑体" w:eastAsia="黑体"/>
          <w:b/>
          <w:sz w:val="24"/>
          <w:szCs w:val="24"/>
        </w:rPr>
      </w:pPr>
      <w:r>
        <w:rPr>
          <w:rFonts w:hint="eastAsia" w:ascii="黑体" w:hAnsi="黑体" w:eastAsia="黑体"/>
          <w:b/>
          <w:sz w:val="24"/>
          <w:szCs w:val="24"/>
        </w:rPr>
        <w:t>功能设计说明</w:t>
      </w:r>
    </w:p>
    <w:p w14:paraId="2FBCA744">
      <w:pPr>
        <w:keepNext w:val="0"/>
        <w:keepLines w:val="0"/>
        <w:widowControl/>
        <w:suppressLineNumbers w:val="0"/>
        <w:ind w:firstLine="480" w:firstLineChars="200"/>
        <w:jc w:val="left"/>
      </w:pPr>
      <w:r>
        <w:rPr>
          <w:rFonts w:hint="eastAsia" w:ascii="宋体" w:hAnsi="宋体" w:eastAsia="宋体"/>
          <w:b w:val="0"/>
          <w:sz w:val="24"/>
          <w:lang w:val="en-US" w:eastAsia="zh-CN"/>
        </w:rPr>
        <w:t>本分屏依托平台安全管理模块全域数据资源，聚焦调度大屏可视化场景，采用分区可视化展示模式，集中汇聚新疆公司各矿井安全监测、风险管控、隐患治理、人员作业、灾害监测及设备运维等核心安全数据，实现矿区安全态势一体化、可视化监管，适配调度中心集中监控、快速研判、应急处置的业务需求。模块整体按照安全总览、风险隐患管控、人员高风险作业、灾害专题监测、环保设备运维五大分区布局，联动平台预警规则引擎，实现安全数据实时展示、异常智能预警、层级穿透查询。</w:t>
      </w:r>
    </w:p>
    <w:p w14:paraId="09D42426">
      <w:pPr>
        <w:spacing w:before="300" w:after="120" w:line="288" w:lineRule="auto"/>
        <w:ind w:left="0"/>
        <w:jc w:val="left"/>
        <w:outlineLvl w:val="2"/>
        <w:rPr>
          <w:rFonts w:hint="eastAsia" w:ascii="Arial" w:hAnsi="Arial" w:eastAsia="等线" w:cs="Arial"/>
          <w:b/>
          <w:sz w:val="30"/>
          <w:lang w:val="en-US" w:eastAsia="zh-CN"/>
        </w:rPr>
      </w:pPr>
      <w:bookmarkStart w:id="113" w:name="heading_5"/>
      <w:bookmarkStart w:id="114" w:name="_Toc25643"/>
      <w:r>
        <w:rPr>
          <w:rFonts w:ascii="Arial" w:hAnsi="Arial" w:eastAsia="等线" w:cs="Arial"/>
          <w:b/>
          <w:sz w:val="30"/>
        </w:rPr>
        <w:t>3.10.</w:t>
      </w:r>
      <w:r>
        <w:rPr>
          <w:rFonts w:hint="eastAsia" w:ascii="Arial" w:hAnsi="Arial" w:eastAsia="等线" w:cs="Arial"/>
          <w:b/>
          <w:sz w:val="30"/>
          <w:lang w:val="en-US" w:eastAsia="zh-CN"/>
        </w:rPr>
        <w:t>6</w:t>
      </w:r>
      <w:r>
        <w:rPr>
          <w:rFonts w:ascii="Arial" w:hAnsi="Arial" w:eastAsia="等线" w:cs="Arial"/>
          <w:b/>
          <w:sz w:val="30"/>
        </w:rPr>
        <w:t xml:space="preserve"> 储运销协同</w:t>
      </w:r>
      <w:r>
        <w:rPr>
          <w:rFonts w:hint="eastAsia" w:ascii="Arial" w:hAnsi="Arial" w:eastAsia="等线" w:cs="Arial"/>
          <w:b/>
          <w:sz w:val="30"/>
          <w:lang w:val="en-US" w:eastAsia="zh-CN"/>
        </w:rPr>
        <w:t>管理</w:t>
      </w:r>
      <w:bookmarkEnd w:id="113"/>
      <w:r>
        <w:rPr>
          <w:rFonts w:hint="eastAsia" w:ascii="Arial" w:hAnsi="Arial" w:eastAsia="等线" w:cs="Arial"/>
          <w:b/>
          <w:sz w:val="30"/>
          <w:lang w:val="en-US" w:eastAsia="zh-CN"/>
        </w:rPr>
        <w:t>分屏</w:t>
      </w:r>
      <w:bookmarkEnd w:id="114"/>
    </w:p>
    <w:p w14:paraId="054BA3B2">
      <w:pPr>
        <w:bidi w:val="0"/>
      </w:pPr>
      <w:r>
        <w:drawing>
          <wp:inline distT="0" distB="0" distL="114300" distR="114300">
            <wp:extent cx="5796280" cy="1383030"/>
            <wp:effectExtent l="0" t="0" r="4445" b="7620"/>
            <wp:docPr id="14" name="图片 12" descr="煤炭生产+运储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descr="煤炭生产+运储销"/>
                    <pic:cNvPicPr>
                      <a:picLocks noChangeAspect="1"/>
                    </pic:cNvPicPr>
                  </pic:nvPicPr>
                  <pic:blipFill>
                    <a:blip r:embed="rId19"/>
                    <a:srcRect l="24932"/>
                    <a:stretch>
                      <a:fillRect/>
                    </a:stretch>
                  </pic:blipFill>
                  <pic:spPr>
                    <a:xfrm>
                      <a:off x="0" y="0"/>
                      <a:ext cx="5796280" cy="1383030"/>
                    </a:xfrm>
                    <a:prstGeom prst="roundRect">
                      <a:avLst>
                        <a:gd name="adj" fmla="val 4905"/>
                      </a:avLst>
                    </a:prstGeom>
                    <a:solidFill>
                      <a:srgbClr val="FFFFFF">
                        <a:shade val="85000"/>
                      </a:srgbClr>
                    </a:solidFill>
                    <a:ln>
                      <a:noFill/>
                    </a:ln>
                    <a:effectLst/>
                  </pic:spPr>
                </pic:pic>
              </a:graphicData>
            </a:graphic>
          </wp:inline>
        </w:drawing>
      </w:r>
    </w:p>
    <w:p w14:paraId="0323D89E">
      <w:pPr>
        <w:spacing w:after="240"/>
        <w:jc w:val="center"/>
        <w:rPr>
          <w:rFonts w:ascii="宋体" w:hAnsi="宋体" w:eastAsia="宋体"/>
          <w:b/>
          <w:sz w:val="20"/>
        </w:rPr>
      </w:pPr>
      <w:r>
        <w:rPr>
          <w:rFonts w:ascii="宋体" w:hAnsi="宋体" w:eastAsia="宋体"/>
          <w:b/>
          <w:sz w:val="20"/>
        </w:rPr>
        <w:t>图 3‑10‑</w:t>
      </w:r>
      <w:r>
        <w:rPr>
          <w:rFonts w:hint="eastAsia" w:ascii="宋体" w:hAnsi="宋体" w:eastAsia="宋体"/>
          <w:b/>
          <w:sz w:val="20"/>
          <w:lang w:val="en-US" w:eastAsia="zh-CN"/>
        </w:rPr>
        <w:t>4</w:t>
      </w:r>
      <w:r>
        <w:rPr>
          <w:rFonts w:ascii="宋体" w:hAnsi="宋体" w:eastAsia="宋体"/>
          <w:b/>
          <w:sz w:val="20"/>
        </w:rPr>
        <w:t xml:space="preserve"> 调度指挥中心</w:t>
      </w:r>
      <w:r>
        <w:rPr>
          <w:rFonts w:hint="eastAsia" w:ascii="宋体" w:hAnsi="宋体" w:eastAsia="宋体"/>
          <w:b/>
          <w:sz w:val="20"/>
          <w:lang w:val="en-US" w:eastAsia="zh-CN"/>
        </w:rPr>
        <w:t>储运销管理分屏</w:t>
      </w:r>
      <w:r>
        <w:rPr>
          <w:rFonts w:ascii="宋体" w:hAnsi="宋体" w:eastAsia="宋体"/>
          <w:b/>
          <w:sz w:val="20"/>
        </w:rPr>
        <w:t>示意图</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0"/>
        <w:gridCol w:w="4470"/>
      </w:tblGrid>
      <w:tr w14:paraId="74E47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70" w:type="dxa"/>
            <w:shd w:val="clear" w:color="auto" w:fill="1F4E79"/>
            <w:vAlign w:val="center"/>
          </w:tcPr>
          <w:p w14:paraId="15250F62">
            <w:pPr>
              <w:spacing w:after="0" w:line="240" w:lineRule="auto"/>
              <w:jc w:val="center"/>
            </w:pPr>
            <w:r>
              <w:rPr>
                <w:rFonts w:ascii="黑体" w:hAnsi="黑体" w:eastAsia="黑体"/>
                <w:b/>
                <w:color w:val="FFFFFF"/>
                <w:sz w:val="20"/>
              </w:rPr>
              <w:t>属性</w:t>
            </w:r>
          </w:p>
        </w:tc>
        <w:tc>
          <w:tcPr>
            <w:tcW w:w="4470" w:type="dxa"/>
            <w:shd w:val="clear" w:color="auto" w:fill="1F4E79"/>
            <w:vAlign w:val="center"/>
          </w:tcPr>
          <w:p w14:paraId="3BEC0578">
            <w:pPr>
              <w:spacing w:after="0" w:line="240" w:lineRule="auto"/>
              <w:jc w:val="center"/>
            </w:pPr>
            <w:r>
              <w:rPr>
                <w:rFonts w:ascii="黑体" w:hAnsi="黑体" w:eastAsia="黑体"/>
                <w:b/>
                <w:color w:val="FFFFFF"/>
                <w:sz w:val="20"/>
              </w:rPr>
              <w:t>内容</w:t>
            </w:r>
          </w:p>
        </w:tc>
      </w:tr>
      <w:tr w14:paraId="2BD3B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70" w:type="dxa"/>
            <w:vAlign w:val="center"/>
          </w:tcPr>
          <w:p w14:paraId="0A6FFCB0">
            <w:pPr>
              <w:spacing w:after="0" w:line="240" w:lineRule="auto"/>
              <w:jc w:val="left"/>
            </w:pPr>
            <w:r>
              <w:rPr>
                <w:rFonts w:ascii="宋体" w:hAnsi="宋体" w:eastAsia="宋体"/>
                <w:b w:val="0"/>
                <w:sz w:val="18"/>
              </w:rPr>
              <w:t>功能编号</w:t>
            </w:r>
          </w:p>
        </w:tc>
        <w:tc>
          <w:tcPr>
            <w:tcW w:w="4470" w:type="dxa"/>
            <w:vAlign w:val="top"/>
          </w:tcPr>
          <w:p w14:paraId="54D02024">
            <w:pPr>
              <w:spacing w:after="0" w:line="240" w:lineRule="auto"/>
              <w:jc w:val="left"/>
              <w:rPr>
                <w:rFonts w:hint="eastAsia" w:ascii="宋体" w:hAnsi="宋体" w:eastAsia="宋体"/>
                <w:b w:val="0"/>
                <w:sz w:val="18"/>
                <w:lang w:val="en-US" w:eastAsia="zh-CN"/>
              </w:rPr>
            </w:pPr>
            <w:r>
              <w:rPr>
                <w:rFonts w:ascii="宋体" w:hAnsi="宋体" w:eastAsia="宋体"/>
                <w:b w:val="0"/>
                <w:sz w:val="18"/>
              </w:rPr>
              <w:t>F068‑0</w:t>
            </w:r>
            <w:r>
              <w:rPr>
                <w:rFonts w:hint="eastAsia" w:ascii="宋体" w:hAnsi="宋体" w:eastAsia="宋体"/>
                <w:b w:val="0"/>
                <w:sz w:val="18"/>
                <w:lang w:val="en-US" w:eastAsia="zh-CN"/>
              </w:rPr>
              <w:t>3</w:t>
            </w:r>
          </w:p>
        </w:tc>
      </w:tr>
      <w:tr w14:paraId="7E4D4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470" w:type="dxa"/>
            <w:shd w:val="clear" w:color="auto" w:fill="F2F2F2"/>
            <w:vAlign w:val="center"/>
          </w:tcPr>
          <w:p w14:paraId="0B0F59A6">
            <w:pPr>
              <w:spacing w:after="0" w:line="240" w:lineRule="auto"/>
              <w:jc w:val="left"/>
            </w:pPr>
            <w:r>
              <w:rPr>
                <w:rFonts w:ascii="宋体" w:hAnsi="宋体" w:eastAsia="宋体"/>
                <w:b w:val="0"/>
                <w:sz w:val="18"/>
              </w:rPr>
              <w:t>所属模块</w:t>
            </w:r>
          </w:p>
        </w:tc>
        <w:tc>
          <w:tcPr>
            <w:tcW w:w="4470" w:type="dxa"/>
            <w:shd w:val="clear" w:color="auto" w:fill="auto"/>
            <w:vAlign w:val="top"/>
          </w:tcPr>
          <w:p w14:paraId="48D75A3F">
            <w:pPr>
              <w:spacing w:after="0" w:line="240" w:lineRule="auto"/>
              <w:jc w:val="left"/>
              <w:rPr>
                <w:rFonts w:ascii="宋体" w:hAnsi="宋体" w:eastAsia="宋体"/>
                <w:b w:val="0"/>
                <w:sz w:val="18"/>
                <w:lang w:val="en-US" w:eastAsia="en-US"/>
              </w:rPr>
            </w:pPr>
            <w:r>
              <w:rPr>
                <w:rFonts w:ascii="宋体" w:hAnsi="宋体" w:eastAsia="宋体"/>
                <w:b w:val="0"/>
                <w:sz w:val="18"/>
              </w:rPr>
              <w:t>调度指挥中心大屏应用‑储运销协同子板块</w:t>
            </w:r>
          </w:p>
        </w:tc>
      </w:tr>
      <w:tr w14:paraId="6E36C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70" w:type="dxa"/>
            <w:vAlign w:val="center"/>
          </w:tcPr>
          <w:p w14:paraId="0D189298">
            <w:pPr>
              <w:spacing w:after="0" w:line="240" w:lineRule="auto"/>
              <w:jc w:val="left"/>
            </w:pPr>
            <w:r>
              <w:rPr>
                <w:rFonts w:ascii="宋体" w:hAnsi="宋体" w:eastAsia="宋体"/>
                <w:b w:val="0"/>
                <w:sz w:val="18"/>
              </w:rPr>
              <w:t>功能名称</w:t>
            </w:r>
          </w:p>
        </w:tc>
        <w:tc>
          <w:tcPr>
            <w:tcW w:w="4470" w:type="dxa"/>
            <w:shd w:val="clear" w:color="auto" w:fill="auto"/>
            <w:vAlign w:val="top"/>
          </w:tcPr>
          <w:p w14:paraId="3E39ACC9">
            <w:pPr>
              <w:spacing w:after="0" w:line="240" w:lineRule="auto"/>
              <w:jc w:val="left"/>
              <w:rPr>
                <w:rFonts w:ascii="宋体" w:hAnsi="宋体" w:eastAsia="宋体"/>
                <w:b w:val="0"/>
                <w:sz w:val="18"/>
                <w:lang w:val="en-US" w:eastAsia="en-US"/>
              </w:rPr>
            </w:pPr>
            <w:r>
              <w:rPr>
                <w:rFonts w:ascii="宋体" w:hAnsi="宋体" w:eastAsia="宋体"/>
                <w:b w:val="0"/>
                <w:sz w:val="18"/>
              </w:rPr>
              <w:t>储运销协同</w:t>
            </w:r>
          </w:p>
        </w:tc>
      </w:tr>
      <w:tr w14:paraId="70554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70" w:type="dxa"/>
            <w:shd w:val="clear" w:color="auto" w:fill="F2F2F2"/>
            <w:vAlign w:val="center"/>
          </w:tcPr>
          <w:p w14:paraId="565BA515">
            <w:pPr>
              <w:spacing w:after="0" w:line="240" w:lineRule="auto"/>
              <w:jc w:val="left"/>
            </w:pPr>
            <w:r>
              <w:rPr>
                <w:rFonts w:ascii="宋体" w:hAnsi="宋体" w:eastAsia="宋体"/>
                <w:b w:val="0"/>
                <w:sz w:val="18"/>
              </w:rPr>
              <w:t>功能概要</w:t>
            </w:r>
          </w:p>
        </w:tc>
        <w:tc>
          <w:tcPr>
            <w:tcW w:w="4470" w:type="dxa"/>
            <w:shd w:val="clear" w:color="auto" w:fill="auto"/>
            <w:vAlign w:val="top"/>
          </w:tcPr>
          <w:p w14:paraId="1FF83154">
            <w:pPr>
              <w:spacing w:after="0" w:line="240" w:lineRule="auto"/>
              <w:jc w:val="left"/>
              <w:rPr>
                <w:rFonts w:ascii="宋体" w:hAnsi="宋体" w:eastAsia="宋体"/>
                <w:b w:val="0"/>
                <w:sz w:val="18"/>
                <w:lang w:val="en-US" w:eastAsia="en-US"/>
              </w:rPr>
            </w:pPr>
            <w:r>
              <w:rPr>
                <w:rFonts w:ascii="宋体" w:hAnsi="宋体" w:eastAsia="宋体"/>
                <w:b w:val="0"/>
                <w:sz w:val="18"/>
              </w:rPr>
              <w:t>围绕存、运、销全链条协同管控，集成矿区库存余量、发运量、销量核心指标，实现储运销数据实时统计、销售数据动态汇总、储销趋势分析、储运销联动告警展示。</w:t>
            </w:r>
          </w:p>
        </w:tc>
      </w:tr>
      <w:tr w14:paraId="33B80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70" w:type="dxa"/>
            <w:vAlign w:val="center"/>
          </w:tcPr>
          <w:p w14:paraId="1DB24912">
            <w:pPr>
              <w:spacing w:after="0" w:line="240" w:lineRule="auto"/>
              <w:jc w:val="left"/>
            </w:pPr>
            <w:r>
              <w:rPr>
                <w:rFonts w:ascii="宋体" w:hAnsi="宋体" w:eastAsia="宋体"/>
                <w:b w:val="0"/>
                <w:sz w:val="18"/>
              </w:rPr>
              <w:t>实现方式</w:t>
            </w:r>
          </w:p>
        </w:tc>
        <w:tc>
          <w:tcPr>
            <w:tcW w:w="4470" w:type="dxa"/>
            <w:shd w:val="clear" w:color="auto" w:fill="auto"/>
            <w:vAlign w:val="top"/>
          </w:tcPr>
          <w:p w14:paraId="1E4E1CE5">
            <w:pPr>
              <w:spacing w:after="0" w:line="240" w:lineRule="auto"/>
              <w:jc w:val="left"/>
              <w:rPr>
                <w:rFonts w:ascii="宋体" w:hAnsi="宋体" w:eastAsia="宋体"/>
                <w:b w:val="0"/>
                <w:sz w:val="18"/>
                <w:lang w:val="en-US" w:eastAsia="en-US"/>
              </w:rPr>
            </w:pPr>
            <w:r>
              <w:rPr>
                <w:rFonts w:ascii="宋体" w:hAnsi="宋体" w:eastAsia="宋体"/>
                <w:b w:val="0"/>
                <w:sz w:val="18"/>
              </w:rPr>
              <w:t>大屏可视化定制开发 + 业务系统数据集成</w:t>
            </w:r>
          </w:p>
        </w:tc>
      </w:tr>
      <w:tr w14:paraId="3C6DD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70" w:type="dxa"/>
            <w:shd w:val="clear" w:color="auto" w:fill="F2F2F2"/>
            <w:vAlign w:val="center"/>
          </w:tcPr>
          <w:p w14:paraId="3FBDBCDA">
            <w:pPr>
              <w:spacing w:after="0" w:line="240" w:lineRule="auto"/>
              <w:jc w:val="left"/>
            </w:pPr>
            <w:r>
              <w:rPr>
                <w:rFonts w:ascii="宋体" w:hAnsi="宋体" w:eastAsia="宋体"/>
                <w:b w:val="0"/>
                <w:sz w:val="18"/>
              </w:rPr>
              <w:t>数据来源</w:t>
            </w:r>
          </w:p>
        </w:tc>
        <w:tc>
          <w:tcPr>
            <w:tcW w:w="4470" w:type="dxa"/>
            <w:shd w:val="clear" w:color="auto" w:fill="auto"/>
            <w:vAlign w:val="top"/>
          </w:tcPr>
          <w:p w14:paraId="0696B980">
            <w:pPr>
              <w:spacing w:after="0" w:line="240" w:lineRule="auto"/>
              <w:jc w:val="left"/>
              <w:rPr>
                <w:rFonts w:ascii="宋体" w:hAnsi="宋体" w:eastAsia="宋体"/>
                <w:b w:val="0"/>
                <w:sz w:val="18"/>
                <w:lang w:val="en-US" w:eastAsia="en-US"/>
              </w:rPr>
            </w:pPr>
            <w:r>
              <w:rPr>
                <w:rFonts w:ascii="宋体" w:hAnsi="宋体" w:eastAsia="宋体"/>
                <w:b w:val="0"/>
                <w:sz w:val="18"/>
              </w:rPr>
              <w:t>储运销管理模块同源数据</w:t>
            </w:r>
          </w:p>
        </w:tc>
      </w:tr>
      <w:tr w14:paraId="68C5B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70" w:type="dxa"/>
            <w:vAlign w:val="center"/>
          </w:tcPr>
          <w:p w14:paraId="75F3DCEC">
            <w:pPr>
              <w:spacing w:after="0" w:line="240" w:lineRule="auto"/>
              <w:jc w:val="left"/>
            </w:pPr>
            <w:r>
              <w:rPr>
                <w:rFonts w:ascii="宋体" w:hAnsi="宋体" w:eastAsia="宋体"/>
                <w:b w:val="0"/>
                <w:sz w:val="18"/>
              </w:rPr>
              <w:t>端侧形态</w:t>
            </w:r>
          </w:p>
        </w:tc>
        <w:tc>
          <w:tcPr>
            <w:tcW w:w="4470" w:type="dxa"/>
            <w:shd w:val="clear" w:color="auto" w:fill="auto"/>
            <w:vAlign w:val="top"/>
          </w:tcPr>
          <w:p w14:paraId="514D573B">
            <w:pPr>
              <w:spacing w:after="0" w:line="240" w:lineRule="auto"/>
              <w:jc w:val="left"/>
              <w:rPr>
                <w:rFonts w:ascii="宋体" w:hAnsi="宋体" w:eastAsia="宋体"/>
                <w:b w:val="0"/>
                <w:sz w:val="18"/>
                <w:lang w:val="en-US" w:eastAsia="en-US"/>
              </w:rPr>
            </w:pPr>
            <w:r>
              <w:rPr>
                <w:rFonts w:ascii="宋体" w:hAnsi="宋体" w:eastAsia="宋体"/>
                <w:b w:val="0"/>
                <w:sz w:val="18"/>
              </w:rPr>
              <w:t>大屏端</w:t>
            </w:r>
          </w:p>
        </w:tc>
      </w:tr>
      <w:tr w14:paraId="53822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70" w:type="dxa"/>
            <w:shd w:val="clear" w:color="auto" w:fill="F2F2F2"/>
            <w:vAlign w:val="center"/>
          </w:tcPr>
          <w:p w14:paraId="2205F0A5">
            <w:pPr>
              <w:spacing w:after="0" w:line="240" w:lineRule="auto"/>
              <w:jc w:val="left"/>
            </w:pPr>
            <w:r>
              <w:rPr>
                <w:rFonts w:ascii="宋体" w:hAnsi="宋体" w:eastAsia="宋体"/>
                <w:b w:val="0"/>
                <w:sz w:val="18"/>
              </w:rPr>
              <w:t>建设难度</w:t>
            </w:r>
          </w:p>
        </w:tc>
        <w:tc>
          <w:tcPr>
            <w:tcW w:w="4470" w:type="dxa"/>
            <w:shd w:val="clear" w:color="auto" w:fill="auto"/>
            <w:vAlign w:val="top"/>
          </w:tcPr>
          <w:p w14:paraId="388AFA70">
            <w:pPr>
              <w:spacing w:after="0" w:line="240" w:lineRule="auto"/>
              <w:jc w:val="left"/>
              <w:rPr>
                <w:rFonts w:ascii="宋体" w:hAnsi="宋体" w:eastAsia="宋体"/>
                <w:b w:val="0"/>
                <w:sz w:val="18"/>
                <w:lang w:val="en-US" w:eastAsia="en-US"/>
              </w:rPr>
            </w:pPr>
            <w:r>
              <w:rPr>
                <w:rFonts w:ascii="宋体" w:hAnsi="宋体" w:eastAsia="宋体"/>
                <w:b w:val="0"/>
                <w:sz w:val="18"/>
              </w:rPr>
              <w:t>中</w:t>
            </w:r>
          </w:p>
        </w:tc>
      </w:tr>
      <w:tr w14:paraId="5D17E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70" w:type="dxa"/>
            <w:vAlign w:val="center"/>
          </w:tcPr>
          <w:p w14:paraId="613E783C">
            <w:pPr>
              <w:spacing w:after="0" w:line="240" w:lineRule="auto"/>
              <w:jc w:val="left"/>
            </w:pPr>
            <w:r>
              <w:rPr>
                <w:rFonts w:ascii="宋体" w:hAnsi="宋体" w:eastAsia="宋体"/>
                <w:b w:val="0"/>
                <w:sz w:val="18"/>
              </w:rPr>
              <w:t>建设优先级</w:t>
            </w:r>
          </w:p>
        </w:tc>
        <w:tc>
          <w:tcPr>
            <w:tcW w:w="4470" w:type="dxa"/>
            <w:shd w:val="clear" w:color="auto" w:fill="auto"/>
            <w:vAlign w:val="top"/>
          </w:tcPr>
          <w:p w14:paraId="552749DE">
            <w:pPr>
              <w:spacing w:after="0" w:line="240" w:lineRule="auto"/>
              <w:jc w:val="left"/>
              <w:rPr>
                <w:rFonts w:ascii="宋体" w:hAnsi="宋体" w:eastAsia="宋体"/>
                <w:b w:val="0"/>
                <w:sz w:val="18"/>
                <w:lang w:val="en-US" w:eastAsia="en-US"/>
              </w:rPr>
            </w:pPr>
            <w:r>
              <w:rPr>
                <w:rFonts w:ascii="宋体" w:hAnsi="宋体" w:eastAsia="宋体"/>
                <w:b w:val="0"/>
                <w:sz w:val="18"/>
              </w:rPr>
              <w:t>高</w:t>
            </w:r>
          </w:p>
        </w:tc>
      </w:tr>
      <w:tr w14:paraId="04D65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70" w:type="dxa"/>
            <w:shd w:val="clear" w:color="auto" w:fill="F2F2F2"/>
            <w:vAlign w:val="center"/>
          </w:tcPr>
          <w:p w14:paraId="5C47D7D0">
            <w:pPr>
              <w:spacing w:after="0" w:line="240" w:lineRule="auto"/>
              <w:jc w:val="left"/>
            </w:pPr>
            <w:r>
              <w:rPr>
                <w:rFonts w:ascii="宋体" w:hAnsi="宋体" w:eastAsia="宋体"/>
                <w:b w:val="0"/>
                <w:sz w:val="18"/>
              </w:rPr>
              <w:t>备注说明</w:t>
            </w:r>
          </w:p>
        </w:tc>
        <w:tc>
          <w:tcPr>
            <w:tcW w:w="4470" w:type="dxa"/>
            <w:shd w:val="clear" w:color="auto" w:fill="auto"/>
            <w:vAlign w:val="top"/>
          </w:tcPr>
          <w:p w14:paraId="4FBEFAF2">
            <w:pPr>
              <w:spacing w:after="0" w:line="240" w:lineRule="auto"/>
              <w:jc w:val="left"/>
              <w:rPr>
                <w:rFonts w:ascii="宋体" w:hAnsi="宋体" w:eastAsia="宋体"/>
                <w:b w:val="0"/>
                <w:sz w:val="18"/>
                <w:lang w:val="en-US" w:eastAsia="en-US"/>
              </w:rPr>
            </w:pPr>
            <w:r>
              <w:rPr>
                <w:rFonts w:ascii="宋体" w:hAnsi="宋体" w:eastAsia="宋体"/>
                <w:b w:val="0"/>
                <w:sz w:val="18"/>
              </w:rPr>
              <w:t>本期建设落地子板块</w:t>
            </w:r>
          </w:p>
        </w:tc>
      </w:tr>
    </w:tbl>
    <w:p w14:paraId="2CFCE30C">
      <w:pPr>
        <w:spacing w:before="120" w:after="120" w:line="288" w:lineRule="auto"/>
        <w:ind w:left="0"/>
        <w:jc w:val="left"/>
        <w:rPr>
          <w:rFonts w:ascii="Arial" w:hAnsi="Arial" w:eastAsia="等线" w:cs="Arial"/>
          <w:sz w:val="22"/>
        </w:rPr>
      </w:pPr>
    </w:p>
    <w:p w14:paraId="084CF8C1">
      <w:pPr>
        <w:spacing w:before="240" w:after="120"/>
        <w:rPr>
          <w:rFonts w:ascii="黑体" w:hAnsi="黑体" w:eastAsia="黑体"/>
          <w:b/>
          <w:sz w:val="24"/>
          <w:szCs w:val="24"/>
        </w:rPr>
      </w:pPr>
      <w:r>
        <w:rPr>
          <w:rFonts w:hint="eastAsia" w:ascii="黑体" w:hAnsi="黑体" w:eastAsia="黑体"/>
          <w:b/>
          <w:sz w:val="24"/>
          <w:szCs w:val="24"/>
        </w:rPr>
        <w:t>功能设计说明</w:t>
      </w:r>
    </w:p>
    <w:p w14:paraId="2075A767">
      <w:pPr>
        <w:spacing w:after="60" w:line="360" w:lineRule="auto"/>
        <w:ind w:firstLine="480"/>
        <w:rPr>
          <w:rFonts w:hint="eastAsia" w:ascii="宋体" w:hAnsi="宋体" w:eastAsia="宋体"/>
          <w:b w:val="0"/>
          <w:sz w:val="24"/>
        </w:rPr>
      </w:pPr>
      <w:r>
        <w:rPr>
          <w:rFonts w:hint="eastAsia" w:ascii="宋体" w:hAnsi="宋体" w:eastAsia="宋体"/>
          <w:b w:val="0"/>
          <w:sz w:val="24"/>
        </w:rPr>
        <w:t>本板块围绕煤炭仓储、运输、销售全链条协同管控需求，打通储、运、销业务数据壁垒。核心展示矿区库存余量、铁路 / 公路发运量、实际销量、合同履约、库存周转等指标；提供储运数据实时统计、销售数据动态汇总、储销趋势分析图表；储运销联动预警事件在本板块进行高亮展示，支撑调度开展产销存平衡调度。</w:t>
      </w:r>
    </w:p>
    <w:p w14:paraId="7ACD589D">
      <w:pPr>
        <w:spacing w:before="300" w:after="120" w:line="288" w:lineRule="auto"/>
        <w:ind w:left="0"/>
        <w:jc w:val="left"/>
        <w:outlineLvl w:val="2"/>
      </w:pPr>
      <w:bookmarkStart w:id="115" w:name="heading_6"/>
      <w:bookmarkStart w:id="116" w:name="_Toc6374"/>
      <w:r>
        <w:rPr>
          <w:rFonts w:ascii="Arial" w:hAnsi="Arial" w:eastAsia="等线" w:cs="Arial"/>
          <w:b/>
          <w:sz w:val="30"/>
        </w:rPr>
        <w:t>3.10.</w:t>
      </w:r>
      <w:r>
        <w:rPr>
          <w:rFonts w:hint="eastAsia" w:ascii="Arial" w:hAnsi="Arial" w:eastAsia="等线" w:cs="Arial"/>
          <w:b/>
          <w:sz w:val="30"/>
          <w:lang w:val="en-US" w:eastAsia="zh-CN"/>
        </w:rPr>
        <w:t>7</w:t>
      </w:r>
      <w:r>
        <w:rPr>
          <w:rFonts w:ascii="Arial" w:hAnsi="Arial" w:eastAsia="等线" w:cs="Arial"/>
          <w:b/>
          <w:sz w:val="30"/>
        </w:rPr>
        <w:t xml:space="preserve"> 数字基建</w:t>
      </w:r>
      <w:r>
        <w:rPr>
          <w:rFonts w:hint="eastAsia" w:ascii="Arial" w:hAnsi="Arial" w:eastAsia="等线" w:cs="Arial"/>
          <w:b/>
          <w:sz w:val="30"/>
          <w:lang w:val="en-US" w:eastAsia="zh-CN"/>
        </w:rPr>
        <w:t>管理</w:t>
      </w:r>
      <w:bookmarkEnd w:id="115"/>
      <w:r>
        <w:rPr>
          <w:rFonts w:hint="eastAsia" w:ascii="Arial" w:hAnsi="Arial" w:eastAsia="等线" w:cs="Arial"/>
          <w:b/>
          <w:sz w:val="30"/>
          <w:lang w:val="en-US" w:eastAsia="zh-CN"/>
        </w:rPr>
        <w:t>分屏</w:t>
      </w:r>
      <w:bookmarkEnd w:id="116"/>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10"/>
        <w:gridCol w:w="4510"/>
      </w:tblGrid>
      <w:tr w14:paraId="42B4B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0" w:type="dxa"/>
            <w:shd w:val="clear" w:color="auto" w:fill="1F4E79"/>
            <w:vAlign w:val="center"/>
          </w:tcPr>
          <w:p w14:paraId="2E45CB05">
            <w:pPr>
              <w:spacing w:after="0" w:line="240" w:lineRule="auto"/>
              <w:jc w:val="center"/>
            </w:pPr>
            <w:r>
              <w:rPr>
                <w:rFonts w:ascii="黑体" w:hAnsi="黑体" w:eastAsia="黑体"/>
                <w:b/>
                <w:color w:val="FFFFFF"/>
                <w:sz w:val="20"/>
              </w:rPr>
              <w:t>属性</w:t>
            </w:r>
          </w:p>
        </w:tc>
        <w:tc>
          <w:tcPr>
            <w:tcW w:w="4510" w:type="dxa"/>
            <w:shd w:val="clear" w:color="auto" w:fill="1F4E79"/>
            <w:vAlign w:val="center"/>
          </w:tcPr>
          <w:p w14:paraId="70B7FE57">
            <w:pPr>
              <w:spacing w:after="0" w:line="240" w:lineRule="auto"/>
              <w:jc w:val="center"/>
            </w:pPr>
            <w:r>
              <w:rPr>
                <w:rFonts w:ascii="黑体" w:hAnsi="黑体" w:eastAsia="黑体"/>
                <w:b/>
                <w:color w:val="FFFFFF"/>
                <w:sz w:val="20"/>
              </w:rPr>
              <w:t>内容</w:t>
            </w:r>
          </w:p>
        </w:tc>
      </w:tr>
      <w:tr w14:paraId="79856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0" w:type="dxa"/>
            <w:vAlign w:val="center"/>
          </w:tcPr>
          <w:p w14:paraId="16BBFED7">
            <w:pPr>
              <w:spacing w:after="0" w:line="240" w:lineRule="auto"/>
              <w:jc w:val="left"/>
            </w:pPr>
            <w:r>
              <w:rPr>
                <w:rFonts w:ascii="宋体" w:hAnsi="宋体" w:eastAsia="宋体"/>
                <w:b w:val="0"/>
                <w:sz w:val="18"/>
              </w:rPr>
              <w:t>功能编号</w:t>
            </w:r>
          </w:p>
        </w:tc>
        <w:tc>
          <w:tcPr>
            <w:tcW w:w="4510" w:type="dxa"/>
            <w:vAlign w:val="top"/>
          </w:tcPr>
          <w:p w14:paraId="3CBE084D">
            <w:pPr>
              <w:spacing w:after="0" w:line="240" w:lineRule="auto"/>
              <w:jc w:val="left"/>
              <w:rPr>
                <w:rFonts w:hint="eastAsia" w:ascii="宋体" w:hAnsi="宋体" w:eastAsia="宋体"/>
                <w:b w:val="0"/>
                <w:sz w:val="18"/>
                <w:lang w:val="en-US" w:eastAsia="zh-CN"/>
              </w:rPr>
            </w:pPr>
            <w:r>
              <w:rPr>
                <w:rFonts w:ascii="宋体" w:hAnsi="宋体" w:eastAsia="宋体"/>
                <w:b w:val="0"/>
                <w:sz w:val="18"/>
              </w:rPr>
              <w:t>F068‑0</w:t>
            </w:r>
            <w:r>
              <w:rPr>
                <w:rFonts w:hint="eastAsia" w:ascii="宋体" w:hAnsi="宋体" w:eastAsia="宋体"/>
                <w:b w:val="0"/>
                <w:sz w:val="18"/>
                <w:lang w:val="en-US" w:eastAsia="zh-CN"/>
              </w:rPr>
              <w:t>4</w:t>
            </w:r>
          </w:p>
        </w:tc>
      </w:tr>
      <w:tr w14:paraId="5AF19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10" w:type="dxa"/>
            <w:shd w:val="clear" w:color="auto" w:fill="F2F2F2"/>
            <w:vAlign w:val="center"/>
          </w:tcPr>
          <w:p w14:paraId="4A3B3B91">
            <w:pPr>
              <w:spacing w:after="0" w:line="240" w:lineRule="auto"/>
              <w:jc w:val="left"/>
            </w:pPr>
            <w:r>
              <w:rPr>
                <w:rFonts w:ascii="宋体" w:hAnsi="宋体" w:eastAsia="宋体"/>
                <w:b w:val="0"/>
                <w:sz w:val="18"/>
              </w:rPr>
              <w:t>所属模块</w:t>
            </w:r>
          </w:p>
        </w:tc>
        <w:tc>
          <w:tcPr>
            <w:tcW w:w="4510" w:type="dxa"/>
            <w:shd w:val="clear" w:color="auto" w:fill="auto"/>
            <w:vAlign w:val="top"/>
          </w:tcPr>
          <w:p w14:paraId="14E18C27">
            <w:pPr>
              <w:spacing w:after="0" w:line="240" w:lineRule="auto"/>
              <w:jc w:val="left"/>
              <w:rPr>
                <w:rFonts w:ascii="宋体" w:hAnsi="宋体" w:eastAsia="宋体"/>
                <w:b w:val="0"/>
                <w:sz w:val="18"/>
                <w:lang w:val="en-US" w:eastAsia="en-US"/>
              </w:rPr>
            </w:pPr>
            <w:r>
              <w:rPr>
                <w:rFonts w:ascii="宋体" w:hAnsi="宋体" w:eastAsia="宋体"/>
                <w:b w:val="0"/>
                <w:sz w:val="18"/>
              </w:rPr>
              <w:t>调度指挥中心大屏应用‑数字基建监管子板块</w:t>
            </w:r>
          </w:p>
        </w:tc>
      </w:tr>
      <w:tr w14:paraId="620D6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0" w:type="dxa"/>
            <w:vAlign w:val="center"/>
          </w:tcPr>
          <w:p w14:paraId="63D804A5">
            <w:pPr>
              <w:spacing w:after="0" w:line="240" w:lineRule="auto"/>
              <w:jc w:val="left"/>
            </w:pPr>
            <w:r>
              <w:rPr>
                <w:rFonts w:ascii="宋体" w:hAnsi="宋体" w:eastAsia="宋体"/>
                <w:b w:val="0"/>
                <w:sz w:val="18"/>
              </w:rPr>
              <w:t>功能名称</w:t>
            </w:r>
          </w:p>
        </w:tc>
        <w:tc>
          <w:tcPr>
            <w:tcW w:w="4510" w:type="dxa"/>
            <w:shd w:val="clear" w:color="auto" w:fill="auto"/>
            <w:vAlign w:val="top"/>
          </w:tcPr>
          <w:p w14:paraId="0887EA88">
            <w:pPr>
              <w:spacing w:after="0" w:line="240" w:lineRule="auto"/>
              <w:jc w:val="left"/>
              <w:rPr>
                <w:rFonts w:ascii="宋体" w:hAnsi="宋体" w:eastAsia="宋体"/>
                <w:b w:val="0"/>
                <w:sz w:val="18"/>
                <w:lang w:val="en-US" w:eastAsia="en-US"/>
              </w:rPr>
            </w:pPr>
            <w:r>
              <w:rPr>
                <w:rFonts w:ascii="宋体" w:hAnsi="宋体" w:eastAsia="宋体"/>
                <w:b w:val="0"/>
                <w:sz w:val="18"/>
              </w:rPr>
              <w:t>数字基建监管</w:t>
            </w:r>
          </w:p>
        </w:tc>
      </w:tr>
      <w:tr w14:paraId="1C062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0" w:type="dxa"/>
            <w:shd w:val="clear" w:color="auto" w:fill="F2F2F2"/>
            <w:vAlign w:val="center"/>
          </w:tcPr>
          <w:p w14:paraId="068E03CC">
            <w:pPr>
              <w:spacing w:after="0" w:line="240" w:lineRule="auto"/>
              <w:jc w:val="left"/>
            </w:pPr>
            <w:r>
              <w:rPr>
                <w:rFonts w:ascii="宋体" w:hAnsi="宋体" w:eastAsia="宋体"/>
                <w:b w:val="0"/>
                <w:sz w:val="18"/>
              </w:rPr>
              <w:t>功能概要</w:t>
            </w:r>
          </w:p>
        </w:tc>
        <w:tc>
          <w:tcPr>
            <w:tcW w:w="4510" w:type="dxa"/>
            <w:shd w:val="clear" w:color="auto" w:fill="auto"/>
            <w:vAlign w:val="top"/>
          </w:tcPr>
          <w:p w14:paraId="25A47EC0">
            <w:pPr>
              <w:spacing w:after="0" w:line="240" w:lineRule="auto"/>
              <w:jc w:val="left"/>
              <w:rPr>
                <w:rFonts w:ascii="宋体" w:hAnsi="宋体" w:eastAsia="宋体"/>
                <w:b w:val="0"/>
                <w:sz w:val="18"/>
                <w:lang w:val="en-US" w:eastAsia="en-US"/>
              </w:rPr>
            </w:pPr>
            <w:r>
              <w:rPr>
                <w:rFonts w:ascii="宋体" w:hAnsi="宋体" w:eastAsia="宋体"/>
                <w:b w:val="0"/>
                <w:sz w:val="18"/>
              </w:rPr>
              <w:t>实现基建投资项目集中可视化监测，展示投资计划与投资完成、项目进度与里程碑、项目安全风险隐患、手续办理、概算执行、转包违法分包预警。</w:t>
            </w:r>
          </w:p>
        </w:tc>
      </w:tr>
      <w:tr w14:paraId="631B3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0" w:type="dxa"/>
            <w:vAlign w:val="center"/>
          </w:tcPr>
          <w:p w14:paraId="526B7A66">
            <w:pPr>
              <w:spacing w:after="0" w:line="240" w:lineRule="auto"/>
              <w:jc w:val="left"/>
            </w:pPr>
            <w:r>
              <w:rPr>
                <w:rFonts w:ascii="宋体" w:hAnsi="宋体" w:eastAsia="宋体"/>
                <w:b w:val="0"/>
                <w:sz w:val="18"/>
              </w:rPr>
              <w:t>实现方式</w:t>
            </w:r>
          </w:p>
        </w:tc>
        <w:tc>
          <w:tcPr>
            <w:tcW w:w="4510" w:type="dxa"/>
            <w:shd w:val="clear" w:color="auto" w:fill="auto"/>
            <w:vAlign w:val="top"/>
          </w:tcPr>
          <w:p w14:paraId="7BA831B9">
            <w:pPr>
              <w:spacing w:after="0" w:line="240" w:lineRule="auto"/>
              <w:jc w:val="left"/>
              <w:rPr>
                <w:rFonts w:ascii="宋体" w:hAnsi="宋体" w:eastAsia="宋体"/>
                <w:b w:val="0"/>
                <w:sz w:val="18"/>
                <w:lang w:val="en-US" w:eastAsia="en-US"/>
              </w:rPr>
            </w:pPr>
            <w:r>
              <w:rPr>
                <w:rFonts w:ascii="宋体" w:hAnsi="宋体" w:eastAsia="宋体"/>
                <w:b w:val="0"/>
                <w:sz w:val="18"/>
              </w:rPr>
              <w:t>大屏可视化定制开发 + 业务系统数据集成</w:t>
            </w:r>
          </w:p>
        </w:tc>
      </w:tr>
      <w:tr w14:paraId="4F0F8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0" w:type="dxa"/>
            <w:shd w:val="clear" w:color="auto" w:fill="F2F2F2"/>
            <w:vAlign w:val="center"/>
          </w:tcPr>
          <w:p w14:paraId="55C7A35E">
            <w:pPr>
              <w:spacing w:after="0" w:line="240" w:lineRule="auto"/>
              <w:jc w:val="left"/>
            </w:pPr>
            <w:r>
              <w:rPr>
                <w:rFonts w:ascii="宋体" w:hAnsi="宋体" w:eastAsia="宋体"/>
                <w:b w:val="0"/>
                <w:sz w:val="18"/>
              </w:rPr>
              <w:t>数据来源</w:t>
            </w:r>
          </w:p>
        </w:tc>
        <w:tc>
          <w:tcPr>
            <w:tcW w:w="4510" w:type="dxa"/>
            <w:shd w:val="clear" w:color="auto" w:fill="auto"/>
            <w:vAlign w:val="top"/>
          </w:tcPr>
          <w:p w14:paraId="55CC7F3B">
            <w:pPr>
              <w:spacing w:after="0" w:line="240" w:lineRule="auto"/>
              <w:jc w:val="left"/>
              <w:rPr>
                <w:rFonts w:ascii="宋体" w:hAnsi="宋体" w:eastAsia="宋体"/>
                <w:b w:val="0"/>
                <w:sz w:val="18"/>
                <w:lang w:val="en-US" w:eastAsia="en-US"/>
              </w:rPr>
            </w:pPr>
            <w:r>
              <w:rPr>
                <w:rFonts w:ascii="宋体" w:hAnsi="宋体" w:eastAsia="宋体"/>
                <w:b w:val="0"/>
                <w:sz w:val="18"/>
              </w:rPr>
              <w:t>基建管理模块同源数据</w:t>
            </w:r>
          </w:p>
        </w:tc>
      </w:tr>
      <w:tr w14:paraId="0955A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0" w:type="dxa"/>
            <w:vAlign w:val="center"/>
          </w:tcPr>
          <w:p w14:paraId="5E9FE885">
            <w:pPr>
              <w:spacing w:after="0" w:line="240" w:lineRule="auto"/>
              <w:jc w:val="left"/>
            </w:pPr>
            <w:r>
              <w:rPr>
                <w:rFonts w:ascii="宋体" w:hAnsi="宋体" w:eastAsia="宋体"/>
                <w:b w:val="0"/>
                <w:sz w:val="18"/>
              </w:rPr>
              <w:t>端侧形态</w:t>
            </w:r>
          </w:p>
        </w:tc>
        <w:tc>
          <w:tcPr>
            <w:tcW w:w="4510" w:type="dxa"/>
            <w:shd w:val="clear" w:color="auto" w:fill="auto"/>
            <w:vAlign w:val="top"/>
          </w:tcPr>
          <w:p w14:paraId="31D1CE53">
            <w:pPr>
              <w:spacing w:after="0" w:line="240" w:lineRule="auto"/>
              <w:jc w:val="left"/>
              <w:rPr>
                <w:rFonts w:ascii="宋体" w:hAnsi="宋体" w:eastAsia="宋体"/>
                <w:b w:val="0"/>
                <w:sz w:val="18"/>
                <w:lang w:val="en-US" w:eastAsia="en-US"/>
              </w:rPr>
            </w:pPr>
            <w:r>
              <w:rPr>
                <w:rFonts w:ascii="宋体" w:hAnsi="宋体" w:eastAsia="宋体"/>
                <w:b w:val="0"/>
                <w:sz w:val="18"/>
              </w:rPr>
              <w:t>大屏端</w:t>
            </w:r>
          </w:p>
        </w:tc>
      </w:tr>
      <w:tr w14:paraId="02F21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0" w:type="dxa"/>
            <w:shd w:val="clear" w:color="auto" w:fill="F2F2F2"/>
            <w:vAlign w:val="center"/>
          </w:tcPr>
          <w:p w14:paraId="5EB291B8">
            <w:pPr>
              <w:spacing w:after="0" w:line="240" w:lineRule="auto"/>
              <w:jc w:val="left"/>
            </w:pPr>
            <w:r>
              <w:rPr>
                <w:rFonts w:ascii="宋体" w:hAnsi="宋体" w:eastAsia="宋体"/>
                <w:b w:val="0"/>
                <w:sz w:val="18"/>
              </w:rPr>
              <w:t>建设难度</w:t>
            </w:r>
          </w:p>
        </w:tc>
        <w:tc>
          <w:tcPr>
            <w:tcW w:w="4510" w:type="dxa"/>
            <w:shd w:val="clear" w:color="auto" w:fill="auto"/>
            <w:vAlign w:val="top"/>
          </w:tcPr>
          <w:p w14:paraId="0C2EFF66">
            <w:pPr>
              <w:spacing w:after="0" w:line="240" w:lineRule="auto"/>
              <w:jc w:val="left"/>
              <w:rPr>
                <w:rFonts w:ascii="宋体" w:hAnsi="宋体" w:eastAsia="宋体"/>
                <w:b w:val="0"/>
                <w:sz w:val="18"/>
                <w:lang w:val="en-US" w:eastAsia="en-US"/>
              </w:rPr>
            </w:pPr>
            <w:r>
              <w:rPr>
                <w:rFonts w:ascii="宋体" w:hAnsi="宋体" w:eastAsia="宋体"/>
                <w:b w:val="0"/>
                <w:sz w:val="18"/>
              </w:rPr>
              <w:t>中</w:t>
            </w:r>
          </w:p>
        </w:tc>
      </w:tr>
      <w:tr w14:paraId="3790B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0" w:type="dxa"/>
            <w:vAlign w:val="center"/>
          </w:tcPr>
          <w:p w14:paraId="7E0F9BE8">
            <w:pPr>
              <w:spacing w:after="0" w:line="240" w:lineRule="auto"/>
              <w:jc w:val="left"/>
            </w:pPr>
            <w:r>
              <w:rPr>
                <w:rFonts w:ascii="宋体" w:hAnsi="宋体" w:eastAsia="宋体"/>
                <w:b w:val="0"/>
                <w:sz w:val="18"/>
              </w:rPr>
              <w:t>建设优先级</w:t>
            </w:r>
          </w:p>
        </w:tc>
        <w:tc>
          <w:tcPr>
            <w:tcW w:w="4510" w:type="dxa"/>
            <w:shd w:val="clear" w:color="auto" w:fill="auto"/>
            <w:vAlign w:val="top"/>
          </w:tcPr>
          <w:p w14:paraId="31822F1E">
            <w:pPr>
              <w:spacing w:after="0" w:line="240" w:lineRule="auto"/>
              <w:jc w:val="left"/>
              <w:rPr>
                <w:rFonts w:ascii="宋体" w:hAnsi="宋体" w:eastAsia="宋体"/>
                <w:b w:val="0"/>
                <w:sz w:val="18"/>
                <w:lang w:val="en-US" w:eastAsia="en-US"/>
              </w:rPr>
            </w:pPr>
            <w:r>
              <w:rPr>
                <w:rFonts w:ascii="宋体" w:hAnsi="宋体" w:eastAsia="宋体"/>
                <w:b w:val="0"/>
                <w:sz w:val="18"/>
              </w:rPr>
              <w:t>高</w:t>
            </w:r>
          </w:p>
        </w:tc>
      </w:tr>
      <w:tr w14:paraId="533E9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0" w:type="dxa"/>
            <w:shd w:val="clear" w:color="auto" w:fill="F2F2F2"/>
            <w:vAlign w:val="center"/>
          </w:tcPr>
          <w:p w14:paraId="390E1256">
            <w:pPr>
              <w:spacing w:after="0" w:line="240" w:lineRule="auto"/>
              <w:jc w:val="left"/>
            </w:pPr>
            <w:r>
              <w:rPr>
                <w:rFonts w:ascii="宋体" w:hAnsi="宋体" w:eastAsia="宋体"/>
                <w:b w:val="0"/>
                <w:sz w:val="18"/>
              </w:rPr>
              <w:t>备注说明</w:t>
            </w:r>
          </w:p>
        </w:tc>
        <w:tc>
          <w:tcPr>
            <w:tcW w:w="4510" w:type="dxa"/>
            <w:shd w:val="clear" w:color="auto" w:fill="auto"/>
            <w:vAlign w:val="top"/>
          </w:tcPr>
          <w:p w14:paraId="596BF717">
            <w:pPr>
              <w:spacing w:after="0" w:line="240" w:lineRule="auto"/>
              <w:jc w:val="left"/>
              <w:rPr>
                <w:rFonts w:ascii="宋体" w:hAnsi="宋体" w:eastAsia="宋体"/>
                <w:b w:val="0"/>
                <w:sz w:val="18"/>
                <w:lang w:val="en-US" w:eastAsia="en-US"/>
              </w:rPr>
            </w:pPr>
            <w:r>
              <w:rPr>
                <w:rFonts w:ascii="宋体" w:hAnsi="宋体" w:eastAsia="宋体"/>
                <w:b w:val="0"/>
                <w:sz w:val="18"/>
              </w:rPr>
              <w:t>本期建设落地子板块</w:t>
            </w:r>
          </w:p>
        </w:tc>
      </w:tr>
    </w:tbl>
    <w:p w14:paraId="5056DA9D">
      <w:pPr>
        <w:spacing w:before="120" w:after="120" w:line="288" w:lineRule="auto"/>
        <w:ind w:left="0"/>
        <w:jc w:val="left"/>
      </w:pPr>
      <w:r>
        <w:drawing>
          <wp:inline distT="0" distB="0" distL="114300" distR="114300">
            <wp:extent cx="5791835" cy="1208405"/>
            <wp:effectExtent l="0" t="0" r="8890" b="1270"/>
            <wp:docPr id="15" name="图片 16" descr="电力生产（弹窗）+数字基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6" descr="电力生产（弹窗）+数字基建"/>
                    <pic:cNvPicPr>
                      <a:picLocks noChangeAspect="1"/>
                    </pic:cNvPicPr>
                  </pic:nvPicPr>
                  <pic:blipFill>
                    <a:blip r:embed="rId18"/>
                    <a:srcRect l="32566" r="40"/>
                    <a:stretch>
                      <a:fillRect/>
                    </a:stretch>
                  </pic:blipFill>
                  <pic:spPr>
                    <a:xfrm>
                      <a:off x="0" y="0"/>
                      <a:ext cx="5791835" cy="1208405"/>
                    </a:xfrm>
                    <a:prstGeom prst="roundRect">
                      <a:avLst>
                        <a:gd name="adj" fmla="val 4905"/>
                      </a:avLst>
                    </a:prstGeom>
                    <a:solidFill>
                      <a:srgbClr val="FFFFFF">
                        <a:shade val="85000"/>
                      </a:srgbClr>
                    </a:solidFill>
                    <a:ln>
                      <a:noFill/>
                    </a:ln>
                    <a:effectLst/>
                  </pic:spPr>
                </pic:pic>
              </a:graphicData>
            </a:graphic>
          </wp:inline>
        </w:drawing>
      </w:r>
    </w:p>
    <w:p w14:paraId="50358AF6">
      <w:pPr>
        <w:spacing w:after="240"/>
        <w:jc w:val="center"/>
        <w:rPr>
          <w:rFonts w:ascii="宋体" w:hAnsi="宋体" w:eastAsia="宋体"/>
          <w:b/>
          <w:sz w:val="20"/>
        </w:rPr>
      </w:pPr>
      <w:r>
        <w:rPr>
          <w:rFonts w:ascii="宋体" w:hAnsi="宋体" w:eastAsia="宋体"/>
          <w:b/>
          <w:sz w:val="20"/>
        </w:rPr>
        <w:t>图 3‑10‑</w:t>
      </w:r>
      <w:r>
        <w:rPr>
          <w:rFonts w:hint="eastAsia" w:ascii="宋体" w:hAnsi="宋体" w:eastAsia="宋体"/>
          <w:b/>
          <w:sz w:val="20"/>
          <w:lang w:val="en-US" w:eastAsia="zh-CN"/>
        </w:rPr>
        <w:t>5</w:t>
      </w:r>
      <w:r>
        <w:rPr>
          <w:rFonts w:ascii="宋体" w:hAnsi="宋体" w:eastAsia="宋体"/>
          <w:b/>
          <w:sz w:val="20"/>
        </w:rPr>
        <w:t xml:space="preserve"> 调度指挥中心</w:t>
      </w:r>
      <w:r>
        <w:rPr>
          <w:rFonts w:hint="eastAsia" w:ascii="宋体" w:hAnsi="宋体" w:eastAsia="宋体"/>
          <w:b/>
          <w:sz w:val="20"/>
          <w:lang w:val="en-US" w:eastAsia="zh-CN"/>
        </w:rPr>
        <w:t>数字基建管理分屏</w:t>
      </w:r>
      <w:r>
        <w:rPr>
          <w:rFonts w:ascii="宋体" w:hAnsi="宋体" w:eastAsia="宋体"/>
          <w:b/>
          <w:sz w:val="20"/>
        </w:rPr>
        <w:t>示意图</w:t>
      </w:r>
    </w:p>
    <w:p w14:paraId="2193E26B">
      <w:pPr>
        <w:spacing w:before="240" w:after="120"/>
        <w:rPr>
          <w:rFonts w:hint="eastAsia" w:ascii="黑体" w:hAnsi="黑体" w:eastAsia="黑体"/>
          <w:b/>
          <w:sz w:val="24"/>
          <w:szCs w:val="24"/>
        </w:rPr>
      </w:pPr>
      <w:r>
        <w:rPr>
          <w:rFonts w:hint="eastAsia" w:ascii="黑体" w:hAnsi="黑体" w:eastAsia="黑体"/>
          <w:b/>
          <w:sz w:val="24"/>
          <w:szCs w:val="24"/>
        </w:rPr>
        <w:t>功能设计说明</w:t>
      </w:r>
    </w:p>
    <w:p w14:paraId="3DB950C2">
      <w:pPr>
        <w:spacing w:after="60" w:line="360" w:lineRule="auto"/>
        <w:ind w:firstLine="480"/>
        <w:rPr>
          <w:rFonts w:hint="eastAsia" w:ascii="宋体" w:hAnsi="宋体" w:eastAsia="宋体"/>
          <w:b w:val="0"/>
          <w:sz w:val="24"/>
        </w:rPr>
      </w:pPr>
      <w:r>
        <w:rPr>
          <w:rFonts w:hint="eastAsia" w:ascii="宋体" w:hAnsi="宋体" w:eastAsia="宋体"/>
          <w:b w:val="0"/>
          <w:sz w:val="24"/>
        </w:rPr>
        <w:t>本板块聚焦投资项目全流程管控需求，对基建项目数据集中呈现、动态监测。展示内容包含企业 / 项目投资计划与投资完成情况、项目进度 / 里程碑完成情况、项目安全风险管理与隐患情况、项目内外部手续完成情况、项目概算控制与概算执行情况、项目转包、违法分包控制与预警，助力管理人员掌握投资项目建设过程，保障项目高效有序推进。</w:t>
      </w:r>
    </w:p>
    <w:p w14:paraId="5D8212B4">
      <w:pPr>
        <w:spacing w:before="300" w:after="120" w:line="288" w:lineRule="auto"/>
        <w:ind w:left="0"/>
        <w:jc w:val="left"/>
        <w:outlineLvl w:val="2"/>
      </w:pPr>
      <w:bookmarkStart w:id="144" w:name="_GoBack"/>
      <w:bookmarkEnd w:id="144"/>
      <w:bookmarkStart w:id="117" w:name="_Toc11122"/>
      <w:bookmarkStart w:id="118" w:name="heading_7"/>
      <w:r>
        <w:rPr>
          <w:rFonts w:ascii="Arial" w:hAnsi="Arial" w:eastAsia="等线" w:cs="Arial"/>
          <w:b/>
          <w:sz w:val="30"/>
        </w:rPr>
        <w:t>3.10.</w:t>
      </w:r>
      <w:r>
        <w:rPr>
          <w:rFonts w:hint="eastAsia" w:ascii="Arial" w:hAnsi="Arial" w:eastAsia="等线" w:cs="Arial"/>
          <w:b/>
          <w:sz w:val="30"/>
          <w:lang w:val="en-US" w:eastAsia="zh-CN"/>
        </w:rPr>
        <w:t>8</w:t>
      </w:r>
      <w:r>
        <w:rPr>
          <w:rFonts w:ascii="Arial" w:hAnsi="Arial" w:eastAsia="等线" w:cs="Arial"/>
          <w:b/>
          <w:sz w:val="30"/>
        </w:rPr>
        <w:t xml:space="preserve"> 电力生产</w:t>
      </w:r>
      <w:r>
        <w:rPr>
          <w:rFonts w:hint="eastAsia" w:ascii="Arial" w:hAnsi="Arial" w:eastAsia="等线" w:cs="Arial"/>
          <w:b/>
          <w:sz w:val="30"/>
          <w:lang w:val="en-US" w:eastAsia="zh-CN"/>
        </w:rPr>
        <w:t>管理分屏</w:t>
      </w:r>
      <w:r>
        <w:rPr>
          <w:rFonts w:ascii="Arial" w:hAnsi="Arial" w:eastAsia="等线" w:cs="Arial"/>
          <w:b/>
          <w:sz w:val="30"/>
        </w:rPr>
        <w:t>（预留）</w:t>
      </w:r>
      <w:bookmarkEnd w:id="117"/>
      <w:bookmarkEnd w:id="118"/>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0"/>
        <w:gridCol w:w="4520"/>
      </w:tblGrid>
      <w:tr w14:paraId="7BDCE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20" w:type="dxa"/>
            <w:shd w:val="clear" w:color="auto" w:fill="1F4E79"/>
            <w:vAlign w:val="center"/>
          </w:tcPr>
          <w:p w14:paraId="405FEFDE">
            <w:pPr>
              <w:spacing w:after="0" w:line="240" w:lineRule="auto"/>
              <w:jc w:val="center"/>
            </w:pPr>
            <w:bookmarkStart w:id="119" w:name="heading_8"/>
            <w:r>
              <w:rPr>
                <w:rFonts w:ascii="黑体" w:hAnsi="黑体" w:eastAsia="黑体"/>
                <w:b/>
                <w:color w:val="FFFFFF"/>
                <w:sz w:val="20"/>
              </w:rPr>
              <w:t>属性</w:t>
            </w:r>
          </w:p>
        </w:tc>
        <w:tc>
          <w:tcPr>
            <w:tcW w:w="4520" w:type="dxa"/>
            <w:shd w:val="clear" w:color="auto" w:fill="1F4E79"/>
            <w:vAlign w:val="center"/>
          </w:tcPr>
          <w:p w14:paraId="3E5EB337">
            <w:pPr>
              <w:spacing w:after="0" w:line="240" w:lineRule="auto"/>
              <w:jc w:val="center"/>
            </w:pPr>
            <w:r>
              <w:rPr>
                <w:rFonts w:ascii="黑体" w:hAnsi="黑体" w:eastAsia="黑体"/>
                <w:b/>
                <w:color w:val="FFFFFF"/>
                <w:sz w:val="20"/>
              </w:rPr>
              <w:t>内容</w:t>
            </w:r>
          </w:p>
        </w:tc>
      </w:tr>
      <w:tr w14:paraId="69598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20" w:type="dxa"/>
            <w:vAlign w:val="center"/>
          </w:tcPr>
          <w:p w14:paraId="390678DF">
            <w:pPr>
              <w:spacing w:after="0" w:line="240" w:lineRule="auto"/>
              <w:jc w:val="left"/>
            </w:pPr>
            <w:r>
              <w:rPr>
                <w:rFonts w:ascii="宋体" w:hAnsi="宋体" w:eastAsia="宋体"/>
                <w:b w:val="0"/>
                <w:sz w:val="18"/>
              </w:rPr>
              <w:t>功能编号</w:t>
            </w:r>
          </w:p>
        </w:tc>
        <w:tc>
          <w:tcPr>
            <w:tcW w:w="4520" w:type="dxa"/>
            <w:vAlign w:val="top"/>
          </w:tcPr>
          <w:p w14:paraId="75276675">
            <w:pPr>
              <w:spacing w:after="0" w:line="240" w:lineRule="auto"/>
              <w:jc w:val="left"/>
              <w:rPr>
                <w:rFonts w:hint="eastAsia" w:ascii="宋体" w:hAnsi="宋体" w:eastAsia="宋体"/>
                <w:b w:val="0"/>
                <w:sz w:val="18"/>
                <w:lang w:val="en-US" w:eastAsia="zh-CN"/>
              </w:rPr>
            </w:pPr>
            <w:r>
              <w:rPr>
                <w:rFonts w:ascii="宋体" w:hAnsi="宋体" w:eastAsia="宋体"/>
                <w:b w:val="0"/>
                <w:sz w:val="18"/>
              </w:rPr>
              <w:t>F068‑0</w:t>
            </w:r>
            <w:r>
              <w:rPr>
                <w:rFonts w:hint="eastAsia" w:ascii="宋体" w:hAnsi="宋体" w:eastAsia="宋体"/>
                <w:b w:val="0"/>
                <w:sz w:val="18"/>
                <w:lang w:val="en-US" w:eastAsia="zh-CN"/>
              </w:rPr>
              <w:t>5</w:t>
            </w:r>
          </w:p>
        </w:tc>
      </w:tr>
      <w:tr w14:paraId="4C048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20" w:type="dxa"/>
            <w:shd w:val="clear" w:color="auto" w:fill="F2F2F2"/>
            <w:vAlign w:val="center"/>
          </w:tcPr>
          <w:p w14:paraId="33FAE13E">
            <w:pPr>
              <w:spacing w:after="0" w:line="240" w:lineRule="auto"/>
              <w:jc w:val="left"/>
            </w:pPr>
            <w:r>
              <w:rPr>
                <w:rFonts w:ascii="宋体" w:hAnsi="宋体" w:eastAsia="宋体"/>
                <w:b w:val="0"/>
                <w:sz w:val="18"/>
              </w:rPr>
              <w:t>所属模块</w:t>
            </w:r>
          </w:p>
        </w:tc>
        <w:tc>
          <w:tcPr>
            <w:tcW w:w="4520" w:type="dxa"/>
            <w:shd w:val="clear" w:color="auto" w:fill="auto"/>
            <w:vAlign w:val="top"/>
          </w:tcPr>
          <w:p w14:paraId="4FCB37D7">
            <w:pPr>
              <w:spacing w:after="0" w:line="240" w:lineRule="auto"/>
              <w:jc w:val="left"/>
              <w:rPr>
                <w:rFonts w:ascii="宋体" w:hAnsi="宋体" w:eastAsia="宋体"/>
                <w:b w:val="0"/>
                <w:sz w:val="18"/>
                <w:lang w:val="en-US" w:eastAsia="en-US"/>
              </w:rPr>
            </w:pPr>
            <w:r>
              <w:rPr>
                <w:rFonts w:ascii="宋体" w:hAnsi="宋体" w:eastAsia="宋体"/>
                <w:b w:val="0"/>
                <w:sz w:val="18"/>
              </w:rPr>
              <w:t>调度指挥中心大屏应用‑电力生产监管子板块</w:t>
            </w:r>
          </w:p>
        </w:tc>
      </w:tr>
      <w:tr w14:paraId="3AC56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20" w:type="dxa"/>
            <w:vAlign w:val="center"/>
          </w:tcPr>
          <w:p w14:paraId="30CAE884">
            <w:pPr>
              <w:spacing w:after="0" w:line="240" w:lineRule="auto"/>
              <w:jc w:val="left"/>
            </w:pPr>
            <w:r>
              <w:rPr>
                <w:rFonts w:ascii="宋体" w:hAnsi="宋体" w:eastAsia="宋体"/>
                <w:b w:val="0"/>
                <w:sz w:val="18"/>
              </w:rPr>
              <w:t>功能名称</w:t>
            </w:r>
          </w:p>
        </w:tc>
        <w:tc>
          <w:tcPr>
            <w:tcW w:w="4520" w:type="dxa"/>
            <w:shd w:val="clear" w:color="auto" w:fill="auto"/>
            <w:vAlign w:val="top"/>
          </w:tcPr>
          <w:p w14:paraId="7D442206">
            <w:pPr>
              <w:spacing w:after="0" w:line="240" w:lineRule="auto"/>
              <w:jc w:val="left"/>
              <w:rPr>
                <w:rFonts w:ascii="宋体" w:hAnsi="宋体" w:eastAsia="宋体"/>
                <w:b w:val="0"/>
                <w:sz w:val="18"/>
                <w:lang w:val="en-US" w:eastAsia="en-US"/>
              </w:rPr>
            </w:pPr>
            <w:r>
              <w:rPr>
                <w:rFonts w:ascii="宋体" w:hAnsi="宋体" w:eastAsia="宋体"/>
                <w:b w:val="0"/>
                <w:sz w:val="18"/>
              </w:rPr>
              <w:t>电力生产监管</w:t>
            </w:r>
          </w:p>
        </w:tc>
      </w:tr>
      <w:tr w14:paraId="393DD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20" w:type="dxa"/>
            <w:shd w:val="clear" w:color="auto" w:fill="F2F2F2"/>
            <w:vAlign w:val="center"/>
          </w:tcPr>
          <w:p w14:paraId="0CB8DBA9">
            <w:pPr>
              <w:spacing w:after="0" w:line="240" w:lineRule="auto"/>
              <w:jc w:val="left"/>
            </w:pPr>
            <w:r>
              <w:rPr>
                <w:rFonts w:ascii="宋体" w:hAnsi="宋体" w:eastAsia="宋体"/>
                <w:b w:val="0"/>
                <w:sz w:val="18"/>
              </w:rPr>
              <w:t>功能概要</w:t>
            </w:r>
          </w:p>
        </w:tc>
        <w:tc>
          <w:tcPr>
            <w:tcW w:w="4520" w:type="dxa"/>
            <w:shd w:val="clear" w:color="auto" w:fill="auto"/>
            <w:vAlign w:val="top"/>
          </w:tcPr>
          <w:p w14:paraId="5C0F0634">
            <w:pPr>
              <w:spacing w:after="0" w:line="240" w:lineRule="auto"/>
              <w:jc w:val="left"/>
              <w:rPr>
                <w:rFonts w:ascii="宋体" w:hAnsi="宋体" w:eastAsia="宋体"/>
                <w:b w:val="0"/>
                <w:sz w:val="18"/>
                <w:lang w:val="en-US" w:eastAsia="en-US"/>
              </w:rPr>
            </w:pPr>
            <w:r>
              <w:rPr>
                <w:rFonts w:ascii="宋体" w:hAnsi="宋体" w:eastAsia="宋体"/>
                <w:b w:val="0"/>
                <w:sz w:val="18"/>
              </w:rPr>
              <w:t>预留电力生产监管业务视图标签，用于后续接入电厂负荷、发电量、厂用电、煤电联营对标、机组运行状态等指标。</w:t>
            </w:r>
          </w:p>
        </w:tc>
      </w:tr>
      <w:tr w14:paraId="40F79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20" w:type="dxa"/>
            <w:vAlign w:val="center"/>
          </w:tcPr>
          <w:p w14:paraId="58B15042">
            <w:pPr>
              <w:spacing w:after="0" w:line="240" w:lineRule="auto"/>
              <w:jc w:val="left"/>
            </w:pPr>
            <w:r>
              <w:rPr>
                <w:rFonts w:ascii="宋体" w:hAnsi="宋体" w:eastAsia="宋体"/>
                <w:b w:val="0"/>
                <w:sz w:val="18"/>
              </w:rPr>
              <w:t>实现方式</w:t>
            </w:r>
          </w:p>
        </w:tc>
        <w:tc>
          <w:tcPr>
            <w:tcW w:w="4520" w:type="dxa"/>
            <w:shd w:val="clear" w:color="auto" w:fill="auto"/>
            <w:vAlign w:val="top"/>
          </w:tcPr>
          <w:p w14:paraId="21B74590">
            <w:pPr>
              <w:spacing w:after="0" w:line="240" w:lineRule="auto"/>
              <w:jc w:val="left"/>
              <w:rPr>
                <w:rFonts w:ascii="宋体" w:hAnsi="宋体" w:eastAsia="宋体"/>
                <w:b w:val="0"/>
                <w:sz w:val="18"/>
                <w:lang w:val="en-US" w:eastAsia="en-US"/>
              </w:rPr>
            </w:pPr>
            <w:r>
              <w:rPr>
                <w:rFonts w:ascii="宋体" w:hAnsi="宋体" w:eastAsia="宋体"/>
                <w:b w:val="0"/>
                <w:sz w:val="18"/>
              </w:rPr>
              <w:t>大屏可视化定制开发（界面框架预留）</w:t>
            </w:r>
          </w:p>
        </w:tc>
      </w:tr>
      <w:tr w14:paraId="5B567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20" w:type="dxa"/>
            <w:shd w:val="clear" w:color="auto" w:fill="F2F2F2"/>
            <w:vAlign w:val="center"/>
          </w:tcPr>
          <w:p w14:paraId="15856047">
            <w:pPr>
              <w:spacing w:after="0" w:line="240" w:lineRule="auto"/>
              <w:jc w:val="left"/>
            </w:pPr>
            <w:r>
              <w:rPr>
                <w:rFonts w:ascii="宋体" w:hAnsi="宋体" w:eastAsia="宋体"/>
                <w:b w:val="0"/>
                <w:sz w:val="18"/>
              </w:rPr>
              <w:t>数据来源</w:t>
            </w:r>
          </w:p>
        </w:tc>
        <w:tc>
          <w:tcPr>
            <w:tcW w:w="4520" w:type="dxa"/>
            <w:shd w:val="clear" w:color="auto" w:fill="auto"/>
            <w:vAlign w:val="top"/>
          </w:tcPr>
          <w:p w14:paraId="07EC8859">
            <w:pPr>
              <w:spacing w:after="0" w:line="240" w:lineRule="auto"/>
              <w:jc w:val="left"/>
              <w:rPr>
                <w:rFonts w:ascii="宋体" w:hAnsi="宋体" w:eastAsia="宋体"/>
                <w:b w:val="0"/>
                <w:sz w:val="18"/>
                <w:lang w:val="en-US" w:eastAsia="en-US"/>
              </w:rPr>
            </w:pPr>
            <w:r>
              <w:rPr>
                <w:rFonts w:ascii="宋体" w:hAnsi="宋体" w:eastAsia="宋体"/>
                <w:b w:val="0"/>
                <w:sz w:val="18"/>
              </w:rPr>
              <w:t>预留数据源接口</w:t>
            </w:r>
          </w:p>
        </w:tc>
      </w:tr>
      <w:tr w14:paraId="4A919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20" w:type="dxa"/>
            <w:vAlign w:val="center"/>
          </w:tcPr>
          <w:p w14:paraId="146A27A0">
            <w:pPr>
              <w:spacing w:after="0" w:line="240" w:lineRule="auto"/>
              <w:jc w:val="left"/>
            </w:pPr>
            <w:r>
              <w:rPr>
                <w:rFonts w:ascii="宋体" w:hAnsi="宋体" w:eastAsia="宋体"/>
                <w:b w:val="0"/>
                <w:sz w:val="18"/>
              </w:rPr>
              <w:t>端侧形态</w:t>
            </w:r>
          </w:p>
        </w:tc>
        <w:tc>
          <w:tcPr>
            <w:tcW w:w="4520" w:type="dxa"/>
            <w:shd w:val="clear" w:color="auto" w:fill="auto"/>
            <w:vAlign w:val="top"/>
          </w:tcPr>
          <w:p w14:paraId="6C1F9E6E">
            <w:pPr>
              <w:spacing w:after="0" w:line="240" w:lineRule="auto"/>
              <w:jc w:val="left"/>
              <w:rPr>
                <w:rFonts w:ascii="宋体" w:hAnsi="宋体" w:eastAsia="宋体"/>
                <w:b w:val="0"/>
                <w:sz w:val="18"/>
                <w:lang w:val="en-US" w:eastAsia="en-US"/>
              </w:rPr>
            </w:pPr>
            <w:r>
              <w:rPr>
                <w:rFonts w:ascii="宋体" w:hAnsi="宋体" w:eastAsia="宋体"/>
                <w:b w:val="0"/>
                <w:sz w:val="18"/>
              </w:rPr>
              <w:t>大屏端</w:t>
            </w:r>
          </w:p>
        </w:tc>
      </w:tr>
      <w:tr w14:paraId="171C7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20" w:type="dxa"/>
            <w:shd w:val="clear" w:color="auto" w:fill="F2F2F2"/>
            <w:vAlign w:val="center"/>
          </w:tcPr>
          <w:p w14:paraId="7D61F040">
            <w:pPr>
              <w:spacing w:after="0" w:line="240" w:lineRule="auto"/>
              <w:jc w:val="left"/>
            </w:pPr>
            <w:r>
              <w:rPr>
                <w:rFonts w:ascii="宋体" w:hAnsi="宋体" w:eastAsia="宋体"/>
                <w:b w:val="0"/>
                <w:sz w:val="18"/>
              </w:rPr>
              <w:t>建设难度</w:t>
            </w:r>
          </w:p>
        </w:tc>
        <w:tc>
          <w:tcPr>
            <w:tcW w:w="4520" w:type="dxa"/>
            <w:shd w:val="clear" w:color="auto" w:fill="auto"/>
            <w:vAlign w:val="top"/>
          </w:tcPr>
          <w:p w14:paraId="0E9B91B7">
            <w:pPr>
              <w:spacing w:after="0" w:line="240" w:lineRule="auto"/>
              <w:jc w:val="left"/>
              <w:rPr>
                <w:rFonts w:ascii="宋体" w:hAnsi="宋体" w:eastAsia="宋体"/>
                <w:b w:val="0"/>
                <w:sz w:val="18"/>
                <w:lang w:val="en-US" w:eastAsia="en-US"/>
              </w:rPr>
            </w:pPr>
            <w:r>
              <w:rPr>
                <w:rFonts w:ascii="宋体" w:hAnsi="宋体" w:eastAsia="宋体"/>
                <w:b w:val="0"/>
                <w:sz w:val="18"/>
              </w:rPr>
              <w:t>‑</w:t>
            </w:r>
          </w:p>
        </w:tc>
      </w:tr>
      <w:tr w14:paraId="13F49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20" w:type="dxa"/>
            <w:vAlign w:val="center"/>
          </w:tcPr>
          <w:p w14:paraId="7E5B544C">
            <w:pPr>
              <w:spacing w:after="0" w:line="240" w:lineRule="auto"/>
              <w:jc w:val="left"/>
            </w:pPr>
            <w:r>
              <w:rPr>
                <w:rFonts w:ascii="宋体" w:hAnsi="宋体" w:eastAsia="宋体"/>
                <w:b w:val="0"/>
                <w:sz w:val="18"/>
              </w:rPr>
              <w:t>建设优先级</w:t>
            </w:r>
          </w:p>
        </w:tc>
        <w:tc>
          <w:tcPr>
            <w:tcW w:w="4520" w:type="dxa"/>
            <w:shd w:val="clear" w:color="auto" w:fill="auto"/>
            <w:vAlign w:val="top"/>
          </w:tcPr>
          <w:p w14:paraId="1AF70E19">
            <w:pPr>
              <w:spacing w:after="0" w:line="240" w:lineRule="auto"/>
              <w:jc w:val="left"/>
              <w:rPr>
                <w:rFonts w:ascii="宋体" w:hAnsi="宋体" w:eastAsia="宋体"/>
                <w:b w:val="0"/>
                <w:sz w:val="18"/>
                <w:lang w:val="en-US" w:eastAsia="en-US"/>
              </w:rPr>
            </w:pPr>
            <w:r>
              <w:rPr>
                <w:rFonts w:ascii="宋体" w:hAnsi="宋体" w:eastAsia="宋体"/>
                <w:b w:val="0"/>
                <w:sz w:val="18"/>
              </w:rPr>
              <w:t>低</w:t>
            </w:r>
          </w:p>
        </w:tc>
      </w:tr>
      <w:tr w14:paraId="5BF26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20" w:type="dxa"/>
            <w:shd w:val="clear" w:color="auto" w:fill="F2F2F2"/>
            <w:vAlign w:val="center"/>
          </w:tcPr>
          <w:p w14:paraId="1554778E">
            <w:pPr>
              <w:spacing w:after="0" w:line="240" w:lineRule="auto"/>
              <w:jc w:val="left"/>
            </w:pPr>
            <w:r>
              <w:rPr>
                <w:rFonts w:ascii="宋体" w:hAnsi="宋体" w:eastAsia="宋体"/>
                <w:b w:val="0"/>
                <w:sz w:val="18"/>
              </w:rPr>
              <w:t>备注说明</w:t>
            </w:r>
          </w:p>
        </w:tc>
        <w:tc>
          <w:tcPr>
            <w:tcW w:w="4520" w:type="dxa"/>
            <w:shd w:val="clear" w:color="auto" w:fill="auto"/>
            <w:vAlign w:val="top"/>
          </w:tcPr>
          <w:p w14:paraId="551C31DE">
            <w:pPr>
              <w:spacing w:after="0" w:line="240" w:lineRule="auto"/>
              <w:jc w:val="left"/>
              <w:rPr>
                <w:rFonts w:ascii="宋体" w:hAnsi="宋体" w:eastAsia="宋体"/>
                <w:b w:val="0"/>
                <w:sz w:val="18"/>
                <w:lang w:val="en-US" w:eastAsia="en-US"/>
              </w:rPr>
            </w:pPr>
            <w:r>
              <w:rPr>
                <w:rFonts w:ascii="宋体" w:hAnsi="宋体" w:eastAsia="宋体"/>
                <w:b w:val="0"/>
                <w:sz w:val="18"/>
              </w:rPr>
              <w:t>仅预留标签与界面框架，后续迭代实施</w:t>
            </w:r>
          </w:p>
        </w:tc>
      </w:tr>
    </w:tbl>
    <w:p w14:paraId="1BE53878">
      <w:pPr>
        <w:spacing w:before="300" w:after="120" w:line="288" w:lineRule="auto"/>
        <w:ind w:left="0"/>
        <w:jc w:val="left"/>
        <w:outlineLvl w:val="2"/>
      </w:pPr>
      <w:bookmarkStart w:id="120" w:name="_Toc28293"/>
      <w:r>
        <w:rPr>
          <w:rFonts w:ascii="Arial" w:hAnsi="Arial" w:eastAsia="等线" w:cs="Arial"/>
          <w:b/>
          <w:sz w:val="30"/>
        </w:rPr>
        <w:t>3.10.</w:t>
      </w:r>
      <w:r>
        <w:rPr>
          <w:rFonts w:hint="eastAsia" w:ascii="Arial" w:hAnsi="Arial" w:eastAsia="等线" w:cs="Arial"/>
          <w:b/>
          <w:sz w:val="30"/>
          <w:lang w:val="en-US" w:eastAsia="zh-CN"/>
        </w:rPr>
        <w:t>9</w:t>
      </w:r>
      <w:r>
        <w:rPr>
          <w:rFonts w:ascii="Arial" w:hAnsi="Arial" w:eastAsia="等线" w:cs="Arial"/>
          <w:b/>
          <w:sz w:val="30"/>
        </w:rPr>
        <w:t xml:space="preserve"> 化工生产</w:t>
      </w:r>
      <w:r>
        <w:rPr>
          <w:rFonts w:hint="eastAsia" w:ascii="Arial" w:hAnsi="Arial" w:eastAsia="等线" w:cs="Arial"/>
          <w:b/>
          <w:sz w:val="30"/>
          <w:lang w:val="en-US" w:eastAsia="zh-CN"/>
        </w:rPr>
        <w:t>管理分屏</w:t>
      </w:r>
      <w:r>
        <w:rPr>
          <w:rFonts w:ascii="Arial" w:hAnsi="Arial" w:eastAsia="等线" w:cs="Arial"/>
          <w:b/>
          <w:sz w:val="30"/>
        </w:rPr>
        <w:t>（预留）</w:t>
      </w:r>
      <w:bookmarkEnd w:id="119"/>
      <w:bookmarkEnd w:id="120"/>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50"/>
        <w:gridCol w:w="4550"/>
      </w:tblGrid>
      <w:tr w14:paraId="248CE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50" w:type="dxa"/>
            <w:shd w:val="clear" w:color="auto" w:fill="1F4E79"/>
            <w:vAlign w:val="center"/>
          </w:tcPr>
          <w:p w14:paraId="494836F5">
            <w:pPr>
              <w:spacing w:after="0" w:line="240" w:lineRule="auto"/>
              <w:jc w:val="center"/>
            </w:pPr>
            <w:bookmarkStart w:id="121" w:name="heading_9"/>
            <w:r>
              <w:rPr>
                <w:rFonts w:ascii="黑体" w:hAnsi="黑体" w:eastAsia="黑体"/>
                <w:b/>
                <w:color w:val="FFFFFF"/>
                <w:sz w:val="20"/>
              </w:rPr>
              <w:t>属性</w:t>
            </w:r>
          </w:p>
        </w:tc>
        <w:tc>
          <w:tcPr>
            <w:tcW w:w="4550" w:type="dxa"/>
            <w:shd w:val="clear" w:color="auto" w:fill="1F4E79"/>
            <w:vAlign w:val="center"/>
          </w:tcPr>
          <w:p w14:paraId="5B965CA3">
            <w:pPr>
              <w:spacing w:after="0" w:line="240" w:lineRule="auto"/>
              <w:jc w:val="center"/>
            </w:pPr>
            <w:r>
              <w:rPr>
                <w:rFonts w:ascii="黑体" w:hAnsi="黑体" w:eastAsia="黑体"/>
                <w:b/>
                <w:color w:val="FFFFFF"/>
                <w:sz w:val="20"/>
              </w:rPr>
              <w:t>内容</w:t>
            </w:r>
          </w:p>
        </w:tc>
      </w:tr>
      <w:tr w14:paraId="79EE3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50" w:type="dxa"/>
            <w:vAlign w:val="center"/>
          </w:tcPr>
          <w:p w14:paraId="283793E8">
            <w:pPr>
              <w:spacing w:after="0" w:line="240" w:lineRule="auto"/>
              <w:jc w:val="left"/>
            </w:pPr>
            <w:r>
              <w:rPr>
                <w:rFonts w:ascii="宋体" w:hAnsi="宋体" w:eastAsia="宋体"/>
                <w:b w:val="0"/>
                <w:sz w:val="18"/>
              </w:rPr>
              <w:t>功能编号</w:t>
            </w:r>
          </w:p>
        </w:tc>
        <w:tc>
          <w:tcPr>
            <w:tcW w:w="4550" w:type="dxa"/>
            <w:vAlign w:val="top"/>
          </w:tcPr>
          <w:p w14:paraId="6110A72F">
            <w:pPr>
              <w:spacing w:after="0" w:line="240" w:lineRule="auto"/>
              <w:jc w:val="left"/>
              <w:rPr>
                <w:rFonts w:hint="eastAsia" w:ascii="宋体" w:hAnsi="宋体" w:eastAsia="宋体"/>
                <w:b w:val="0"/>
                <w:sz w:val="18"/>
                <w:lang w:val="en-US" w:eastAsia="zh-CN"/>
              </w:rPr>
            </w:pPr>
            <w:r>
              <w:rPr>
                <w:rFonts w:ascii="宋体" w:hAnsi="宋体" w:eastAsia="宋体"/>
                <w:b w:val="0"/>
                <w:sz w:val="18"/>
              </w:rPr>
              <w:t>F068‑0</w:t>
            </w:r>
            <w:r>
              <w:rPr>
                <w:rFonts w:hint="eastAsia" w:ascii="宋体" w:hAnsi="宋体" w:eastAsia="宋体"/>
                <w:b w:val="0"/>
                <w:sz w:val="18"/>
                <w:lang w:val="en-US" w:eastAsia="zh-CN"/>
              </w:rPr>
              <w:t>6</w:t>
            </w:r>
          </w:p>
        </w:tc>
      </w:tr>
      <w:tr w14:paraId="07A21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50" w:type="dxa"/>
            <w:shd w:val="clear" w:color="auto" w:fill="F2F2F2"/>
            <w:vAlign w:val="center"/>
          </w:tcPr>
          <w:p w14:paraId="4B3E6325">
            <w:pPr>
              <w:spacing w:after="0" w:line="240" w:lineRule="auto"/>
              <w:jc w:val="left"/>
            </w:pPr>
            <w:r>
              <w:rPr>
                <w:rFonts w:ascii="宋体" w:hAnsi="宋体" w:eastAsia="宋体"/>
                <w:b w:val="0"/>
                <w:sz w:val="18"/>
              </w:rPr>
              <w:t>所属模块</w:t>
            </w:r>
          </w:p>
        </w:tc>
        <w:tc>
          <w:tcPr>
            <w:tcW w:w="4550" w:type="dxa"/>
            <w:shd w:val="clear" w:color="auto" w:fill="auto"/>
            <w:vAlign w:val="top"/>
          </w:tcPr>
          <w:p w14:paraId="0BDC5BA4">
            <w:pPr>
              <w:spacing w:after="0" w:line="240" w:lineRule="auto"/>
              <w:jc w:val="left"/>
              <w:rPr>
                <w:rFonts w:ascii="宋体" w:hAnsi="宋体" w:eastAsia="宋体"/>
                <w:b w:val="0"/>
                <w:sz w:val="18"/>
                <w:lang w:val="en-US" w:eastAsia="en-US"/>
              </w:rPr>
            </w:pPr>
            <w:r>
              <w:rPr>
                <w:rFonts w:ascii="宋体" w:hAnsi="宋体" w:eastAsia="宋体"/>
                <w:b w:val="0"/>
                <w:sz w:val="18"/>
              </w:rPr>
              <w:t>调度指挥中心大屏应用‑化工生产监管子板块</w:t>
            </w:r>
          </w:p>
        </w:tc>
      </w:tr>
      <w:tr w14:paraId="46F82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50" w:type="dxa"/>
            <w:vAlign w:val="center"/>
          </w:tcPr>
          <w:p w14:paraId="2E48D6AD">
            <w:pPr>
              <w:spacing w:after="0" w:line="240" w:lineRule="auto"/>
              <w:jc w:val="left"/>
            </w:pPr>
            <w:r>
              <w:rPr>
                <w:rFonts w:ascii="宋体" w:hAnsi="宋体" w:eastAsia="宋体"/>
                <w:b w:val="0"/>
                <w:sz w:val="18"/>
              </w:rPr>
              <w:t>功能名称</w:t>
            </w:r>
          </w:p>
        </w:tc>
        <w:tc>
          <w:tcPr>
            <w:tcW w:w="4550" w:type="dxa"/>
            <w:shd w:val="clear" w:color="auto" w:fill="auto"/>
            <w:vAlign w:val="top"/>
          </w:tcPr>
          <w:p w14:paraId="6FBA86FE">
            <w:pPr>
              <w:spacing w:after="0" w:line="240" w:lineRule="auto"/>
              <w:jc w:val="left"/>
              <w:rPr>
                <w:rFonts w:ascii="宋体" w:hAnsi="宋体" w:eastAsia="宋体"/>
                <w:b w:val="0"/>
                <w:sz w:val="18"/>
                <w:lang w:val="en-US" w:eastAsia="en-US"/>
              </w:rPr>
            </w:pPr>
            <w:r>
              <w:rPr>
                <w:rFonts w:ascii="宋体" w:hAnsi="宋体" w:eastAsia="宋体"/>
                <w:b w:val="0"/>
                <w:sz w:val="18"/>
              </w:rPr>
              <w:t>化工生产监管</w:t>
            </w:r>
          </w:p>
        </w:tc>
      </w:tr>
      <w:tr w14:paraId="7B718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50" w:type="dxa"/>
            <w:shd w:val="clear" w:color="auto" w:fill="F2F2F2"/>
            <w:vAlign w:val="center"/>
          </w:tcPr>
          <w:p w14:paraId="5C695A12">
            <w:pPr>
              <w:spacing w:after="0" w:line="240" w:lineRule="auto"/>
              <w:jc w:val="left"/>
            </w:pPr>
            <w:r>
              <w:rPr>
                <w:rFonts w:ascii="宋体" w:hAnsi="宋体" w:eastAsia="宋体"/>
                <w:b w:val="0"/>
                <w:sz w:val="18"/>
              </w:rPr>
              <w:t>功能概要</w:t>
            </w:r>
          </w:p>
        </w:tc>
        <w:tc>
          <w:tcPr>
            <w:tcW w:w="4550" w:type="dxa"/>
            <w:shd w:val="clear" w:color="auto" w:fill="auto"/>
            <w:vAlign w:val="top"/>
          </w:tcPr>
          <w:p w14:paraId="1485AD6F">
            <w:pPr>
              <w:spacing w:after="0" w:line="240" w:lineRule="auto"/>
              <w:jc w:val="left"/>
              <w:rPr>
                <w:rFonts w:ascii="宋体" w:hAnsi="宋体" w:eastAsia="宋体"/>
                <w:b w:val="0"/>
                <w:sz w:val="18"/>
                <w:lang w:val="en-US" w:eastAsia="en-US"/>
              </w:rPr>
            </w:pPr>
            <w:r>
              <w:rPr>
                <w:rFonts w:ascii="宋体" w:hAnsi="宋体" w:eastAsia="宋体"/>
                <w:b w:val="0"/>
                <w:sz w:val="18"/>
              </w:rPr>
              <w:t>预留化工生产监管业务视图标签，用于后续接入化工板块产能、消耗、安全环保等业务指标。</w:t>
            </w:r>
          </w:p>
        </w:tc>
      </w:tr>
      <w:tr w14:paraId="4413B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50" w:type="dxa"/>
            <w:vAlign w:val="center"/>
          </w:tcPr>
          <w:p w14:paraId="1D86EC1F">
            <w:pPr>
              <w:spacing w:after="0" w:line="240" w:lineRule="auto"/>
              <w:jc w:val="left"/>
            </w:pPr>
            <w:r>
              <w:rPr>
                <w:rFonts w:ascii="宋体" w:hAnsi="宋体" w:eastAsia="宋体"/>
                <w:b w:val="0"/>
                <w:sz w:val="18"/>
              </w:rPr>
              <w:t>实现方式</w:t>
            </w:r>
          </w:p>
        </w:tc>
        <w:tc>
          <w:tcPr>
            <w:tcW w:w="4550" w:type="dxa"/>
            <w:shd w:val="clear" w:color="auto" w:fill="auto"/>
            <w:vAlign w:val="top"/>
          </w:tcPr>
          <w:p w14:paraId="55AA6779">
            <w:pPr>
              <w:spacing w:after="0" w:line="240" w:lineRule="auto"/>
              <w:jc w:val="left"/>
              <w:rPr>
                <w:rFonts w:ascii="宋体" w:hAnsi="宋体" w:eastAsia="宋体"/>
                <w:b w:val="0"/>
                <w:sz w:val="18"/>
                <w:lang w:val="en-US" w:eastAsia="en-US"/>
              </w:rPr>
            </w:pPr>
            <w:r>
              <w:rPr>
                <w:rFonts w:ascii="宋体" w:hAnsi="宋体" w:eastAsia="宋体"/>
                <w:b w:val="0"/>
                <w:sz w:val="18"/>
              </w:rPr>
              <w:t>大屏可视化定制开发（界面框架预留）</w:t>
            </w:r>
          </w:p>
        </w:tc>
      </w:tr>
      <w:tr w14:paraId="312F8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50" w:type="dxa"/>
            <w:shd w:val="clear" w:color="auto" w:fill="F2F2F2"/>
            <w:vAlign w:val="center"/>
          </w:tcPr>
          <w:p w14:paraId="33ADEC2D">
            <w:pPr>
              <w:spacing w:after="0" w:line="240" w:lineRule="auto"/>
              <w:jc w:val="left"/>
            </w:pPr>
            <w:r>
              <w:rPr>
                <w:rFonts w:ascii="宋体" w:hAnsi="宋体" w:eastAsia="宋体"/>
                <w:b w:val="0"/>
                <w:sz w:val="18"/>
              </w:rPr>
              <w:t>数据来源</w:t>
            </w:r>
          </w:p>
        </w:tc>
        <w:tc>
          <w:tcPr>
            <w:tcW w:w="4550" w:type="dxa"/>
            <w:shd w:val="clear" w:color="auto" w:fill="auto"/>
            <w:vAlign w:val="top"/>
          </w:tcPr>
          <w:p w14:paraId="38CDE8FC">
            <w:pPr>
              <w:spacing w:after="0" w:line="240" w:lineRule="auto"/>
              <w:jc w:val="left"/>
              <w:rPr>
                <w:rFonts w:ascii="宋体" w:hAnsi="宋体" w:eastAsia="宋体"/>
                <w:b w:val="0"/>
                <w:sz w:val="18"/>
                <w:lang w:val="en-US" w:eastAsia="en-US"/>
              </w:rPr>
            </w:pPr>
            <w:r>
              <w:rPr>
                <w:rFonts w:ascii="宋体" w:hAnsi="宋体" w:eastAsia="宋体"/>
                <w:b w:val="0"/>
                <w:sz w:val="18"/>
              </w:rPr>
              <w:t>预留数据源接口</w:t>
            </w:r>
          </w:p>
        </w:tc>
      </w:tr>
      <w:tr w14:paraId="7D74C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50" w:type="dxa"/>
            <w:vAlign w:val="center"/>
          </w:tcPr>
          <w:p w14:paraId="20A92C18">
            <w:pPr>
              <w:spacing w:after="0" w:line="240" w:lineRule="auto"/>
              <w:jc w:val="left"/>
            </w:pPr>
            <w:r>
              <w:rPr>
                <w:rFonts w:ascii="宋体" w:hAnsi="宋体" w:eastAsia="宋体"/>
                <w:b w:val="0"/>
                <w:sz w:val="18"/>
              </w:rPr>
              <w:t>端侧形态</w:t>
            </w:r>
          </w:p>
        </w:tc>
        <w:tc>
          <w:tcPr>
            <w:tcW w:w="4550" w:type="dxa"/>
            <w:shd w:val="clear" w:color="auto" w:fill="auto"/>
            <w:vAlign w:val="top"/>
          </w:tcPr>
          <w:p w14:paraId="00CCB512">
            <w:pPr>
              <w:spacing w:after="0" w:line="240" w:lineRule="auto"/>
              <w:jc w:val="left"/>
              <w:rPr>
                <w:rFonts w:ascii="宋体" w:hAnsi="宋体" w:eastAsia="宋体"/>
                <w:b w:val="0"/>
                <w:sz w:val="18"/>
                <w:lang w:val="en-US" w:eastAsia="en-US"/>
              </w:rPr>
            </w:pPr>
            <w:r>
              <w:rPr>
                <w:rFonts w:ascii="宋体" w:hAnsi="宋体" w:eastAsia="宋体"/>
                <w:b w:val="0"/>
                <w:sz w:val="18"/>
              </w:rPr>
              <w:t>大屏端</w:t>
            </w:r>
          </w:p>
        </w:tc>
      </w:tr>
      <w:tr w14:paraId="497B3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50" w:type="dxa"/>
            <w:shd w:val="clear" w:color="auto" w:fill="F2F2F2"/>
            <w:vAlign w:val="center"/>
          </w:tcPr>
          <w:p w14:paraId="7B350C01">
            <w:pPr>
              <w:spacing w:after="0" w:line="240" w:lineRule="auto"/>
              <w:jc w:val="left"/>
            </w:pPr>
            <w:r>
              <w:rPr>
                <w:rFonts w:ascii="宋体" w:hAnsi="宋体" w:eastAsia="宋体"/>
                <w:b w:val="0"/>
                <w:sz w:val="18"/>
              </w:rPr>
              <w:t>建设难度</w:t>
            </w:r>
          </w:p>
        </w:tc>
        <w:tc>
          <w:tcPr>
            <w:tcW w:w="4550" w:type="dxa"/>
            <w:shd w:val="clear" w:color="auto" w:fill="auto"/>
            <w:vAlign w:val="top"/>
          </w:tcPr>
          <w:p w14:paraId="03D9058E">
            <w:pPr>
              <w:spacing w:after="0" w:line="240" w:lineRule="auto"/>
              <w:jc w:val="left"/>
              <w:rPr>
                <w:rFonts w:ascii="宋体" w:hAnsi="宋体" w:eastAsia="宋体"/>
                <w:b w:val="0"/>
                <w:sz w:val="18"/>
                <w:lang w:val="en-US" w:eastAsia="en-US"/>
              </w:rPr>
            </w:pPr>
            <w:r>
              <w:rPr>
                <w:rFonts w:ascii="宋体" w:hAnsi="宋体" w:eastAsia="宋体"/>
                <w:b w:val="0"/>
                <w:sz w:val="18"/>
              </w:rPr>
              <w:t>‑</w:t>
            </w:r>
          </w:p>
        </w:tc>
      </w:tr>
      <w:tr w14:paraId="6C98D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50" w:type="dxa"/>
            <w:vAlign w:val="center"/>
          </w:tcPr>
          <w:p w14:paraId="038547C8">
            <w:pPr>
              <w:spacing w:after="0" w:line="240" w:lineRule="auto"/>
              <w:jc w:val="left"/>
            </w:pPr>
            <w:r>
              <w:rPr>
                <w:rFonts w:ascii="宋体" w:hAnsi="宋体" w:eastAsia="宋体"/>
                <w:b w:val="0"/>
                <w:sz w:val="18"/>
              </w:rPr>
              <w:t>建设优先级</w:t>
            </w:r>
          </w:p>
        </w:tc>
        <w:tc>
          <w:tcPr>
            <w:tcW w:w="4550" w:type="dxa"/>
            <w:shd w:val="clear" w:color="auto" w:fill="auto"/>
            <w:vAlign w:val="top"/>
          </w:tcPr>
          <w:p w14:paraId="380D8933">
            <w:pPr>
              <w:spacing w:after="0" w:line="240" w:lineRule="auto"/>
              <w:jc w:val="left"/>
              <w:rPr>
                <w:rFonts w:ascii="宋体" w:hAnsi="宋体" w:eastAsia="宋体"/>
                <w:b w:val="0"/>
                <w:sz w:val="18"/>
                <w:lang w:val="en-US" w:eastAsia="en-US"/>
              </w:rPr>
            </w:pPr>
            <w:r>
              <w:rPr>
                <w:rFonts w:ascii="宋体" w:hAnsi="宋体" w:eastAsia="宋体"/>
                <w:b w:val="0"/>
                <w:sz w:val="18"/>
              </w:rPr>
              <w:t>低</w:t>
            </w:r>
          </w:p>
        </w:tc>
      </w:tr>
      <w:tr w14:paraId="3A3B9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50" w:type="dxa"/>
            <w:shd w:val="clear" w:color="auto" w:fill="F2F2F2"/>
            <w:vAlign w:val="center"/>
          </w:tcPr>
          <w:p w14:paraId="3752F08A">
            <w:pPr>
              <w:spacing w:after="0" w:line="240" w:lineRule="auto"/>
              <w:jc w:val="left"/>
            </w:pPr>
            <w:r>
              <w:rPr>
                <w:rFonts w:ascii="宋体" w:hAnsi="宋体" w:eastAsia="宋体"/>
                <w:b w:val="0"/>
                <w:sz w:val="18"/>
              </w:rPr>
              <w:t>备注说明</w:t>
            </w:r>
          </w:p>
        </w:tc>
        <w:tc>
          <w:tcPr>
            <w:tcW w:w="4550" w:type="dxa"/>
            <w:shd w:val="clear" w:color="auto" w:fill="auto"/>
            <w:vAlign w:val="top"/>
          </w:tcPr>
          <w:p w14:paraId="702BBC51">
            <w:pPr>
              <w:spacing w:after="0" w:line="240" w:lineRule="auto"/>
              <w:jc w:val="left"/>
              <w:rPr>
                <w:rFonts w:ascii="宋体" w:hAnsi="宋体" w:eastAsia="宋体"/>
                <w:b w:val="0"/>
                <w:sz w:val="18"/>
                <w:lang w:val="en-US" w:eastAsia="en-US"/>
              </w:rPr>
            </w:pPr>
            <w:r>
              <w:rPr>
                <w:rFonts w:ascii="宋体" w:hAnsi="宋体" w:eastAsia="宋体"/>
                <w:b w:val="0"/>
                <w:sz w:val="18"/>
              </w:rPr>
              <w:t>仅预留标签与界面框架，后续迭代实施</w:t>
            </w:r>
          </w:p>
        </w:tc>
      </w:tr>
    </w:tbl>
    <w:p w14:paraId="7FA53715">
      <w:pPr>
        <w:spacing w:before="300" w:after="120" w:line="288" w:lineRule="auto"/>
        <w:ind w:left="0"/>
        <w:jc w:val="left"/>
        <w:outlineLvl w:val="2"/>
      </w:pPr>
      <w:bookmarkStart w:id="122" w:name="_Toc20062"/>
      <w:r>
        <w:rPr>
          <w:rFonts w:ascii="Arial" w:hAnsi="Arial" w:eastAsia="等线" w:cs="Arial"/>
          <w:b/>
          <w:sz w:val="30"/>
        </w:rPr>
        <w:t>3.10.</w:t>
      </w:r>
      <w:r>
        <w:rPr>
          <w:rFonts w:hint="eastAsia" w:ascii="Arial" w:hAnsi="Arial" w:eastAsia="等线" w:cs="Arial"/>
          <w:b/>
          <w:sz w:val="30"/>
          <w:lang w:val="en-US" w:eastAsia="zh-CN"/>
        </w:rPr>
        <w:t>10</w:t>
      </w:r>
      <w:r>
        <w:rPr>
          <w:rFonts w:ascii="Arial" w:hAnsi="Arial" w:eastAsia="等线" w:cs="Arial"/>
          <w:b/>
          <w:sz w:val="30"/>
        </w:rPr>
        <w:t xml:space="preserve"> 新能源生产</w:t>
      </w:r>
      <w:r>
        <w:rPr>
          <w:rFonts w:hint="eastAsia" w:ascii="Arial" w:hAnsi="Arial" w:eastAsia="等线" w:cs="Arial"/>
          <w:b/>
          <w:sz w:val="30"/>
          <w:lang w:val="en-US" w:eastAsia="zh-CN"/>
        </w:rPr>
        <w:t>管理分屏</w:t>
      </w:r>
      <w:r>
        <w:rPr>
          <w:rFonts w:ascii="Arial" w:hAnsi="Arial" w:eastAsia="等线" w:cs="Arial"/>
          <w:b/>
          <w:sz w:val="30"/>
        </w:rPr>
        <w:t>（预留）</w:t>
      </w:r>
      <w:bookmarkEnd w:id="121"/>
      <w:bookmarkEnd w:id="122"/>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10"/>
        <w:gridCol w:w="4510"/>
      </w:tblGrid>
      <w:tr w14:paraId="4EE79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10" w:type="dxa"/>
            <w:shd w:val="clear" w:color="auto" w:fill="1F4E79"/>
            <w:vAlign w:val="center"/>
          </w:tcPr>
          <w:p w14:paraId="77523036">
            <w:pPr>
              <w:spacing w:after="0" w:line="240" w:lineRule="auto"/>
              <w:jc w:val="center"/>
            </w:pPr>
            <w:r>
              <w:rPr>
                <w:rFonts w:ascii="黑体" w:hAnsi="黑体" w:eastAsia="黑体"/>
                <w:b/>
                <w:color w:val="FFFFFF"/>
                <w:sz w:val="20"/>
              </w:rPr>
              <w:t>属性</w:t>
            </w:r>
          </w:p>
        </w:tc>
        <w:tc>
          <w:tcPr>
            <w:tcW w:w="4510" w:type="dxa"/>
            <w:shd w:val="clear" w:color="auto" w:fill="1F4E79"/>
            <w:vAlign w:val="center"/>
          </w:tcPr>
          <w:p w14:paraId="447AD999">
            <w:pPr>
              <w:spacing w:after="0" w:line="240" w:lineRule="auto"/>
              <w:jc w:val="center"/>
            </w:pPr>
            <w:r>
              <w:rPr>
                <w:rFonts w:ascii="黑体" w:hAnsi="黑体" w:eastAsia="黑体"/>
                <w:b/>
                <w:color w:val="FFFFFF"/>
                <w:sz w:val="20"/>
              </w:rPr>
              <w:t>内容</w:t>
            </w:r>
          </w:p>
        </w:tc>
      </w:tr>
      <w:tr w14:paraId="636EF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0" w:type="dxa"/>
            <w:vAlign w:val="center"/>
          </w:tcPr>
          <w:p w14:paraId="304108CF">
            <w:pPr>
              <w:spacing w:after="0" w:line="240" w:lineRule="auto"/>
              <w:jc w:val="left"/>
            </w:pPr>
            <w:r>
              <w:rPr>
                <w:rFonts w:ascii="宋体" w:hAnsi="宋体" w:eastAsia="宋体"/>
                <w:b w:val="0"/>
                <w:sz w:val="18"/>
              </w:rPr>
              <w:t>功能编号</w:t>
            </w:r>
          </w:p>
        </w:tc>
        <w:tc>
          <w:tcPr>
            <w:tcW w:w="4510" w:type="dxa"/>
            <w:vAlign w:val="top"/>
          </w:tcPr>
          <w:p w14:paraId="5670E6E6">
            <w:pPr>
              <w:spacing w:after="0" w:line="240" w:lineRule="auto"/>
              <w:jc w:val="left"/>
              <w:rPr>
                <w:rFonts w:hint="eastAsia" w:ascii="宋体" w:hAnsi="宋体" w:eastAsia="宋体"/>
                <w:b w:val="0"/>
                <w:sz w:val="18"/>
                <w:lang w:val="en-US" w:eastAsia="zh-CN"/>
              </w:rPr>
            </w:pPr>
            <w:r>
              <w:rPr>
                <w:rFonts w:ascii="宋体" w:hAnsi="宋体" w:eastAsia="宋体"/>
                <w:b w:val="0"/>
                <w:sz w:val="18"/>
              </w:rPr>
              <w:t>F068‑0</w:t>
            </w:r>
            <w:r>
              <w:rPr>
                <w:rFonts w:hint="eastAsia" w:ascii="宋体" w:hAnsi="宋体" w:eastAsia="宋体"/>
                <w:b w:val="0"/>
                <w:sz w:val="18"/>
                <w:lang w:val="en-US" w:eastAsia="zh-CN"/>
              </w:rPr>
              <w:t>7</w:t>
            </w:r>
          </w:p>
        </w:tc>
      </w:tr>
      <w:tr w14:paraId="5ED8F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10" w:type="dxa"/>
            <w:shd w:val="clear" w:color="auto" w:fill="F2F2F2"/>
            <w:vAlign w:val="center"/>
          </w:tcPr>
          <w:p w14:paraId="78E7B9BC">
            <w:pPr>
              <w:spacing w:after="0" w:line="240" w:lineRule="auto"/>
              <w:jc w:val="left"/>
            </w:pPr>
            <w:r>
              <w:rPr>
                <w:rFonts w:ascii="宋体" w:hAnsi="宋体" w:eastAsia="宋体"/>
                <w:b w:val="0"/>
                <w:sz w:val="18"/>
              </w:rPr>
              <w:t>所属模块</w:t>
            </w:r>
          </w:p>
        </w:tc>
        <w:tc>
          <w:tcPr>
            <w:tcW w:w="4510" w:type="dxa"/>
            <w:shd w:val="clear" w:color="auto" w:fill="auto"/>
            <w:vAlign w:val="top"/>
          </w:tcPr>
          <w:p w14:paraId="28A479ED">
            <w:pPr>
              <w:spacing w:after="0" w:line="240" w:lineRule="auto"/>
              <w:jc w:val="left"/>
              <w:rPr>
                <w:rFonts w:ascii="宋体" w:hAnsi="宋体" w:eastAsia="宋体"/>
                <w:b w:val="0"/>
                <w:sz w:val="18"/>
                <w:lang w:val="en-US" w:eastAsia="en-US"/>
              </w:rPr>
            </w:pPr>
            <w:r>
              <w:rPr>
                <w:rFonts w:ascii="宋体" w:hAnsi="宋体" w:eastAsia="宋体"/>
                <w:b w:val="0"/>
                <w:sz w:val="18"/>
              </w:rPr>
              <w:t>调度指挥中心大屏应用‑新能源生产监管子板块</w:t>
            </w:r>
          </w:p>
        </w:tc>
      </w:tr>
      <w:tr w14:paraId="771C2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0" w:type="dxa"/>
            <w:vAlign w:val="center"/>
          </w:tcPr>
          <w:p w14:paraId="7DC3339D">
            <w:pPr>
              <w:spacing w:after="0" w:line="240" w:lineRule="auto"/>
              <w:jc w:val="left"/>
            </w:pPr>
            <w:r>
              <w:rPr>
                <w:rFonts w:ascii="宋体" w:hAnsi="宋体" w:eastAsia="宋体"/>
                <w:b w:val="0"/>
                <w:sz w:val="18"/>
              </w:rPr>
              <w:t>功能名称</w:t>
            </w:r>
          </w:p>
        </w:tc>
        <w:tc>
          <w:tcPr>
            <w:tcW w:w="4510" w:type="dxa"/>
            <w:shd w:val="clear" w:color="auto" w:fill="auto"/>
            <w:vAlign w:val="top"/>
          </w:tcPr>
          <w:p w14:paraId="2FDBA49D">
            <w:pPr>
              <w:spacing w:after="0" w:line="240" w:lineRule="auto"/>
              <w:jc w:val="left"/>
              <w:rPr>
                <w:rFonts w:ascii="宋体" w:hAnsi="宋体" w:eastAsia="宋体"/>
                <w:b w:val="0"/>
                <w:sz w:val="18"/>
                <w:lang w:val="en-US" w:eastAsia="en-US"/>
              </w:rPr>
            </w:pPr>
            <w:r>
              <w:rPr>
                <w:rFonts w:ascii="宋体" w:hAnsi="宋体" w:eastAsia="宋体"/>
                <w:b w:val="0"/>
                <w:sz w:val="18"/>
              </w:rPr>
              <w:t>新能源生产监管</w:t>
            </w:r>
          </w:p>
        </w:tc>
      </w:tr>
      <w:tr w14:paraId="5738F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0" w:type="dxa"/>
            <w:shd w:val="clear" w:color="auto" w:fill="F2F2F2"/>
            <w:vAlign w:val="center"/>
          </w:tcPr>
          <w:p w14:paraId="278A396A">
            <w:pPr>
              <w:spacing w:after="0" w:line="240" w:lineRule="auto"/>
              <w:jc w:val="left"/>
            </w:pPr>
            <w:r>
              <w:rPr>
                <w:rFonts w:ascii="宋体" w:hAnsi="宋体" w:eastAsia="宋体"/>
                <w:b w:val="0"/>
                <w:sz w:val="18"/>
              </w:rPr>
              <w:t>功能概要</w:t>
            </w:r>
          </w:p>
        </w:tc>
        <w:tc>
          <w:tcPr>
            <w:tcW w:w="4510" w:type="dxa"/>
            <w:shd w:val="clear" w:color="auto" w:fill="auto"/>
            <w:vAlign w:val="top"/>
          </w:tcPr>
          <w:p w14:paraId="10D69A28">
            <w:pPr>
              <w:spacing w:after="0" w:line="240" w:lineRule="auto"/>
              <w:jc w:val="left"/>
              <w:rPr>
                <w:rFonts w:ascii="宋体" w:hAnsi="宋体" w:eastAsia="宋体"/>
                <w:b w:val="0"/>
                <w:sz w:val="18"/>
                <w:lang w:val="en-US" w:eastAsia="en-US"/>
              </w:rPr>
            </w:pPr>
            <w:r>
              <w:rPr>
                <w:rFonts w:ascii="宋体" w:hAnsi="宋体" w:eastAsia="宋体"/>
                <w:b w:val="0"/>
                <w:sz w:val="18"/>
              </w:rPr>
              <w:t>预留新能源生产监管业务视图标签，用于后续接入光伏、风电装机、发电量、消纳等新能源业务指标。</w:t>
            </w:r>
          </w:p>
        </w:tc>
      </w:tr>
      <w:tr w14:paraId="3BC41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0" w:type="dxa"/>
            <w:vAlign w:val="center"/>
          </w:tcPr>
          <w:p w14:paraId="4CA43AC3">
            <w:pPr>
              <w:spacing w:after="0" w:line="240" w:lineRule="auto"/>
              <w:jc w:val="left"/>
            </w:pPr>
            <w:r>
              <w:rPr>
                <w:rFonts w:ascii="宋体" w:hAnsi="宋体" w:eastAsia="宋体"/>
                <w:b w:val="0"/>
                <w:sz w:val="18"/>
              </w:rPr>
              <w:t>实现方式</w:t>
            </w:r>
          </w:p>
        </w:tc>
        <w:tc>
          <w:tcPr>
            <w:tcW w:w="4510" w:type="dxa"/>
            <w:shd w:val="clear" w:color="auto" w:fill="auto"/>
            <w:vAlign w:val="top"/>
          </w:tcPr>
          <w:p w14:paraId="55D85959">
            <w:pPr>
              <w:spacing w:after="0" w:line="240" w:lineRule="auto"/>
              <w:jc w:val="left"/>
              <w:rPr>
                <w:rFonts w:ascii="宋体" w:hAnsi="宋体" w:eastAsia="宋体"/>
                <w:b w:val="0"/>
                <w:sz w:val="18"/>
                <w:lang w:val="en-US" w:eastAsia="en-US"/>
              </w:rPr>
            </w:pPr>
            <w:r>
              <w:rPr>
                <w:rFonts w:ascii="宋体" w:hAnsi="宋体" w:eastAsia="宋体"/>
                <w:b w:val="0"/>
                <w:sz w:val="18"/>
              </w:rPr>
              <w:t>大屏可视化定制开发（界面框架预留）</w:t>
            </w:r>
          </w:p>
        </w:tc>
      </w:tr>
      <w:tr w14:paraId="73D63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0" w:type="dxa"/>
            <w:shd w:val="clear" w:color="auto" w:fill="F2F2F2"/>
            <w:vAlign w:val="center"/>
          </w:tcPr>
          <w:p w14:paraId="3325C5FB">
            <w:pPr>
              <w:spacing w:after="0" w:line="240" w:lineRule="auto"/>
              <w:jc w:val="left"/>
            </w:pPr>
            <w:r>
              <w:rPr>
                <w:rFonts w:ascii="宋体" w:hAnsi="宋体" w:eastAsia="宋体"/>
                <w:b w:val="0"/>
                <w:sz w:val="18"/>
              </w:rPr>
              <w:t>数据来源</w:t>
            </w:r>
          </w:p>
        </w:tc>
        <w:tc>
          <w:tcPr>
            <w:tcW w:w="4510" w:type="dxa"/>
            <w:shd w:val="clear" w:color="auto" w:fill="auto"/>
            <w:vAlign w:val="top"/>
          </w:tcPr>
          <w:p w14:paraId="6D6392C3">
            <w:pPr>
              <w:spacing w:after="0" w:line="240" w:lineRule="auto"/>
              <w:jc w:val="left"/>
              <w:rPr>
                <w:rFonts w:ascii="宋体" w:hAnsi="宋体" w:eastAsia="宋体"/>
                <w:b w:val="0"/>
                <w:sz w:val="18"/>
                <w:lang w:val="en-US" w:eastAsia="en-US"/>
              </w:rPr>
            </w:pPr>
            <w:r>
              <w:rPr>
                <w:rFonts w:ascii="宋体" w:hAnsi="宋体" w:eastAsia="宋体"/>
                <w:b w:val="0"/>
                <w:sz w:val="18"/>
              </w:rPr>
              <w:t>预留数据源接口</w:t>
            </w:r>
          </w:p>
        </w:tc>
      </w:tr>
      <w:tr w14:paraId="7748A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0" w:type="dxa"/>
            <w:vAlign w:val="center"/>
          </w:tcPr>
          <w:p w14:paraId="273DEC48">
            <w:pPr>
              <w:spacing w:after="0" w:line="240" w:lineRule="auto"/>
              <w:jc w:val="left"/>
            </w:pPr>
            <w:r>
              <w:rPr>
                <w:rFonts w:ascii="宋体" w:hAnsi="宋体" w:eastAsia="宋体"/>
                <w:b w:val="0"/>
                <w:sz w:val="18"/>
              </w:rPr>
              <w:t>端侧形态</w:t>
            </w:r>
          </w:p>
        </w:tc>
        <w:tc>
          <w:tcPr>
            <w:tcW w:w="4510" w:type="dxa"/>
            <w:shd w:val="clear" w:color="auto" w:fill="auto"/>
            <w:vAlign w:val="top"/>
          </w:tcPr>
          <w:p w14:paraId="7E497B18">
            <w:pPr>
              <w:spacing w:after="0" w:line="240" w:lineRule="auto"/>
              <w:jc w:val="left"/>
              <w:rPr>
                <w:rFonts w:ascii="宋体" w:hAnsi="宋体" w:eastAsia="宋体"/>
                <w:b w:val="0"/>
                <w:sz w:val="18"/>
                <w:lang w:val="en-US" w:eastAsia="en-US"/>
              </w:rPr>
            </w:pPr>
            <w:r>
              <w:rPr>
                <w:rFonts w:ascii="宋体" w:hAnsi="宋体" w:eastAsia="宋体"/>
                <w:b w:val="0"/>
                <w:sz w:val="18"/>
              </w:rPr>
              <w:t>大屏端</w:t>
            </w:r>
          </w:p>
        </w:tc>
      </w:tr>
      <w:tr w14:paraId="19428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0" w:type="dxa"/>
            <w:shd w:val="clear" w:color="auto" w:fill="F2F2F2"/>
            <w:vAlign w:val="center"/>
          </w:tcPr>
          <w:p w14:paraId="50EEA710">
            <w:pPr>
              <w:spacing w:after="0" w:line="240" w:lineRule="auto"/>
              <w:jc w:val="left"/>
            </w:pPr>
            <w:r>
              <w:rPr>
                <w:rFonts w:ascii="宋体" w:hAnsi="宋体" w:eastAsia="宋体"/>
                <w:b w:val="0"/>
                <w:sz w:val="18"/>
              </w:rPr>
              <w:t>建设难度</w:t>
            </w:r>
          </w:p>
        </w:tc>
        <w:tc>
          <w:tcPr>
            <w:tcW w:w="4510" w:type="dxa"/>
            <w:shd w:val="clear" w:color="auto" w:fill="auto"/>
            <w:vAlign w:val="top"/>
          </w:tcPr>
          <w:p w14:paraId="4E3CB9D6">
            <w:pPr>
              <w:spacing w:after="0" w:line="240" w:lineRule="auto"/>
              <w:jc w:val="left"/>
              <w:rPr>
                <w:rFonts w:ascii="宋体" w:hAnsi="宋体" w:eastAsia="宋体"/>
                <w:b w:val="0"/>
                <w:sz w:val="18"/>
                <w:lang w:val="en-US" w:eastAsia="en-US"/>
              </w:rPr>
            </w:pPr>
            <w:r>
              <w:rPr>
                <w:rFonts w:ascii="宋体" w:hAnsi="宋体" w:eastAsia="宋体"/>
                <w:b w:val="0"/>
                <w:sz w:val="18"/>
              </w:rPr>
              <w:t>‑</w:t>
            </w:r>
          </w:p>
        </w:tc>
      </w:tr>
      <w:tr w14:paraId="2B3E5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0" w:type="dxa"/>
            <w:vAlign w:val="center"/>
          </w:tcPr>
          <w:p w14:paraId="3F42B298">
            <w:pPr>
              <w:spacing w:after="0" w:line="240" w:lineRule="auto"/>
              <w:jc w:val="left"/>
            </w:pPr>
            <w:r>
              <w:rPr>
                <w:rFonts w:ascii="宋体" w:hAnsi="宋体" w:eastAsia="宋体"/>
                <w:b w:val="0"/>
                <w:sz w:val="18"/>
              </w:rPr>
              <w:t>建设优先级</w:t>
            </w:r>
          </w:p>
        </w:tc>
        <w:tc>
          <w:tcPr>
            <w:tcW w:w="4510" w:type="dxa"/>
            <w:shd w:val="clear" w:color="auto" w:fill="auto"/>
            <w:vAlign w:val="top"/>
          </w:tcPr>
          <w:p w14:paraId="58D9795C">
            <w:pPr>
              <w:spacing w:after="0" w:line="240" w:lineRule="auto"/>
              <w:jc w:val="left"/>
              <w:rPr>
                <w:rFonts w:ascii="宋体" w:hAnsi="宋体" w:eastAsia="宋体"/>
                <w:b w:val="0"/>
                <w:sz w:val="18"/>
                <w:lang w:val="en-US" w:eastAsia="en-US"/>
              </w:rPr>
            </w:pPr>
            <w:r>
              <w:rPr>
                <w:rFonts w:ascii="宋体" w:hAnsi="宋体" w:eastAsia="宋体"/>
                <w:b w:val="0"/>
                <w:sz w:val="18"/>
              </w:rPr>
              <w:t>低</w:t>
            </w:r>
          </w:p>
        </w:tc>
      </w:tr>
      <w:tr w14:paraId="369EA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0" w:type="dxa"/>
            <w:shd w:val="clear" w:color="auto" w:fill="F2F2F2"/>
            <w:vAlign w:val="center"/>
          </w:tcPr>
          <w:p w14:paraId="35DDEB78">
            <w:pPr>
              <w:spacing w:after="0" w:line="240" w:lineRule="auto"/>
              <w:jc w:val="left"/>
            </w:pPr>
            <w:r>
              <w:rPr>
                <w:rFonts w:ascii="宋体" w:hAnsi="宋体" w:eastAsia="宋体"/>
                <w:b w:val="0"/>
                <w:sz w:val="18"/>
              </w:rPr>
              <w:t>备注说明</w:t>
            </w:r>
          </w:p>
        </w:tc>
        <w:tc>
          <w:tcPr>
            <w:tcW w:w="4510" w:type="dxa"/>
            <w:shd w:val="clear" w:color="auto" w:fill="auto"/>
            <w:vAlign w:val="top"/>
          </w:tcPr>
          <w:p w14:paraId="61C3DF97">
            <w:pPr>
              <w:spacing w:after="0" w:line="240" w:lineRule="auto"/>
              <w:jc w:val="left"/>
              <w:rPr>
                <w:rFonts w:ascii="宋体" w:hAnsi="宋体" w:eastAsia="宋体"/>
                <w:b w:val="0"/>
                <w:sz w:val="18"/>
                <w:lang w:val="en-US" w:eastAsia="en-US"/>
              </w:rPr>
            </w:pPr>
            <w:r>
              <w:rPr>
                <w:rFonts w:ascii="宋体" w:hAnsi="宋体" w:eastAsia="宋体"/>
                <w:b w:val="0"/>
                <w:sz w:val="18"/>
              </w:rPr>
              <w:t>仅预留标签与界面框架，后续迭代实施</w:t>
            </w:r>
          </w:p>
        </w:tc>
      </w:tr>
    </w:tbl>
    <w:p w14:paraId="390AE802">
      <w:pPr>
        <w:spacing w:before="120" w:after="120" w:line="288" w:lineRule="auto"/>
        <w:ind w:left="0"/>
        <w:jc w:val="left"/>
        <w:rPr>
          <w:rFonts w:ascii="Arial" w:hAnsi="Arial" w:eastAsia="等线" w:cs="Arial"/>
          <w:sz w:val="22"/>
        </w:rPr>
      </w:pPr>
    </w:p>
    <w:p w14:paraId="399BF2A1">
      <w:pPr>
        <w:spacing w:after="60" w:line="360" w:lineRule="auto"/>
        <w:ind w:firstLine="480"/>
      </w:pPr>
      <w:r>
        <w:rPr>
          <w:rFonts w:hint="eastAsia" w:ascii="宋体" w:hAnsi="宋体" w:eastAsia="宋体"/>
          <w:b w:val="0"/>
          <w:sz w:val="24"/>
        </w:rPr>
        <w:t>数据处理逻辑方面，大屏应用统一调用平台数据服务层接口，从 ADS 应用数据层获取已经聚合计算完成的指标数据；地图点位业务属性数据同步由 DWS 汇总层提供。大屏遵循平台性能指标要求，大屏端数据刷新延迟不超过 5 秒。预警规则引擎实时产出告警数据集，推送至大屏接口，驱动顶部通栏告警滚动、点位状态变色、图表高亮闪烁。执行页面切换、全屏、下钻弹窗请求时，后端按请求的数据粒度，返回对应层级（公司级 / 矿井级 / 工作面级）聚合指标；三级穿透下钻时，保持地图、告警通栏基础数据持续刷新，仅业务指标分区替换为下级明细数据；弹窗明细从 DWD 明细层读取测点、原始明细数据。所有下钻、页面切换、全屏操作日志统一记录至系统审计日志，支持操作追溯。</w:t>
      </w:r>
    </w:p>
    <w:p w14:paraId="4334F135">
      <w:pPr>
        <w:spacing w:before="240" w:after="120"/>
        <w:jc w:val="center"/>
        <w:outlineLvl w:val="0"/>
      </w:pPr>
      <w:bookmarkStart w:id="123" w:name="_Toc10251"/>
      <w:r>
        <w:rPr>
          <w:rFonts w:ascii="黑体" w:hAnsi="黑体" w:eastAsia="黑体"/>
          <w:b/>
          <w:sz w:val="32"/>
        </w:rPr>
        <w:t>第4章  预警规则设计</w:t>
      </w:r>
      <w:bookmarkEnd w:id="123"/>
    </w:p>
    <w:p w14:paraId="0D060DA3">
      <w:pPr>
        <w:spacing w:before="240" w:after="120"/>
        <w:outlineLvl w:val="1"/>
      </w:pPr>
      <w:bookmarkStart w:id="124" w:name="_Toc4617"/>
      <w:r>
        <w:rPr>
          <w:rFonts w:ascii="黑体" w:hAnsi="黑体" w:eastAsia="黑体"/>
          <w:b/>
          <w:sz w:val="28"/>
        </w:rPr>
        <w:t>4.1  生产过程控制三级预警</w:t>
      </w:r>
      <w:bookmarkEnd w:id="124"/>
    </w:p>
    <w:p w14:paraId="746CFCC5">
      <w:pPr>
        <w:spacing w:after="60" w:line="360" w:lineRule="auto"/>
        <w:ind w:firstLine="480"/>
      </w:pPr>
      <w:r>
        <w:rPr>
          <w:rFonts w:ascii="宋体" w:hAnsi="宋体" w:eastAsia="宋体"/>
          <w:b w:val="0"/>
          <w:sz w:val="24"/>
        </w:rPr>
        <w:t>生产过程控制采用红、黄、蓝三级预警机制，基于生产指标偏差率和异常事件触发分级预警，具体规则如下：</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685"/>
        <w:gridCol w:w="1134"/>
        <w:gridCol w:w="2551"/>
      </w:tblGrid>
      <w:tr w14:paraId="0A2FD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1F4E79"/>
            <w:vAlign w:val="center"/>
          </w:tcPr>
          <w:p w14:paraId="7049DDED">
            <w:pPr>
              <w:spacing w:after="0" w:line="240" w:lineRule="auto"/>
              <w:jc w:val="center"/>
            </w:pPr>
            <w:r>
              <w:rPr>
                <w:rFonts w:ascii="黑体" w:hAnsi="黑体" w:eastAsia="黑体"/>
                <w:b/>
                <w:color w:val="FFFFFF"/>
                <w:sz w:val="20"/>
              </w:rPr>
              <w:t>预警级别</w:t>
            </w:r>
          </w:p>
        </w:tc>
        <w:tc>
          <w:tcPr>
            <w:tcW w:w="3685" w:type="dxa"/>
            <w:shd w:val="clear" w:color="auto" w:fill="1F4E79"/>
            <w:vAlign w:val="center"/>
          </w:tcPr>
          <w:p w14:paraId="131D7A03">
            <w:pPr>
              <w:spacing w:after="0" w:line="240" w:lineRule="auto"/>
              <w:jc w:val="center"/>
            </w:pPr>
            <w:r>
              <w:rPr>
                <w:rFonts w:ascii="黑体" w:hAnsi="黑体" w:eastAsia="黑体"/>
                <w:b/>
                <w:color w:val="FFFFFF"/>
                <w:sz w:val="20"/>
              </w:rPr>
              <w:t>触发条件</w:t>
            </w:r>
          </w:p>
        </w:tc>
        <w:tc>
          <w:tcPr>
            <w:tcW w:w="1134" w:type="dxa"/>
            <w:shd w:val="clear" w:color="auto" w:fill="1F4E79"/>
            <w:vAlign w:val="center"/>
          </w:tcPr>
          <w:p w14:paraId="3470EE58">
            <w:pPr>
              <w:spacing w:after="0" w:line="240" w:lineRule="auto"/>
              <w:jc w:val="center"/>
            </w:pPr>
            <w:r>
              <w:rPr>
                <w:rFonts w:ascii="黑体" w:hAnsi="黑体" w:eastAsia="黑体"/>
                <w:b/>
                <w:color w:val="FFFFFF"/>
                <w:sz w:val="20"/>
              </w:rPr>
              <w:t>颜色标识</w:t>
            </w:r>
          </w:p>
        </w:tc>
        <w:tc>
          <w:tcPr>
            <w:tcW w:w="2551" w:type="dxa"/>
            <w:shd w:val="clear" w:color="auto" w:fill="1F4E79"/>
            <w:vAlign w:val="center"/>
          </w:tcPr>
          <w:p w14:paraId="40500ADE">
            <w:pPr>
              <w:spacing w:after="0" w:line="240" w:lineRule="auto"/>
              <w:jc w:val="center"/>
            </w:pPr>
            <w:r>
              <w:rPr>
                <w:rFonts w:ascii="黑体" w:hAnsi="黑体" w:eastAsia="黑体"/>
                <w:b/>
                <w:color w:val="FFFFFF"/>
                <w:sz w:val="20"/>
              </w:rPr>
              <w:t>响应要求</w:t>
            </w:r>
          </w:p>
        </w:tc>
      </w:tr>
      <w:tr w14:paraId="1B23D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2524D2D2">
            <w:pPr>
              <w:spacing w:after="0" w:line="240" w:lineRule="auto"/>
              <w:jc w:val="left"/>
            </w:pPr>
            <w:r>
              <w:rPr>
                <w:rFonts w:ascii="宋体" w:hAnsi="宋体" w:eastAsia="宋体"/>
                <w:b w:val="0"/>
                <w:sz w:val="18"/>
              </w:rPr>
              <w:t>红警</w:t>
            </w:r>
          </w:p>
        </w:tc>
        <w:tc>
          <w:tcPr>
            <w:tcW w:w="3685" w:type="dxa"/>
            <w:vAlign w:val="center"/>
          </w:tcPr>
          <w:p w14:paraId="5AE818E3">
            <w:pPr>
              <w:spacing w:after="0" w:line="240" w:lineRule="auto"/>
              <w:jc w:val="left"/>
            </w:pPr>
            <w:r>
              <w:rPr>
                <w:rFonts w:ascii="宋体" w:hAnsi="宋体" w:eastAsia="宋体"/>
                <w:b w:val="0"/>
                <w:sz w:val="18"/>
              </w:rPr>
              <w:t>偏差＞±15%或安全事件/停产；事故上报逾期、掘进接续严重滞后</w:t>
            </w:r>
          </w:p>
        </w:tc>
        <w:tc>
          <w:tcPr>
            <w:tcW w:w="1134" w:type="dxa"/>
            <w:vAlign w:val="center"/>
          </w:tcPr>
          <w:p w14:paraId="79427E5A">
            <w:pPr>
              <w:spacing w:after="0" w:line="240" w:lineRule="auto"/>
              <w:jc w:val="left"/>
            </w:pPr>
            <w:r>
              <w:rPr>
                <w:rFonts w:ascii="宋体" w:hAnsi="宋体" w:eastAsia="宋体"/>
                <w:b w:val="0"/>
                <w:sz w:val="18"/>
              </w:rPr>
              <w:t>红色</w:t>
            </w:r>
          </w:p>
        </w:tc>
        <w:tc>
          <w:tcPr>
            <w:tcW w:w="2551" w:type="dxa"/>
            <w:vAlign w:val="center"/>
          </w:tcPr>
          <w:p w14:paraId="19663FE6">
            <w:pPr>
              <w:spacing w:after="0" w:line="240" w:lineRule="auto"/>
              <w:jc w:val="left"/>
            </w:pPr>
            <w:r>
              <w:rPr>
                <w:rFonts w:ascii="宋体" w:hAnsi="宋体" w:eastAsia="宋体"/>
                <w:b w:val="0"/>
                <w:sz w:val="18"/>
              </w:rPr>
              <w:t>立即响应，领导督办，紧急处置</w:t>
            </w:r>
          </w:p>
        </w:tc>
      </w:tr>
      <w:tr w14:paraId="3AFF2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2F2F2"/>
            <w:vAlign w:val="center"/>
          </w:tcPr>
          <w:p w14:paraId="2BB78411">
            <w:pPr>
              <w:spacing w:after="0" w:line="240" w:lineRule="auto"/>
              <w:jc w:val="left"/>
            </w:pPr>
            <w:r>
              <w:rPr>
                <w:rFonts w:ascii="宋体" w:hAnsi="宋体" w:eastAsia="宋体"/>
                <w:b w:val="0"/>
                <w:sz w:val="18"/>
              </w:rPr>
              <w:t>黄警</w:t>
            </w:r>
          </w:p>
        </w:tc>
        <w:tc>
          <w:tcPr>
            <w:tcW w:w="3685" w:type="dxa"/>
            <w:shd w:val="clear" w:color="auto" w:fill="F2F2F2"/>
            <w:vAlign w:val="center"/>
          </w:tcPr>
          <w:p w14:paraId="4827C541">
            <w:pPr>
              <w:spacing w:after="0" w:line="240" w:lineRule="auto"/>
              <w:jc w:val="left"/>
            </w:pPr>
            <w:r>
              <w:rPr>
                <w:rFonts w:ascii="宋体" w:hAnsi="宋体" w:eastAsia="宋体"/>
                <w:b w:val="0"/>
                <w:sz w:val="18"/>
              </w:rPr>
              <w:t>偏差±10%～±15%或进度滞后；调度通知下发不及时、排班异常</w:t>
            </w:r>
          </w:p>
        </w:tc>
        <w:tc>
          <w:tcPr>
            <w:tcW w:w="1134" w:type="dxa"/>
            <w:shd w:val="clear" w:color="auto" w:fill="F2F2F2"/>
            <w:vAlign w:val="center"/>
          </w:tcPr>
          <w:p w14:paraId="1970519F">
            <w:pPr>
              <w:spacing w:after="0" w:line="240" w:lineRule="auto"/>
              <w:jc w:val="left"/>
            </w:pPr>
            <w:r>
              <w:rPr>
                <w:rFonts w:ascii="宋体" w:hAnsi="宋体" w:eastAsia="宋体"/>
                <w:b w:val="0"/>
                <w:sz w:val="18"/>
              </w:rPr>
              <w:t>黄色</w:t>
            </w:r>
          </w:p>
        </w:tc>
        <w:tc>
          <w:tcPr>
            <w:tcW w:w="2551" w:type="dxa"/>
            <w:shd w:val="clear" w:color="auto" w:fill="F2F2F2"/>
            <w:vAlign w:val="center"/>
          </w:tcPr>
          <w:p w14:paraId="0AF7E6DC">
            <w:pPr>
              <w:spacing w:after="0" w:line="240" w:lineRule="auto"/>
              <w:jc w:val="left"/>
            </w:pPr>
            <w:r>
              <w:rPr>
                <w:rFonts w:ascii="宋体" w:hAnsi="宋体" w:eastAsia="宋体"/>
                <w:b w:val="0"/>
                <w:sz w:val="18"/>
              </w:rPr>
              <w:t>当班响应，调度跟踪，限期整改</w:t>
            </w:r>
          </w:p>
        </w:tc>
      </w:tr>
      <w:tr w14:paraId="6407B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091A8790">
            <w:pPr>
              <w:spacing w:after="0" w:line="240" w:lineRule="auto"/>
              <w:jc w:val="left"/>
            </w:pPr>
            <w:r>
              <w:rPr>
                <w:rFonts w:ascii="宋体" w:hAnsi="宋体" w:eastAsia="宋体"/>
                <w:b w:val="0"/>
                <w:sz w:val="18"/>
              </w:rPr>
              <w:t>蓝警</w:t>
            </w:r>
          </w:p>
        </w:tc>
        <w:tc>
          <w:tcPr>
            <w:tcW w:w="3685" w:type="dxa"/>
            <w:vAlign w:val="center"/>
          </w:tcPr>
          <w:p w14:paraId="68A6F3D0">
            <w:pPr>
              <w:spacing w:after="0" w:line="240" w:lineRule="auto"/>
              <w:jc w:val="left"/>
            </w:pPr>
            <w:r>
              <w:rPr>
                <w:rFonts w:ascii="宋体" w:hAnsi="宋体" w:eastAsia="宋体"/>
                <w:b w:val="0"/>
                <w:sz w:val="18"/>
              </w:rPr>
              <w:t>偏差±5%～±10%提醒关注；穿爆、洗选等环节进度轻微滞后</w:t>
            </w:r>
          </w:p>
        </w:tc>
        <w:tc>
          <w:tcPr>
            <w:tcW w:w="1134" w:type="dxa"/>
            <w:vAlign w:val="center"/>
          </w:tcPr>
          <w:p w14:paraId="37B044BC">
            <w:pPr>
              <w:spacing w:after="0" w:line="240" w:lineRule="auto"/>
              <w:jc w:val="left"/>
            </w:pPr>
            <w:r>
              <w:rPr>
                <w:rFonts w:ascii="宋体" w:hAnsi="宋体" w:eastAsia="宋体"/>
                <w:b w:val="0"/>
                <w:sz w:val="18"/>
              </w:rPr>
              <w:t>蓝色</w:t>
            </w:r>
          </w:p>
        </w:tc>
        <w:tc>
          <w:tcPr>
            <w:tcW w:w="2551" w:type="dxa"/>
            <w:vAlign w:val="center"/>
          </w:tcPr>
          <w:p w14:paraId="7B9F6664">
            <w:pPr>
              <w:spacing w:after="0" w:line="240" w:lineRule="auto"/>
              <w:jc w:val="left"/>
            </w:pPr>
            <w:r>
              <w:rPr>
                <w:rFonts w:ascii="宋体" w:hAnsi="宋体" w:eastAsia="宋体"/>
                <w:b w:val="0"/>
                <w:sz w:val="18"/>
              </w:rPr>
              <w:t>关注提醒，分析原因，预防恶化</w:t>
            </w:r>
          </w:p>
        </w:tc>
      </w:tr>
    </w:tbl>
    <w:p w14:paraId="5C05E159">
      <w:pPr>
        <w:spacing w:before="240" w:after="120"/>
        <w:outlineLvl w:val="1"/>
      </w:pPr>
      <w:bookmarkStart w:id="125" w:name="_Toc1776"/>
      <w:r>
        <w:rPr>
          <w:rFonts w:ascii="黑体" w:hAnsi="黑体" w:eastAsia="黑体"/>
          <w:b/>
          <w:sz w:val="28"/>
        </w:rPr>
        <w:t>4.2  安全监测数据分级预警</w:t>
      </w:r>
      <w:bookmarkEnd w:id="125"/>
    </w:p>
    <w:p w14:paraId="60B1B7F7">
      <w:pPr>
        <w:spacing w:after="60" w:line="360" w:lineRule="auto"/>
        <w:ind w:firstLine="480"/>
      </w:pPr>
      <w:r>
        <w:rPr>
          <w:rFonts w:ascii="宋体" w:hAnsi="宋体" w:eastAsia="宋体"/>
          <w:b w:val="0"/>
          <w:sz w:val="24"/>
        </w:rPr>
        <w:t>安全监测数据采用红、橙、黄、蓝四色分级预警机制，覆盖瓦斯、CO、温度、水害、顶板、煤尘、边坡等各类安全监测指标。各级预警根据监测数据超限程度、危害等级和紧急程度进行划分，对应不同的响应级别和处置流程。</w:t>
      </w:r>
    </w:p>
    <w:p w14:paraId="04236A11">
      <w:pPr>
        <w:spacing w:after="60" w:line="360" w:lineRule="auto"/>
        <w:ind w:firstLine="480"/>
      </w:pPr>
      <w:r>
        <w:rPr>
          <w:rFonts w:ascii="宋体" w:hAnsi="宋体" w:eastAsia="宋体"/>
          <w:b w:val="0"/>
          <w:sz w:val="24"/>
        </w:rPr>
        <w:t>安全预警分级体系与生产预警三级体系并行运行，在统一分级报警模块中进行汇聚展示和联动管控。安全预警触发后，系统自动记录预警时间、测点位置、监测数值、超限倍数等信息，并推送至相关责任人员。</w:t>
      </w:r>
    </w:p>
    <w:p w14:paraId="19C882BE">
      <w:pPr>
        <w:spacing w:before="240" w:after="120"/>
        <w:outlineLvl w:val="1"/>
      </w:pPr>
      <w:bookmarkStart w:id="126" w:name="_Toc1994"/>
      <w:r>
        <w:rPr>
          <w:rFonts w:ascii="黑体" w:hAnsi="黑体" w:eastAsia="黑体"/>
          <w:b/>
          <w:sz w:val="28"/>
        </w:rPr>
        <w:t>4.3  预警联动与处置机制</w:t>
      </w:r>
      <w:bookmarkEnd w:id="126"/>
    </w:p>
    <w:p w14:paraId="20E2BA44">
      <w:pPr>
        <w:spacing w:after="60" w:line="360" w:lineRule="auto"/>
        <w:ind w:firstLine="480"/>
      </w:pPr>
      <w:r>
        <w:rPr>
          <w:rFonts w:ascii="宋体" w:hAnsi="宋体" w:eastAsia="宋体"/>
          <w:b w:val="0"/>
          <w:sz w:val="24"/>
        </w:rPr>
        <w:t>预警联动与处置机制包括以下核心环节：</w:t>
      </w:r>
    </w:p>
    <w:p w14:paraId="2C8D3B09">
      <w:pPr>
        <w:spacing w:after="60" w:line="360" w:lineRule="auto"/>
        <w:ind w:firstLine="480"/>
      </w:pPr>
      <w:r>
        <w:rPr>
          <w:rFonts w:ascii="宋体" w:hAnsi="宋体" w:eastAsia="宋体"/>
          <w:b w:val="0"/>
          <w:sz w:val="24"/>
        </w:rPr>
        <w:t>（1）预警自动识别：预警规则引擎实时监测各项指标数据，当指标满足预警触发条件时，自动生成预警事件，记录预警级别、触发时间、关联指标、异常数值等信息。</w:t>
      </w:r>
    </w:p>
    <w:p w14:paraId="2F341759">
      <w:pPr>
        <w:spacing w:after="60" w:line="360" w:lineRule="auto"/>
        <w:ind w:firstLine="480"/>
      </w:pPr>
      <w:r>
        <w:rPr>
          <w:rFonts w:ascii="宋体" w:hAnsi="宋体" w:eastAsia="宋体"/>
          <w:b w:val="0"/>
          <w:sz w:val="24"/>
        </w:rPr>
        <w:t>（2）多渠道推送：预警事件生成后，系统通过PC端弹窗、大屏闪烁、移动端消息推送、短信通知等多渠道向相关责任人员推送预警信息，确保预警及时触达。</w:t>
      </w:r>
    </w:p>
    <w:p w14:paraId="545C84AB">
      <w:pPr>
        <w:spacing w:after="60" w:line="360" w:lineRule="auto"/>
        <w:ind w:firstLine="480"/>
      </w:pPr>
      <w:r>
        <w:rPr>
          <w:rFonts w:ascii="宋体" w:hAnsi="宋体" w:eastAsia="宋体"/>
          <w:b w:val="0"/>
          <w:sz w:val="24"/>
        </w:rPr>
        <w:t>（3）声光联动：高等级预警（红警/橙警）触发时，联动调度中心声光报警设备，通过视觉和听觉双重警示提醒调度人员立即处置。</w:t>
      </w:r>
    </w:p>
    <w:p w14:paraId="6189CFEF">
      <w:pPr>
        <w:spacing w:after="60" w:line="360" w:lineRule="auto"/>
        <w:ind w:firstLine="480"/>
      </w:pPr>
      <w:r>
        <w:rPr>
          <w:rFonts w:ascii="宋体" w:hAnsi="宋体" w:eastAsia="宋体"/>
          <w:b w:val="0"/>
          <w:sz w:val="24"/>
        </w:rPr>
        <w:t>（4）分级升级：预警触发后，若在规定时间内未得到处置，系统自动升级预警级别并向上级管理人员推送，形成逐级升级的压力传导机制。</w:t>
      </w:r>
    </w:p>
    <w:p w14:paraId="4B605B98">
      <w:pPr>
        <w:spacing w:after="60" w:line="360" w:lineRule="auto"/>
        <w:ind w:firstLine="480"/>
      </w:pPr>
      <w:r>
        <w:rPr>
          <w:rFonts w:ascii="宋体" w:hAnsi="宋体" w:eastAsia="宋体"/>
          <w:b w:val="0"/>
          <w:sz w:val="24"/>
        </w:rPr>
        <w:t>（5）闭环管理：预警处置完成后，处置人员需在系统中填写处置措施、处置结果、处置时间等信息，系统自动记录完整的预警处置链路，形成预警-推送-处置-闭环的完整管理流程。</w:t>
      </w:r>
    </w:p>
    <w:p w14:paraId="782C8221">
      <w:pPr>
        <w:spacing w:after="60" w:line="360" w:lineRule="auto"/>
        <w:ind w:firstLine="480"/>
      </w:pPr>
      <w:r>
        <w:rPr>
          <w:rFonts w:ascii="宋体" w:hAnsi="宋体" w:eastAsia="宋体"/>
          <w:b w:val="0"/>
          <w:sz w:val="24"/>
        </w:rPr>
        <w:t>（6）统计分析：系统定期对预警数据进行统计分析，包括预警总量、各级占比、处置及时率、闭环率、高频预警点位等，为安全管理和生产优化提供数据支撑。</w:t>
      </w:r>
    </w:p>
    <w:p w14:paraId="6F58D7CC">
      <w:r>
        <w:br w:type="page"/>
      </w:r>
    </w:p>
    <w:p w14:paraId="79269FFD">
      <w:pPr>
        <w:spacing w:before="240" w:after="120"/>
        <w:jc w:val="center"/>
        <w:outlineLvl w:val="0"/>
      </w:pPr>
      <w:bookmarkStart w:id="127" w:name="_Toc15870"/>
      <w:r>
        <w:rPr>
          <w:rFonts w:ascii="黑体" w:hAnsi="黑体" w:eastAsia="黑体"/>
          <w:b/>
          <w:sz w:val="32"/>
        </w:rPr>
        <w:t>第5章  数据设计</w:t>
      </w:r>
      <w:bookmarkEnd w:id="127"/>
    </w:p>
    <w:p w14:paraId="05ACCF40">
      <w:pPr>
        <w:spacing w:before="240" w:after="120"/>
        <w:outlineLvl w:val="1"/>
      </w:pPr>
      <w:bookmarkStart w:id="128" w:name="_Toc10953"/>
      <w:r>
        <w:rPr>
          <w:rFonts w:ascii="黑体" w:hAnsi="黑体" w:eastAsia="黑体"/>
          <w:b/>
          <w:sz w:val="28"/>
        </w:rPr>
        <w:t>5.1  数据来源与分类体系</w:t>
      </w:r>
      <w:bookmarkEnd w:id="128"/>
    </w:p>
    <w:p w14:paraId="4AB32B08">
      <w:pPr>
        <w:spacing w:after="60" w:line="360" w:lineRule="auto"/>
        <w:ind w:firstLine="480"/>
      </w:pPr>
      <w:r>
        <w:rPr>
          <w:rFonts w:ascii="宋体" w:hAnsi="宋体" w:eastAsia="宋体"/>
          <w:b w:val="0"/>
          <w:sz w:val="24"/>
        </w:rPr>
        <w:t>平台数据来源覆盖新疆公司各业务领域，按数据类别分为以下七大类：</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984"/>
        <w:gridCol w:w="3118"/>
        <w:gridCol w:w="1417"/>
      </w:tblGrid>
      <w:tr w14:paraId="7195A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1F4E79"/>
            <w:vAlign w:val="center"/>
          </w:tcPr>
          <w:p w14:paraId="08F8AE4A">
            <w:pPr>
              <w:spacing w:after="0" w:line="240" w:lineRule="auto"/>
              <w:jc w:val="center"/>
            </w:pPr>
            <w:r>
              <w:rPr>
                <w:rFonts w:ascii="黑体" w:hAnsi="黑体" w:eastAsia="黑体"/>
                <w:b/>
                <w:color w:val="FFFFFF"/>
                <w:sz w:val="20"/>
              </w:rPr>
              <w:t>数据类别</w:t>
            </w:r>
          </w:p>
        </w:tc>
        <w:tc>
          <w:tcPr>
            <w:tcW w:w="1984" w:type="dxa"/>
            <w:shd w:val="clear" w:color="auto" w:fill="1F4E79"/>
            <w:vAlign w:val="center"/>
          </w:tcPr>
          <w:p w14:paraId="6393A59A">
            <w:pPr>
              <w:spacing w:after="0" w:line="240" w:lineRule="auto"/>
              <w:jc w:val="center"/>
            </w:pPr>
            <w:r>
              <w:rPr>
                <w:rFonts w:ascii="黑体" w:hAnsi="黑体" w:eastAsia="黑体"/>
                <w:b/>
                <w:color w:val="FFFFFF"/>
                <w:sz w:val="20"/>
              </w:rPr>
              <w:t>来源系统</w:t>
            </w:r>
          </w:p>
        </w:tc>
        <w:tc>
          <w:tcPr>
            <w:tcW w:w="3118" w:type="dxa"/>
            <w:shd w:val="clear" w:color="auto" w:fill="1F4E79"/>
            <w:vAlign w:val="center"/>
          </w:tcPr>
          <w:p w14:paraId="4B1A406A">
            <w:pPr>
              <w:spacing w:after="0" w:line="240" w:lineRule="auto"/>
              <w:jc w:val="center"/>
            </w:pPr>
            <w:r>
              <w:rPr>
                <w:rFonts w:ascii="黑体" w:hAnsi="黑体" w:eastAsia="黑体"/>
                <w:b/>
                <w:color w:val="FFFFFF"/>
                <w:sz w:val="20"/>
              </w:rPr>
              <w:t>主要数据内容</w:t>
            </w:r>
          </w:p>
        </w:tc>
        <w:tc>
          <w:tcPr>
            <w:tcW w:w="1417" w:type="dxa"/>
            <w:shd w:val="clear" w:color="auto" w:fill="1F4E79"/>
            <w:vAlign w:val="center"/>
          </w:tcPr>
          <w:p w14:paraId="46601CC0">
            <w:pPr>
              <w:spacing w:after="0" w:line="240" w:lineRule="auto"/>
              <w:jc w:val="center"/>
            </w:pPr>
            <w:r>
              <w:rPr>
                <w:rFonts w:ascii="黑体" w:hAnsi="黑体" w:eastAsia="黑体"/>
                <w:b/>
                <w:color w:val="FFFFFF"/>
                <w:sz w:val="20"/>
              </w:rPr>
              <w:t>更新频率</w:t>
            </w:r>
          </w:p>
        </w:tc>
      </w:tr>
      <w:tr w14:paraId="4AEF3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72B5A691">
            <w:pPr>
              <w:spacing w:after="0" w:line="240" w:lineRule="auto"/>
              <w:jc w:val="left"/>
            </w:pPr>
            <w:r>
              <w:rPr>
                <w:rFonts w:ascii="宋体" w:hAnsi="宋体" w:eastAsia="宋体"/>
                <w:b w:val="0"/>
                <w:sz w:val="18"/>
              </w:rPr>
              <w:t>煤炭生产数据</w:t>
            </w:r>
          </w:p>
        </w:tc>
        <w:tc>
          <w:tcPr>
            <w:tcW w:w="1984" w:type="dxa"/>
            <w:vAlign w:val="center"/>
          </w:tcPr>
          <w:p w14:paraId="1642F73B">
            <w:pPr>
              <w:spacing w:after="0" w:line="240" w:lineRule="auto"/>
              <w:jc w:val="left"/>
            </w:pPr>
            <w:r>
              <w:rPr>
                <w:rFonts w:ascii="宋体" w:hAnsi="宋体" w:eastAsia="宋体"/>
                <w:b w:val="0"/>
                <w:sz w:val="18"/>
              </w:rPr>
              <w:t>煤矿各类生产监测系统</w:t>
            </w:r>
          </w:p>
        </w:tc>
        <w:tc>
          <w:tcPr>
            <w:tcW w:w="3118" w:type="dxa"/>
            <w:vAlign w:val="center"/>
          </w:tcPr>
          <w:p w14:paraId="243E9354">
            <w:pPr>
              <w:spacing w:after="0" w:line="240" w:lineRule="auto"/>
              <w:jc w:val="left"/>
            </w:pPr>
            <w:r>
              <w:rPr>
                <w:rFonts w:ascii="宋体" w:hAnsi="宋体" w:eastAsia="宋体"/>
                <w:b w:val="0"/>
                <w:sz w:val="18"/>
              </w:rPr>
              <w:t>原煤产量、掘进进尺、剥离量、环境数据、设备数据、工作面数据、煤质数据</w:t>
            </w:r>
          </w:p>
        </w:tc>
        <w:tc>
          <w:tcPr>
            <w:tcW w:w="1417" w:type="dxa"/>
            <w:vAlign w:val="center"/>
          </w:tcPr>
          <w:p w14:paraId="0AF55926">
            <w:pPr>
              <w:spacing w:after="0" w:line="240" w:lineRule="auto"/>
              <w:jc w:val="left"/>
            </w:pPr>
            <w:r>
              <w:rPr>
                <w:rFonts w:ascii="宋体" w:hAnsi="宋体" w:eastAsia="宋体"/>
                <w:b w:val="0"/>
                <w:sz w:val="18"/>
              </w:rPr>
              <w:t>实时/日更新</w:t>
            </w:r>
          </w:p>
        </w:tc>
      </w:tr>
      <w:tr w14:paraId="42DEE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2F2F2"/>
            <w:vAlign w:val="center"/>
          </w:tcPr>
          <w:p w14:paraId="6ABAE7CA">
            <w:pPr>
              <w:spacing w:after="0" w:line="240" w:lineRule="auto"/>
              <w:jc w:val="left"/>
            </w:pPr>
            <w:r>
              <w:rPr>
                <w:rFonts w:ascii="宋体" w:hAnsi="宋体" w:eastAsia="宋体"/>
                <w:b w:val="0"/>
                <w:sz w:val="18"/>
              </w:rPr>
              <w:t>运储销数据</w:t>
            </w:r>
          </w:p>
        </w:tc>
        <w:tc>
          <w:tcPr>
            <w:tcW w:w="1984" w:type="dxa"/>
            <w:shd w:val="clear" w:color="auto" w:fill="F2F2F2"/>
            <w:vAlign w:val="center"/>
          </w:tcPr>
          <w:p w14:paraId="21D30682">
            <w:pPr>
              <w:spacing w:after="0" w:line="240" w:lineRule="auto"/>
              <w:jc w:val="left"/>
            </w:pPr>
            <w:r>
              <w:rPr>
                <w:rFonts w:ascii="宋体" w:hAnsi="宋体" w:eastAsia="宋体"/>
                <w:b w:val="0"/>
                <w:sz w:val="18"/>
              </w:rPr>
              <w:t>运储销管理系统、煤矿/洗煤厂各仓存系统</w:t>
            </w:r>
          </w:p>
        </w:tc>
        <w:tc>
          <w:tcPr>
            <w:tcW w:w="3118" w:type="dxa"/>
            <w:shd w:val="clear" w:color="auto" w:fill="F2F2F2"/>
            <w:vAlign w:val="center"/>
          </w:tcPr>
          <w:p w14:paraId="0CBEB374">
            <w:pPr>
              <w:spacing w:after="0" w:line="240" w:lineRule="auto"/>
              <w:jc w:val="left"/>
            </w:pPr>
            <w:r>
              <w:rPr>
                <w:rFonts w:ascii="宋体" w:hAnsi="宋体" w:eastAsia="宋体"/>
                <w:b w:val="0"/>
                <w:sz w:val="18"/>
              </w:rPr>
              <w:t>库存数据、销售数据、外运数据、合同履约数据</w:t>
            </w:r>
          </w:p>
        </w:tc>
        <w:tc>
          <w:tcPr>
            <w:tcW w:w="1417" w:type="dxa"/>
            <w:shd w:val="clear" w:color="auto" w:fill="F2F2F2"/>
            <w:vAlign w:val="center"/>
          </w:tcPr>
          <w:p w14:paraId="31C26342">
            <w:pPr>
              <w:spacing w:after="0" w:line="240" w:lineRule="auto"/>
              <w:jc w:val="left"/>
            </w:pPr>
            <w:r>
              <w:rPr>
                <w:rFonts w:ascii="宋体" w:hAnsi="宋体" w:eastAsia="宋体"/>
                <w:b w:val="0"/>
                <w:sz w:val="18"/>
              </w:rPr>
              <w:t>实时/日更新</w:t>
            </w:r>
          </w:p>
        </w:tc>
      </w:tr>
      <w:tr w14:paraId="0458B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1CF7E3FE">
            <w:pPr>
              <w:spacing w:after="0" w:line="240" w:lineRule="auto"/>
              <w:jc w:val="left"/>
            </w:pPr>
            <w:r>
              <w:rPr>
                <w:rFonts w:ascii="宋体" w:hAnsi="宋体" w:eastAsia="宋体"/>
                <w:b w:val="0"/>
                <w:sz w:val="18"/>
              </w:rPr>
              <w:t>基建项目数据</w:t>
            </w:r>
          </w:p>
        </w:tc>
        <w:tc>
          <w:tcPr>
            <w:tcW w:w="1984" w:type="dxa"/>
            <w:vAlign w:val="center"/>
          </w:tcPr>
          <w:p w14:paraId="721BA0A8">
            <w:pPr>
              <w:spacing w:after="0" w:line="240" w:lineRule="auto"/>
              <w:jc w:val="left"/>
            </w:pPr>
            <w:r>
              <w:rPr>
                <w:rFonts w:ascii="宋体" w:hAnsi="宋体" w:eastAsia="宋体"/>
                <w:b w:val="0"/>
                <w:sz w:val="18"/>
              </w:rPr>
              <w:t>投建转管理系统</w:t>
            </w:r>
          </w:p>
        </w:tc>
        <w:tc>
          <w:tcPr>
            <w:tcW w:w="3118" w:type="dxa"/>
            <w:vAlign w:val="center"/>
          </w:tcPr>
          <w:p w14:paraId="40EF358D">
            <w:pPr>
              <w:spacing w:after="0" w:line="240" w:lineRule="auto"/>
              <w:jc w:val="left"/>
            </w:pPr>
            <w:r>
              <w:rPr>
                <w:rFonts w:ascii="宋体" w:hAnsi="宋体" w:eastAsia="宋体"/>
                <w:b w:val="0"/>
                <w:sz w:val="18"/>
              </w:rPr>
              <w:t>投资计划、项目进度、概算执行、安全风险</w:t>
            </w:r>
          </w:p>
        </w:tc>
        <w:tc>
          <w:tcPr>
            <w:tcW w:w="1417" w:type="dxa"/>
            <w:vAlign w:val="center"/>
          </w:tcPr>
          <w:p w14:paraId="4A5BFF6B">
            <w:pPr>
              <w:spacing w:after="0" w:line="240" w:lineRule="auto"/>
              <w:jc w:val="left"/>
            </w:pPr>
            <w:r>
              <w:rPr>
                <w:rFonts w:ascii="宋体" w:hAnsi="宋体" w:eastAsia="宋体"/>
                <w:b w:val="0"/>
                <w:sz w:val="18"/>
              </w:rPr>
              <w:t>日/周更新</w:t>
            </w:r>
          </w:p>
        </w:tc>
      </w:tr>
      <w:tr w14:paraId="08DDD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2F2F2"/>
            <w:vAlign w:val="center"/>
          </w:tcPr>
          <w:p w14:paraId="4A71E0BE">
            <w:pPr>
              <w:spacing w:after="0" w:line="240" w:lineRule="auto"/>
              <w:jc w:val="left"/>
            </w:pPr>
            <w:r>
              <w:rPr>
                <w:rFonts w:ascii="宋体" w:hAnsi="宋体" w:eastAsia="宋体"/>
                <w:b w:val="0"/>
                <w:sz w:val="18"/>
              </w:rPr>
              <w:t>安全环保数据</w:t>
            </w:r>
          </w:p>
        </w:tc>
        <w:tc>
          <w:tcPr>
            <w:tcW w:w="1984" w:type="dxa"/>
            <w:shd w:val="clear" w:color="auto" w:fill="F2F2F2"/>
            <w:vAlign w:val="center"/>
          </w:tcPr>
          <w:p w14:paraId="75726DE3">
            <w:pPr>
              <w:spacing w:after="0" w:line="240" w:lineRule="auto"/>
              <w:jc w:val="left"/>
            </w:pPr>
            <w:r>
              <w:rPr>
                <w:rFonts w:ascii="宋体" w:hAnsi="宋体" w:eastAsia="宋体"/>
                <w:b w:val="0"/>
                <w:sz w:val="18"/>
              </w:rPr>
              <w:t>各类安全环保监测子系统</w:t>
            </w:r>
          </w:p>
        </w:tc>
        <w:tc>
          <w:tcPr>
            <w:tcW w:w="3118" w:type="dxa"/>
            <w:shd w:val="clear" w:color="auto" w:fill="F2F2F2"/>
            <w:vAlign w:val="center"/>
          </w:tcPr>
          <w:p w14:paraId="7F229014">
            <w:pPr>
              <w:spacing w:after="0" w:line="240" w:lineRule="auto"/>
              <w:jc w:val="left"/>
            </w:pPr>
            <w:r>
              <w:rPr>
                <w:rFonts w:ascii="宋体" w:hAnsi="宋体" w:eastAsia="宋体"/>
                <w:b w:val="0"/>
                <w:sz w:val="18"/>
              </w:rPr>
              <w:t>隐患数据、违章数据、环保监测数据、危大工程</w:t>
            </w:r>
          </w:p>
        </w:tc>
        <w:tc>
          <w:tcPr>
            <w:tcW w:w="1417" w:type="dxa"/>
            <w:shd w:val="clear" w:color="auto" w:fill="F2F2F2"/>
            <w:vAlign w:val="center"/>
          </w:tcPr>
          <w:p w14:paraId="11DEA630">
            <w:pPr>
              <w:spacing w:after="0" w:line="240" w:lineRule="auto"/>
              <w:jc w:val="left"/>
            </w:pPr>
            <w:r>
              <w:rPr>
                <w:rFonts w:ascii="宋体" w:hAnsi="宋体" w:eastAsia="宋体"/>
                <w:b w:val="0"/>
                <w:sz w:val="18"/>
              </w:rPr>
              <w:t>实时/日更新</w:t>
            </w:r>
          </w:p>
        </w:tc>
      </w:tr>
      <w:tr w14:paraId="753E7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02E2AD36">
            <w:pPr>
              <w:spacing w:after="0" w:line="240" w:lineRule="auto"/>
              <w:jc w:val="left"/>
            </w:pPr>
            <w:r>
              <w:rPr>
                <w:rFonts w:ascii="宋体" w:hAnsi="宋体" w:eastAsia="宋体"/>
                <w:b w:val="0"/>
                <w:sz w:val="18"/>
              </w:rPr>
              <w:t>设备运行数据</w:t>
            </w:r>
          </w:p>
        </w:tc>
        <w:tc>
          <w:tcPr>
            <w:tcW w:w="1984" w:type="dxa"/>
            <w:vAlign w:val="center"/>
          </w:tcPr>
          <w:p w14:paraId="666A70A3">
            <w:pPr>
              <w:spacing w:after="0" w:line="240" w:lineRule="auto"/>
              <w:jc w:val="left"/>
            </w:pPr>
            <w:r>
              <w:rPr>
                <w:rFonts w:ascii="宋体" w:hAnsi="宋体" w:eastAsia="宋体"/>
                <w:b w:val="0"/>
                <w:sz w:val="18"/>
              </w:rPr>
              <w:t>矿端各类机电自动化系统</w:t>
            </w:r>
          </w:p>
        </w:tc>
        <w:tc>
          <w:tcPr>
            <w:tcW w:w="3118" w:type="dxa"/>
            <w:vAlign w:val="center"/>
          </w:tcPr>
          <w:p w14:paraId="13572935">
            <w:pPr>
              <w:spacing w:after="0" w:line="240" w:lineRule="auto"/>
              <w:jc w:val="left"/>
            </w:pPr>
            <w:r>
              <w:rPr>
                <w:rFonts w:ascii="宋体" w:hAnsi="宋体" w:eastAsia="宋体"/>
                <w:b w:val="0"/>
                <w:sz w:val="18"/>
              </w:rPr>
              <w:t>设备状态、开机率、故障率、利用率</w:t>
            </w:r>
          </w:p>
        </w:tc>
        <w:tc>
          <w:tcPr>
            <w:tcW w:w="1417" w:type="dxa"/>
            <w:vAlign w:val="center"/>
          </w:tcPr>
          <w:p w14:paraId="1BEC4631">
            <w:pPr>
              <w:spacing w:after="0" w:line="240" w:lineRule="auto"/>
              <w:jc w:val="left"/>
            </w:pPr>
            <w:r>
              <w:rPr>
                <w:rFonts w:ascii="宋体" w:hAnsi="宋体" w:eastAsia="宋体"/>
                <w:b w:val="0"/>
                <w:sz w:val="18"/>
              </w:rPr>
              <w:t>实时/日更新</w:t>
            </w:r>
          </w:p>
        </w:tc>
      </w:tr>
      <w:tr w14:paraId="5D3CD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2F2F2"/>
            <w:vAlign w:val="center"/>
          </w:tcPr>
          <w:p w14:paraId="6BCCEF24">
            <w:pPr>
              <w:spacing w:after="0" w:line="240" w:lineRule="auto"/>
              <w:jc w:val="left"/>
            </w:pPr>
            <w:r>
              <w:rPr>
                <w:rFonts w:ascii="宋体" w:hAnsi="宋体" w:eastAsia="宋体"/>
                <w:b w:val="0"/>
                <w:sz w:val="18"/>
              </w:rPr>
              <w:t>人员数据</w:t>
            </w:r>
          </w:p>
        </w:tc>
        <w:tc>
          <w:tcPr>
            <w:tcW w:w="1984" w:type="dxa"/>
            <w:shd w:val="clear" w:color="auto" w:fill="F2F2F2"/>
            <w:vAlign w:val="center"/>
          </w:tcPr>
          <w:p w14:paraId="5D47BD34">
            <w:pPr>
              <w:spacing w:after="0" w:line="240" w:lineRule="auto"/>
              <w:jc w:val="left"/>
            </w:pPr>
            <w:r>
              <w:rPr>
                <w:rFonts w:ascii="宋体" w:hAnsi="宋体" w:eastAsia="宋体"/>
                <w:b w:val="0"/>
                <w:sz w:val="18"/>
              </w:rPr>
              <w:t>人员定位系统、人力资源管理系统</w:t>
            </w:r>
          </w:p>
        </w:tc>
        <w:tc>
          <w:tcPr>
            <w:tcW w:w="3118" w:type="dxa"/>
            <w:shd w:val="clear" w:color="auto" w:fill="F2F2F2"/>
            <w:vAlign w:val="center"/>
          </w:tcPr>
          <w:p w14:paraId="45442730">
            <w:pPr>
              <w:spacing w:after="0" w:line="240" w:lineRule="auto"/>
              <w:jc w:val="left"/>
            </w:pPr>
            <w:r>
              <w:rPr>
                <w:rFonts w:ascii="宋体" w:hAnsi="宋体" w:eastAsia="宋体"/>
                <w:b w:val="0"/>
                <w:sz w:val="18"/>
              </w:rPr>
              <w:t>人员位置信息、人员数量、特种作业人员、考勤数据</w:t>
            </w:r>
          </w:p>
        </w:tc>
        <w:tc>
          <w:tcPr>
            <w:tcW w:w="1417" w:type="dxa"/>
            <w:shd w:val="clear" w:color="auto" w:fill="F2F2F2"/>
            <w:vAlign w:val="center"/>
          </w:tcPr>
          <w:p w14:paraId="1A2BB02D">
            <w:pPr>
              <w:spacing w:after="0" w:line="240" w:lineRule="auto"/>
              <w:jc w:val="left"/>
            </w:pPr>
            <w:r>
              <w:rPr>
                <w:rFonts w:ascii="宋体" w:hAnsi="宋体" w:eastAsia="宋体"/>
                <w:b w:val="0"/>
                <w:sz w:val="18"/>
              </w:rPr>
              <w:t>实时/日更新</w:t>
            </w:r>
          </w:p>
        </w:tc>
      </w:tr>
      <w:tr w14:paraId="14641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5C0FEFF4">
            <w:pPr>
              <w:spacing w:after="0" w:line="240" w:lineRule="auto"/>
              <w:jc w:val="left"/>
            </w:pPr>
            <w:r>
              <w:rPr>
                <w:rFonts w:ascii="宋体" w:hAnsi="宋体" w:eastAsia="宋体"/>
                <w:b w:val="0"/>
                <w:sz w:val="18"/>
              </w:rPr>
              <w:t>调度值班数据</w:t>
            </w:r>
          </w:p>
        </w:tc>
        <w:tc>
          <w:tcPr>
            <w:tcW w:w="1984" w:type="dxa"/>
            <w:vAlign w:val="center"/>
          </w:tcPr>
          <w:p w14:paraId="2A11CECA">
            <w:pPr>
              <w:spacing w:after="0" w:line="240" w:lineRule="auto"/>
              <w:jc w:val="left"/>
            </w:pPr>
            <w:r>
              <w:rPr>
                <w:rFonts w:ascii="宋体" w:hAnsi="宋体" w:eastAsia="宋体"/>
                <w:b w:val="0"/>
                <w:sz w:val="18"/>
              </w:rPr>
              <w:t>台账、报表、人工填报、调度管理系统</w:t>
            </w:r>
          </w:p>
        </w:tc>
        <w:tc>
          <w:tcPr>
            <w:tcW w:w="3118" w:type="dxa"/>
            <w:vAlign w:val="center"/>
          </w:tcPr>
          <w:p w14:paraId="2DC20C8C">
            <w:pPr>
              <w:spacing w:after="0" w:line="240" w:lineRule="auto"/>
              <w:jc w:val="left"/>
            </w:pPr>
            <w:r>
              <w:rPr>
                <w:rFonts w:ascii="宋体" w:hAnsi="宋体" w:eastAsia="宋体"/>
                <w:b w:val="0"/>
                <w:sz w:val="18"/>
              </w:rPr>
              <w:t>调度指令、值班记录、交接班数据</w:t>
            </w:r>
          </w:p>
        </w:tc>
        <w:tc>
          <w:tcPr>
            <w:tcW w:w="1417" w:type="dxa"/>
            <w:vAlign w:val="center"/>
          </w:tcPr>
          <w:p w14:paraId="530C2406">
            <w:pPr>
              <w:spacing w:after="0" w:line="240" w:lineRule="auto"/>
              <w:jc w:val="left"/>
            </w:pPr>
            <w:r>
              <w:rPr>
                <w:rFonts w:ascii="宋体" w:hAnsi="宋体" w:eastAsia="宋体"/>
                <w:b w:val="0"/>
                <w:sz w:val="18"/>
              </w:rPr>
              <w:t>实时/日更新</w:t>
            </w:r>
          </w:p>
        </w:tc>
      </w:tr>
    </w:tbl>
    <w:p w14:paraId="22D39805">
      <w:pPr>
        <w:spacing w:before="240" w:after="120"/>
        <w:outlineLvl w:val="1"/>
      </w:pPr>
      <w:bookmarkStart w:id="129" w:name="_Toc18721"/>
      <w:r>
        <w:rPr>
          <w:rFonts w:ascii="黑体" w:hAnsi="黑体" w:eastAsia="黑体"/>
          <w:b/>
          <w:sz w:val="28"/>
        </w:rPr>
        <w:t>5.2  数据质量要求</w:t>
      </w:r>
      <w:bookmarkEnd w:id="129"/>
    </w:p>
    <w:p w14:paraId="1EA604E9">
      <w:pPr>
        <w:spacing w:after="60" w:line="360" w:lineRule="auto"/>
        <w:ind w:firstLine="480"/>
      </w:pPr>
      <w:r>
        <w:rPr>
          <w:rFonts w:ascii="宋体" w:hAnsi="宋体" w:eastAsia="宋体"/>
          <w:b w:val="0"/>
          <w:sz w:val="24"/>
        </w:rPr>
        <w:t>平台数据质量需满足以下五个维度的要求：</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7087"/>
      </w:tblGrid>
      <w:tr w14:paraId="0E83E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1F4E79"/>
            <w:vAlign w:val="center"/>
          </w:tcPr>
          <w:p w14:paraId="283DF7C0">
            <w:pPr>
              <w:spacing w:after="0" w:line="240" w:lineRule="auto"/>
              <w:jc w:val="center"/>
            </w:pPr>
            <w:r>
              <w:rPr>
                <w:rFonts w:ascii="黑体" w:hAnsi="黑体" w:eastAsia="黑体"/>
                <w:b/>
                <w:color w:val="FFFFFF"/>
                <w:sz w:val="20"/>
              </w:rPr>
              <w:t>质量维度</w:t>
            </w:r>
          </w:p>
        </w:tc>
        <w:tc>
          <w:tcPr>
            <w:tcW w:w="7087" w:type="dxa"/>
            <w:shd w:val="clear" w:color="auto" w:fill="1F4E79"/>
            <w:vAlign w:val="center"/>
          </w:tcPr>
          <w:p w14:paraId="0EA1D6C8">
            <w:pPr>
              <w:spacing w:after="0" w:line="240" w:lineRule="auto"/>
              <w:jc w:val="center"/>
            </w:pPr>
            <w:r>
              <w:rPr>
                <w:rFonts w:ascii="黑体" w:hAnsi="黑体" w:eastAsia="黑体"/>
                <w:b/>
                <w:color w:val="FFFFFF"/>
                <w:sz w:val="20"/>
              </w:rPr>
              <w:t>要求说明</w:t>
            </w:r>
          </w:p>
        </w:tc>
      </w:tr>
      <w:tr w14:paraId="3A171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3391BF1D">
            <w:pPr>
              <w:spacing w:after="0" w:line="240" w:lineRule="auto"/>
              <w:jc w:val="left"/>
            </w:pPr>
            <w:r>
              <w:rPr>
                <w:rFonts w:ascii="宋体" w:hAnsi="宋体" w:eastAsia="宋体"/>
                <w:b w:val="0"/>
                <w:sz w:val="18"/>
              </w:rPr>
              <w:t>准确性</w:t>
            </w:r>
          </w:p>
        </w:tc>
        <w:tc>
          <w:tcPr>
            <w:tcW w:w="7087" w:type="dxa"/>
            <w:vAlign w:val="center"/>
          </w:tcPr>
          <w:p w14:paraId="3E6509D4">
            <w:pPr>
              <w:spacing w:after="0" w:line="240" w:lineRule="auto"/>
              <w:jc w:val="left"/>
            </w:pPr>
            <w:r>
              <w:rPr>
                <w:rFonts w:ascii="宋体" w:hAnsi="宋体" w:eastAsia="宋体"/>
                <w:b w:val="0"/>
                <w:sz w:val="18"/>
              </w:rPr>
              <w:t>数据必须真实反映实际生产运行情况，误差率控制在允许范围内。</w:t>
            </w:r>
          </w:p>
        </w:tc>
      </w:tr>
      <w:tr w14:paraId="46CA1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2F2F2"/>
            <w:vAlign w:val="center"/>
          </w:tcPr>
          <w:p w14:paraId="22CF9EAF">
            <w:pPr>
              <w:spacing w:after="0" w:line="240" w:lineRule="auto"/>
              <w:jc w:val="left"/>
            </w:pPr>
            <w:r>
              <w:rPr>
                <w:rFonts w:ascii="宋体" w:hAnsi="宋体" w:eastAsia="宋体"/>
                <w:b w:val="0"/>
                <w:sz w:val="18"/>
              </w:rPr>
              <w:t>及时性</w:t>
            </w:r>
          </w:p>
        </w:tc>
        <w:tc>
          <w:tcPr>
            <w:tcW w:w="7087" w:type="dxa"/>
            <w:shd w:val="clear" w:color="auto" w:fill="F2F2F2"/>
            <w:vAlign w:val="center"/>
          </w:tcPr>
          <w:p w14:paraId="506AF862">
            <w:pPr>
              <w:spacing w:after="0" w:line="240" w:lineRule="auto"/>
              <w:jc w:val="left"/>
            </w:pPr>
            <w:r>
              <w:rPr>
                <w:rFonts w:ascii="宋体" w:hAnsi="宋体" w:eastAsia="宋体"/>
                <w:b w:val="0"/>
                <w:sz w:val="18"/>
              </w:rPr>
              <w:t>实时数据刷新延迟不超过5分钟，日数据在次日7:00前完成更新。</w:t>
            </w:r>
          </w:p>
        </w:tc>
      </w:tr>
      <w:tr w14:paraId="4CC57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09F980E1">
            <w:pPr>
              <w:spacing w:after="0" w:line="240" w:lineRule="auto"/>
              <w:jc w:val="left"/>
            </w:pPr>
            <w:r>
              <w:rPr>
                <w:rFonts w:ascii="宋体" w:hAnsi="宋体" w:eastAsia="宋体"/>
                <w:b w:val="0"/>
                <w:sz w:val="18"/>
              </w:rPr>
              <w:t>完整性</w:t>
            </w:r>
          </w:p>
        </w:tc>
        <w:tc>
          <w:tcPr>
            <w:tcW w:w="7087" w:type="dxa"/>
            <w:vAlign w:val="center"/>
          </w:tcPr>
          <w:p w14:paraId="7749DE3C">
            <w:pPr>
              <w:spacing w:after="0" w:line="240" w:lineRule="auto"/>
              <w:jc w:val="left"/>
            </w:pPr>
            <w:r>
              <w:rPr>
                <w:rFonts w:ascii="宋体" w:hAnsi="宋体" w:eastAsia="宋体"/>
                <w:b w:val="0"/>
                <w:sz w:val="18"/>
              </w:rPr>
              <w:t>各业务领域核心指标数据完整，无缺失和遗漏。</w:t>
            </w:r>
          </w:p>
        </w:tc>
      </w:tr>
      <w:tr w14:paraId="0A522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2F2F2"/>
            <w:vAlign w:val="center"/>
          </w:tcPr>
          <w:p w14:paraId="5F84B255">
            <w:pPr>
              <w:spacing w:after="0" w:line="240" w:lineRule="auto"/>
              <w:jc w:val="left"/>
            </w:pPr>
            <w:r>
              <w:rPr>
                <w:rFonts w:ascii="宋体" w:hAnsi="宋体" w:eastAsia="宋体"/>
                <w:b w:val="0"/>
                <w:sz w:val="18"/>
              </w:rPr>
              <w:t>一致性</w:t>
            </w:r>
          </w:p>
        </w:tc>
        <w:tc>
          <w:tcPr>
            <w:tcW w:w="7087" w:type="dxa"/>
            <w:shd w:val="clear" w:color="auto" w:fill="F2F2F2"/>
            <w:vAlign w:val="center"/>
          </w:tcPr>
          <w:p w14:paraId="6ED1CB15">
            <w:pPr>
              <w:spacing w:after="0" w:line="240" w:lineRule="auto"/>
              <w:jc w:val="left"/>
            </w:pPr>
            <w:r>
              <w:rPr>
                <w:rFonts w:ascii="宋体" w:hAnsi="宋体" w:eastAsia="宋体"/>
                <w:b w:val="0"/>
                <w:sz w:val="18"/>
              </w:rPr>
              <w:t>同一指标在不同系统、不同层级的数据口径保持一致。</w:t>
            </w:r>
          </w:p>
        </w:tc>
      </w:tr>
      <w:tr w14:paraId="307FC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252A9924">
            <w:pPr>
              <w:spacing w:after="0" w:line="240" w:lineRule="auto"/>
              <w:jc w:val="left"/>
            </w:pPr>
            <w:r>
              <w:rPr>
                <w:rFonts w:ascii="宋体" w:hAnsi="宋体" w:eastAsia="宋体"/>
                <w:b w:val="0"/>
                <w:sz w:val="18"/>
              </w:rPr>
              <w:t>可追溯性</w:t>
            </w:r>
          </w:p>
        </w:tc>
        <w:tc>
          <w:tcPr>
            <w:tcW w:w="7087" w:type="dxa"/>
            <w:vAlign w:val="center"/>
          </w:tcPr>
          <w:p w14:paraId="25DFABD0">
            <w:pPr>
              <w:spacing w:after="0" w:line="240" w:lineRule="auto"/>
              <w:jc w:val="left"/>
            </w:pPr>
            <w:r>
              <w:rPr>
                <w:rFonts w:ascii="宋体" w:hAnsi="宋体" w:eastAsia="宋体"/>
                <w:b w:val="0"/>
                <w:sz w:val="18"/>
              </w:rPr>
              <w:t>所有数据均有明确的数据来源和计算逻辑，支持数据溯源和核查。</w:t>
            </w:r>
          </w:p>
        </w:tc>
      </w:tr>
    </w:tbl>
    <w:p w14:paraId="16D655B6">
      <w:pPr>
        <w:spacing w:before="240" w:after="120"/>
        <w:outlineLvl w:val="1"/>
      </w:pPr>
      <w:bookmarkStart w:id="130" w:name="_Toc18210"/>
      <w:r>
        <w:rPr>
          <w:rFonts w:ascii="黑体" w:hAnsi="黑体" w:eastAsia="黑体"/>
          <w:b/>
          <w:sz w:val="28"/>
        </w:rPr>
        <w:t>5.3  数据集成方案</w:t>
      </w:r>
      <w:bookmarkEnd w:id="130"/>
    </w:p>
    <w:p w14:paraId="75334968">
      <w:pPr>
        <w:spacing w:after="60" w:line="360" w:lineRule="auto"/>
        <w:ind w:firstLine="480"/>
      </w:pPr>
      <w:r>
        <w:rPr>
          <w:rFonts w:ascii="宋体" w:hAnsi="宋体" w:eastAsia="宋体"/>
          <w:b w:val="0"/>
          <w:sz w:val="24"/>
        </w:rPr>
        <w:t>数据集成采用统一的数据接入平台，支持多种数据接入方式：</w:t>
      </w:r>
    </w:p>
    <w:p w14:paraId="75056462">
      <w:pPr>
        <w:spacing w:after="60" w:line="360" w:lineRule="auto"/>
        <w:ind w:firstLine="480"/>
      </w:pPr>
      <w:r>
        <w:rPr>
          <w:rFonts w:ascii="宋体" w:hAnsi="宋体" w:eastAsia="宋体"/>
          <w:b w:val="0"/>
          <w:sz w:val="24"/>
        </w:rPr>
        <w:t>（1）数据库直连：对于支持数据库访问的业务系统，通过配置数据库连接信息，采用JDBC/ODBC方式直接读取业务数据，适用于数据量大、实时性要求较高的场景。</w:t>
      </w:r>
    </w:p>
    <w:p w14:paraId="05CAE4DE">
      <w:pPr>
        <w:spacing w:after="60" w:line="360" w:lineRule="auto"/>
        <w:ind w:firstLine="480"/>
      </w:pPr>
      <w:r>
        <w:rPr>
          <w:rFonts w:ascii="宋体" w:hAnsi="宋体" w:eastAsia="宋体"/>
          <w:b w:val="0"/>
          <w:sz w:val="24"/>
        </w:rPr>
        <w:t>（2）API接口调用：对于提供RESTful API接口的业务系统，通过调用API接口获取数据，适用于数据量适中、需要业务逻辑处理的场景。</w:t>
      </w:r>
    </w:p>
    <w:p w14:paraId="0BF3F28C">
      <w:pPr>
        <w:spacing w:after="60" w:line="360" w:lineRule="auto"/>
        <w:ind w:firstLine="480"/>
      </w:pPr>
      <w:r>
        <w:rPr>
          <w:rFonts w:ascii="宋体" w:hAnsi="宋体" w:eastAsia="宋体"/>
          <w:b w:val="0"/>
          <w:sz w:val="24"/>
        </w:rPr>
        <w:t>（3）文件交换：对于不支持直连和API的系统，通过FTP/SFTP等文件传输协议，定时获取系统导出的数据文件（CSV/Excel/JSON等格式），适用于历史数据迁移和批量数据同步场景。</w:t>
      </w:r>
    </w:p>
    <w:p w14:paraId="048D1B48">
      <w:pPr>
        <w:spacing w:after="60" w:line="360" w:lineRule="auto"/>
        <w:ind w:firstLine="480"/>
      </w:pPr>
      <w:r>
        <w:rPr>
          <w:rFonts w:ascii="宋体" w:hAnsi="宋体" w:eastAsia="宋体"/>
          <w:b w:val="0"/>
          <w:sz w:val="24"/>
        </w:rPr>
        <w:t>（4）消息队列订阅：对于支持消息推送的实时监测系统，通过订阅Kafka/RabbitMQ等消息队列，实时获取监测数据，适用于秒级实时数据采集场景。</w:t>
      </w:r>
    </w:p>
    <w:p w14:paraId="30706F63">
      <w:pPr>
        <w:spacing w:after="60" w:line="360" w:lineRule="auto"/>
        <w:ind w:firstLine="480"/>
      </w:pPr>
      <w:r>
        <w:rPr>
          <w:rFonts w:ascii="宋体" w:hAnsi="宋体" w:eastAsia="宋体"/>
          <w:b w:val="0"/>
          <w:sz w:val="24"/>
        </w:rPr>
        <w:t>（5）集团统建系统对接：对于煤质管理、高风险作业、投建转一体化、环保管理、智控机电自动化、图纸云等集团统建系统，按照集团统一的接口规范和数据标准进行对接，确保数据口径与集团保持一致。</w:t>
      </w:r>
    </w:p>
    <w:p w14:paraId="18FE19E1">
      <w:r>
        <w:br w:type="page"/>
      </w:r>
    </w:p>
    <w:p w14:paraId="0DD86FF4">
      <w:pPr>
        <w:spacing w:before="240" w:after="120"/>
        <w:jc w:val="center"/>
        <w:outlineLvl w:val="0"/>
      </w:pPr>
      <w:bookmarkStart w:id="131" w:name="_Toc27767"/>
      <w:r>
        <w:rPr>
          <w:rFonts w:ascii="黑体" w:hAnsi="黑体" w:eastAsia="黑体"/>
          <w:b/>
          <w:sz w:val="32"/>
        </w:rPr>
        <w:t>第6章  用户角色与权限设计</w:t>
      </w:r>
      <w:bookmarkEnd w:id="131"/>
    </w:p>
    <w:p w14:paraId="67FAA77C">
      <w:pPr>
        <w:spacing w:before="240" w:after="120"/>
        <w:outlineLvl w:val="1"/>
      </w:pPr>
      <w:bookmarkStart w:id="132" w:name="_Toc24351"/>
      <w:r>
        <w:rPr>
          <w:rFonts w:ascii="黑体" w:hAnsi="黑体" w:eastAsia="黑体"/>
          <w:b/>
          <w:sz w:val="28"/>
        </w:rPr>
        <w:t>6.1  用户角色分析</w:t>
      </w:r>
      <w:bookmarkEnd w:id="132"/>
    </w:p>
    <w:p w14:paraId="41D67CDF">
      <w:pPr>
        <w:spacing w:after="60" w:line="360" w:lineRule="auto"/>
        <w:ind w:firstLine="480"/>
      </w:pPr>
      <w:r>
        <w:rPr>
          <w:rFonts w:ascii="宋体" w:hAnsi="宋体" w:eastAsia="宋体"/>
          <w:b w:val="0"/>
          <w:sz w:val="24"/>
        </w:rPr>
        <w:t>平台用户按角色类型分为以下四类，各类角色的核心功能和数据范围如下：</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984"/>
        <w:gridCol w:w="2551"/>
        <w:gridCol w:w="2551"/>
      </w:tblGrid>
      <w:tr w14:paraId="18CBF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1F4E79"/>
            <w:vAlign w:val="center"/>
          </w:tcPr>
          <w:p w14:paraId="15C3AE65">
            <w:pPr>
              <w:spacing w:after="0" w:line="240" w:lineRule="auto"/>
              <w:jc w:val="center"/>
            </w:pPr>
            <w:r>
              <w:rPr>
                <w:rFonts w:ascii="黑体" w:hAnsi="黑体" w:eastAsia="黑体"/>
                <w:b/>
                <w:color w:val="FFFFFF"/>
                <w:sz w:val="20"/>
              </w:rPr>
              <w:t>角色类型</w:t>
            </w:r>
          </w:p>
        </w:tc>
        <w:tc>
          <w:tcPr>
            <w:tcW w:w="1984" w:type="dxa"/>
            <w:shd w:val="clear" w:color="auto" w:fill="1F4E79"/>
            <w:vAlign w:val="center"/>
          </w:tcPr>
          <w:p w14:paraId="453FDA2B">
            <w:pPr>
              <w:spacing w:after="0" w:line="240" w:lineRule="auto"/>
              <w:jc w:val="center"/>
            </w:pPr>
            <w:r>
              <w:rPr>
                <w:rFonts w:ascii="黑体" w:hAnsi="黑体" w:eastAsia="黑体"/>
                <w:b/>
                <w:color w:val="FFFFFF"/>
                <w:sz w:val="20"/>
              </w:rPr>
              <w:t>主要用户</w:t>
            </w:r>
          </w:p>
        </w:tc>
        <w:tc>
          <w:tcPr>
            <w:tcW w:w="2551" w:type="dxa"/>
            <w:shd w:val="clear" w:color="auto" w:fill="1F4E79"/>
            <w:vAlign w:val="center"/>
          </w:tcPr>
          <w:p w14:paraId="2301D493">
            <w:pPr>
              <w:spacing w:after="0" w:line="240" w:lineRule="auto"/>
              <w:jc w:val="center"/>
            </w:pPr>
            <w:r>
              <w:rPr>
                <w:rFonts w:ascii="黑体" w:hAnsi="黑体" w:eastAsia="黑体"/>
                <w:b/>
                <w:color w:val="FFFFFF"/>
                <w:sz w:val="20"/>
              </w:rPr>
              <w:t>核心功能</w:t>
            </w:r>
          </w:p>
        </w:tc>
        <w:tc>
          <w:tcPr>
            <w:tcW w:w="2551" w:type="dxa"/>
            <w:shd w:val="clear" w:color="auto" w:fill="1F4E79"/>
            <w:vAlign w:val="center"/>
          </w:tcPr>
          <w:p w14:paraId="5C7A23F1">
            <w:pPr>
              <w:spacing w:after="0" w:line="240" w:lineRule="auto"/>
              <w:jc w:val="center"/>
            </w:pPr>
            <w:r>
              <w:rPr>
                <w:rFonts w:ascii="黑体" w:hAnsi="黑体" w:eastAsia="黑体"/>
                <w:b/>
                <w:color w:val="FFFFFF"/>
                <w:sz w:val="20"/>
              </w:rPr>
              <w:t>数据范围</w:t>
            </w:r>
          </w:p>
        </w:tc>
      </w:tr>
      <w:tr w14:paraId="45DC5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1209374D">
            <w:pPr>
              <w:spacing w:after="0" w:line="240" w:lineRule="auto"/>
              <w:jc w:val="left"/>
            </w:pPr>
            <w:r>
              <w:rPr>
                <w:rFonts w:ascii="宋体" w:hAnsi="宋体" w:eastAsia="宋体"/>
                <w:b w:val="0"/>
                <w:sz w:val="18"/>
              </w:rPr>
              <w:t>公司领导</w:t>
            </w:r>
          </w:p>
        </w:tc>
        <w:tc>
          <w:tcPr>
            <w:tcW w:w="1984" w:type="dxa"/>
            <w:vAlign w:val="center"/>
          </w:tcPr>
          <w:p w14:paraId="2DD04659">
            <w:pPr>
              <w:spacing w:after="0" w:line="240" w:lineRule="auto"/>
              <w:jc w:val="left"/>
            </w:pPr>
            <w:r>
              <w:rPr>
                <w:rFonts w:ascii="宋体" w:hAnsi="宋体" w:eastAsia="宋体"/>
                <w:b w:val="0"/>
                <w:sz w:val="18"/>
              </w:rPr>
              <w:t>总经理、副总经理、总工程师等</w:t>
            </w:r>
          </w:p>
        </w:tc>
        <w:tc>
          <w:tcPr>
            <w:tcW w:w="2551" w:type="dxa"/>
            <w:vAlign w:val="center"/>
          </w:tcPr>
          <w:p w14:paraId="2A6EE83D">
            <w:pPr>
              <w:spacing w:after="0" w:line="240" w:lineRule="auto"/>
              <w:jc w:val="left"/>
            </w:pPr>
            <w:r>
              <w:rPr>
                <w:rFonts w:ascii="宋体" w:hAnsi="宋体" w:eastAsia="宋体"/>
                <w:b w:val="0"/>
                <w:sz w:val="18"/>
              </w:rPr>
              <w:t>全局态势总览、重大决策支撑、应急指挥调度</w:t>
            </w:r>
          </w:p>
        </w:tc>
        <w:tc>
          <w:tcPr>
            <w:tcW w:w="2551" w:type="dxa"/>
            <w:vAlign w:val="center"/>
          </w:tcPr>
          <w:p w14:paraId="6718305E">
            <w:pPr>
              <w:spacing w:after="0" w:line="240" w:lineRule="auto"/>
              <w:jc w:val="left"/>
            </w:pPr>
            <w:r>
              <w:rPr>
                <w:rFonts w:ascii="宋体" w:hAnsi="宋体" w:eastAsia="宋体"/>
                <w:b w:val="0"/>
                <w:sz w:val="18"/>
              </w:rPr>
              <w:t>全公司所有数据</w:t>
            </w:r>
          </w:p>
        </w:tc>
      </w:tr>
      <w:tr w14:paraId="2E36F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2F2F2"/>
            <w:vAlign w:val="center"/>
          </w:tcPr>
          <w:p w14:paraId="593194C0">
            <w:pPr>
              <w:spacing w:after="0" w:line="240" w:lineRule="auto"/>
              <w:jc w:val="left"/>
            </w:pPr>
            <w:r>
              <w:rPr>
                <w:rFonts w:ascii="宋体" w:hAnsi="宋体" w:eastAsia="宋体"/>
                <w:b w:val="0"/>
                <w:sz w:val="18"/>
              </w:rPr>
              <w:t>值班调度人员</w:t>
            </w:r>
          </w:p>
        </w:tc>
        <w:tc>
          <w:tcPr>
            <w:tcW w:w="1984" w:type="dxa"/>
            <w:shd w:val="clear" w:color="auto" w:fill="F2F2F2"/>
            <w:vAlign w:val="center"/>
          </w:tcPr>
          <w:p w14:paraId="58F381A9">
            <w:pPr>
              <w:spacing w:after="0" w:line="240" w:lineRule="auto"/>
              <w:jc w:val="left"/>
            </w:pPr>
            <w:r>
              <w:rPr>
                <w:rFonts w:ascii="宋体" w:hAnsi="宋体" w:eastAsia="宋体"/>
                <w:b w:val="0"/>
                <w:sz w:val="18"/>
              </w:rPr>
              <w:t>调度中心值班领导、值班调度员</w:t>
            </w:r>
          </w:p>
        </w:tc>
        <w:tc>
          <w:tcPr>
            <w:tcW w:w="2551" w:type="dxa"/>
            <w:shd w:val="clear" w:color="auto" w:fill="F2F2F2"/>
            <w:vAlign w:val="center"/>
          </w:tcPr>
          <w:p w14:paraId="64F63EA1">
            <w:pPr>
              <w:spacing w:after="0" w:line="240" w:lineRule="auto"/>
              <w:jc w:val="left"/>
            </w:pPr>
            <w:r>
              <w:rPr>
                <w:rFonts w:ascii="宋体" w:hAnsi="宋体" w:eastAsia="宋体"/>
                <w:b w:val="0"/>
                <w:sz w:val="18"/>
              </w:rPr>
              <w:t>生产监控、预警处置、调度指令、值班管理</w:t>
            </w:r>
          </w:p>
        </w:tc>
        <w:tc>
          <w:tcPr>
            <w:tcW w:w="2551" w:type="dxa"/>
            <w:shd w:val="clear" w:color="auto" w:fill="F2F2F2"/>
            <w:vAlign w:val="center"/>
          </w:tcPr>
          <w:p w14:paraId="2A99C379">
            <w:pPr>
              <w:spacing w:after="0" w:line="240" w:lineRule="auto"/>
              <w:jc w:val="left"/>
            </w:pPr>
            <w:r>
              <w:rPr>
                <w:rFonts w:ascii="宋体" w:hAnsi="宋体" w:eastAsia="宋体"/>
                <w:b w:val="0"/>
                <w:sz w:val="18"/>
              </w:rPr>
              <w:t>全公司生产调度相关数据</w:t>
            </w:r>
          </w:p>
        </w:tc>
      </w:tr>
      <w:tr w14:paraId="4F482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6FADBF5D">
            <w:pPr>
              <w:spacing w:after="0" w:line="240" w:lineRule="auto"/>
              <w:jc w:val="left"/>
            </w:pPr>
            <w:r>
              <w:rPr>
                <w:rFonts w:ascii="宋体" w:hAnsi="宋体" w:eastAsia="宋体"/>
                <w:b w:val="0"/>
                <w:sz w:val="18"/>
              </w:rPr>
              <w:t>业务管理人员</w:t>
            </w:r>
          </w:p>
        </w:tc>
        <w:tc>
          <w:tcPr>
            <w:tcW w:w="1984" w:type="dxa"/>
            <w:vAlign w:val="center"/>
          </w:tcPr>
          <w:p w14:paraId="3D94D3C7">
            <w:pPr>
              <w:spacing w:after="0" w:line="240" w:lineRule="auto"/>
              <w:jc w:val="left"/>
            </w:pPr>
            <w:r>
              <w:rPr>
                <w:rFonts w:ascii="宋体" w:hAnsi="宋体" w:eastAsia="宋体"/>
                <w:b w:val="0"/>
                <w:sz w:val="18"/>
              </w:rPr>
              <w:t>生产、安全、运销、基建等部门负责人</w:t>
            </w:r>
          </w:p>
        </w:tc>
        <w:tc>
          <w:tcPr>
            <w:tcW w:w="2551" w:type="dxa"/>
            <w:vAlign w:val="center"/>
          </w:tcPr>
          <w:p w14:paraId="56A75EE8">
            <w:pPr>
              <w:spacing w:after="0" w:line="240" w:lineRule="auto"/>
              <w:jc w:val="left"/>
            </w:pPr>
            <w:r>
              <w:rPr>
                <w:rFonts w:ascii="宋体" w:hAnsi="宋体" w:eastAsia="宋体"/>
                <w:b w:val="0"/>
                <w:sz w:val="18"/>
              </w:rPr>
              <w:t>业务专题分析、指标监控、报表查询</w:t>
            </w:r>
          </w:p>
        </w:tc>
        <w:tc>
          <w:tcPr>
            <w:tcW w:w="2551" w:type="dxa"/>
            <w:vAlign w:val="center"/>
          </w:tcPr>
          <w:p w14:paraId="1DEEC6B0">
            <w:pPr>
              <w:spacing w:after="0" w:line="240" w:lineRule="auto"/>
              <w:jc w:val="left"/>
            </w:pPr>
            <w:r>
              <w:rPr>
                <w:rFonts w:ascii="宋体" w:hAnsi="宋体" w:eastAsia="宋体"/>
                <w:b w:val="0"/>
                <w:sz w:val="18"/>
              </w:rPr>
              <w:t>对应业务领域数据</w:t>
            </w:r>
          </w:p>
        </w:tc>
      </w:tr>
      <w:tr w14:paraId="0517C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2F2F2"/>
            <w:vAlign w:val="center"/>
          </w:tcPr>
          <w:p w14:paraId="05BFFC29">
            <w:pPr>
              <w:spacing w:after="0" w:line="240" w:lineRule="auto"/>
              <w:jc w:val="left"/>
            </w:pPr>
            <w:r>
              <w:rPr>
                <w:rFonts w:ascii="宋体" w:hAnsi="宋体" w:eastAsia="宋体"/>
                <w:b w:val="0"/>
                <w:sz w:val="18"/>
              </w:rPr>
              <w:t>系统管理员</w:t>
            </w:r>
          </w:p>
        </w:tc>
        <w:tc>
          <w:tcPr>
            <w:tcW w:w="1984" w:type="dxa"/>
            <w:shd w:val="clear" w:color="auto" w:fill="F2F2F2"/>
            <w:vAlign w:val="center"/>
          </w:tcPr>
          <w:p w14:paraId="78649C5E">
            <w:pPr>
              <w:spacing w:after="0" w:line="240" w:lineRule="auto"/>
              <w:jc w:val="left"/>
            </w:pPr>
            <w:r>
              <w:rPr>
                <w:rFonts w:ascii="宋体" w:hAnsi="宋体" w:eastAsia="宋体"/>
                <w:b w:val="0"/>
                <w:sz w:val="18"/>
              </w:rPr>
              <w:t>信息中心系统管理人员</w:t>
            </w:r>
          </w:p>
        </w:tc>
        <w:tc>
          <w:tcPr>
            <w:tcW w:w="2551" w:type="dxa"/>
            <w:shd w:val="clear" w:color="auto" w:fill="F2F2F2"/>
            <w:vAlign w:val="center"/>
          </w:tcPr>
          <w:p w14:paraId="587D8CD8">
            <w:pPr>
              <w:spacing w:after="0" w:line="240" w:lineRule="auto"/>
              <w:jc w:val="left"/>
            </w:pPr>
            <w:r>
              <w:rPr>
                <w:rFonts w:ascii="宋体" w:hAnsi="宋体" w:eastAsia="宋体"/>
                <w:b w:val="0"/>
                <w:sz w:val="18"/>
              </w:rPr>
              <w:t>系统配置、用户管理、权限管理、运维监控</w:t>
            </w:r>
          </w:p>
        </w:tc>
        <w:tc>
          <w:tcPr>
            <w:tcW w:w="2551" w:type="dxa"/>
            <w:shd w:val="clear" w:color="auto" w:fill="F2F2F2"/>
            <w:vAlign w:val="center"/>
          </w:tcPr>
          <w:p w14:paraId="0B8F7CF0">
            <w:pPr>
              <w:spacing w:after="0" w:line="240" w:lineRule="auto"/>
              <w:jc w:val="left"/>
            </w:pPr>
            <w:r>
              <w:rPr>
                <w:rFonts w:ascii="宋体" w:hAnsi="宋体" w:eastAsia="宋体"/>
                <w:b w:val="0"/>
                <w:sz w:val="18"/>
              </w:rPr>
              <w:t>系统配置及运维数据</w:t>
            </w:r>
          </w:p>
        </w:tc>
      </w:tr>
    </w:tbl>
    <w:p w14:paraId="29B8530A">
      <w:pPr>
        <w:spacing w:before="240" w:after="120"/>
        <w:outlineLvl w:val="1"/>
      </w:pPr>
      <w:bookmarkStart w:id="133" w:name="_Toc23841"/>
      <w:r>
        <w:rPr>
          <w:rFonts w:ascii="黑体" w:hAnsi="黑体" w:eastAsia="黑体"/>
          <w:b/>
          <w:sz w:val="28"/>
        </w:rPr>
        <w:t>6.2  权限管控设计</w:t>
      </w:r>
      <w:bookmarkEnd w:id="133"/>
    </w:p>
    <w:p w14:paraId="1965F82C">
      <w:pPr>
        <w:spacing w:after="60" w:line="360" w:lineRule="auto"/>
        <w:ind w:firstLine="480"/>
      </w:pPr>
      <w:r>
        <w:rPr>
          <w:rFonts w:ascii="宋体" w:hAnsi="宋体" w:eastAsia="宋体"/>
          <w:b w:val="0"/>
          <w:sz w:val="24"/>
        </w:rPr>
        <w:t>平台权限管控采用基于角色的访问控制（RBAC）模型，结合数据权限和功能权限双重管控机制：</w:t>
      </w:r>
    </w:p>
    <w:p w14:paraId="21046926">
      <w:pPr>
        <w:spacing w:after="60" w:line="360" w:lineRule="auto"/>
        <w:ind w:firstLine="480"/>
      </w:pPr>
      <w:r>
        <w:rPr>
          <w:rFonts w:ascii="宋体" w:hAnsi="宋体" w:eastAsia="宋体"/>
          <w:b w:val="0"/>
          <w:sz w:val="24"/>
        </w:rPr>
        <w:t>（1）功能权限：按角色分配可访问的功能模块和操作权限，不同角色看到的菜单和可执行的操作不同。公司领导可访问全部模块的总览和分析功能；调度人员可访问生产监控、预警处置、调度管理等功能；业务管理人员可访问对应业务领域的专题分析和报表功能；系统管理员可访问系统配置和运维管理功能。</w:t>
      </w:r>
    </w:p>
    <w:p w14:paraId="317CF458">
      <w:pPr>
        <w:spacing w:after="60" w:line="360" w:lineRule="auto"/>
        <w:ind w:firstLine="480"/>
      </w:pPr>
      <w:r>
        <w:rPr>
          <w:rFonts w:ascii="宋体" w:hAnsi="宋体" w:eastAsia="宋体"/>
          <w:b w:val="0"/>
          <w:sz w:val="24"/>
        </w:rPr>
        <w:t>（2）数据权限：按用户所属组织和角色分配可查看的数据范围，支持按公司、矿井、工作面等层级进行数据权限控制。公司级用户可查看全公司数据；矿井级用户仅可查看本矿数据；工作面级用户仅可查看本工作面数据。</w:t>
      </w:r>
    </w:p>
    <w:p w14:paraId="0616EBD4">
      <w:pPr>
        <w:spacing w:after="60" w:line="360" w:lineRule="auto"/>
        <w:ind w:firstLine="480"/>
      </w:pPr>
      <w:r>
        <w:rPr>
          <w:rFonts w:ascii="宋体" w:hAnsi="宋体" w:eastAsia="宋体"/>
          <w:b w:val="0"/>
          <w:sz w:val="24"/>
        </w:rPr>
        <w:t>（3）操作审计：所有用户的登录、查询、导出、配置修改等操作均记录操作日志，包括操作人、操作时间、操作内容、IP地址等信息，支持操作审计和追溯。</w:t>
      </w:r>
    </w:p>
    <w:p w14:paraId="480F336B">
      <w:pPr>
        <w:spacing w:after="60" w:line="360" w:lineRule="auto"/>
        <w:ind w:firstLine="480"/>
      </w:pPr>
      <w:r>
        <w:rPr>
          <w:rFonts w:ascii="宋体" w:hAnsi="宋体" w:eastAsia="宋体"/>
          <w:b w:val="0"/>
          <w:sz w:val="24"/>
        </w:rPr>
        <w:t>（4）单点登录：平台支持与公司统一身份认证系统对接，实现单点登录（SSO），用户一次登录即可访问所有授权的应用系统，提升用户体验和安全性。</w:t>
      </w:r>
    </w:p>
    <w:p w14:paraId="2B7B6BB1">
      <w:r>
        <w:br w:type="page"/>
      </w:r>
    </w:p>
    <w:p w14:paraId="08290BF6">
      <w:pPr>
        <w:spacing w:before="240" w:after="120"/>
        <w:jc w:val="center"/>
        <w:outlineLvl w:val="0"/>
      </w:pPr>
      <w:bookmarkStart w:id="134" w:name="_Toc10073"/>
      <w:r>
        <w:rPr>
          <w:rFonts w:ascii="黑体" w:hAnsi="黑体" w:eastAsia="黑体"/>
          <w:b/>
          <w:sz w:val="32"/>
        </w:rPr>
        <w:t>第7章  可视化设计规范</w:t>
      </w:r>
      <w:bookmarkEnd w:id="134"/>
    </w:p>
    <w:p w14:paraId="4ED29983">
      <w:pPr>
        <w:spacing w:before="240" w:after="120"/>
        <w:outlineLvl w:val="1"/>
      </w:pPr>
      <w:bookmarkStart w:id="135" w:name="_Toc26985"/>
      <w:r>
        <w:rPr>
          <w:rFonts w:ascii="黑体" w:hAnsi="黑体" w:eastAsia="黑体"/>
          <w:b/>
          <w:sz w:val="28"/>
        </w:rPr>
        <w:t>7.1  可视化组件规范</w:t>
      </w:r>
      <w:bookmarkEnd w:id="135"/>
    </w:p>
    <w:p w14:paraId="44698683">
      <w:pPr>
        <w:spacing w:after="60" w:line="360" w:lineRule="auto"/>
        <w:ind w:firstLine="480"/>
      </w:pPr>
      <w:r>
        <w:rPr>
          <w:rFonts w:ascii="宋体" w:hAnsi="宋体" w:eastAsia="宋体"/>
          <w:b w:val="0"/>
          <w:sz w:val="24"/>
        </w:rPr>
        <w:t>平台可视化组件遵循统一的设计规范，确保各模块视觉风格一致、数据展示清晰。各类可视化组件的适用场景和设计规范如下：</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2268"/>
        <w:gridCol w:w="4819"/>
      </w:tblGrid>
      <w:tr w14:paraId="3D270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1F4E79"/>
            <w:vAlign w:val="center"/>
          </w:tcPr>
          <w:p w14:paraId="6A1ADDF5">
            <w:pPr>
              <w:spacing w:after="0" w:line="240" w:lineRule="auto"/>
              <w:jc w:val="center"/>
            </w:pPr>
            <w:r>
              <w:rPr>
                <w:rFonts w:ascii="黑体" w:hAnsi="黑体" w:eastAsia="黑体"/>
                <w:b/>
                <w:color w:val="FFFFFF"/>
                <w:sz w:val="20"/>
              </w:rPr>
              <w:t>可视化类型</w:t>
            </w:r>
          </w:p>
        </w:tc>
        <w:tc>
          <w:tcPr>
            <w:tcW w:w="2268" w:type="dxa"/>
            <w:shd w:val="clear" w:color="auto" w:fill="1F4E79"/>
            <w:vAlign w:val="center"/>
          </w:tcPr>
          <w:p w14:paraId="24ABF593">
            <w:pPr>
              <w:spacing w:after="0" w:line="240" w:lineRule="auto"/>
              <w:jc w:val="center"/>
            </w:pPr>
            <w:r>
              <w:rPr>
                <w:rFonts w:ascii="黑体" w:hAnsi="黑体" w:eastAsia="黑体"/>
                <w:b/>
                <w:color w:val="FFFFFF"/>
                <w:sz w:val="20"/>
              </w:rPr>
              <w:t>适用场景</w:t>
            </w:r>
          </w:p>
        </w:tc>
        <w:tc>
          <w:tcPr>
            <w:tcW w:w="4819" w:type="dxa"/>
            <w:shd w:val="clear" w:color="auto" w:fill="1F4E79"/>
            <w:vAlign w:val="center"/>
          </w:tcPr>
          <w:p w14:paraId="57F27C0D">
            <w:pPr>
              <w:spacing w:after="0" w:line="240" w:lineRule="auto"/>
              <w:jc w:val="center"/>
            </w:pPr>
            <w:r>
              <w:rPr>
                <w:rFonts w:ascii="黑体" w:hAnsi="黑体" w:eastAsia="黑体"/>
                <w:b/>
                <w:color w:val="FFFFFF"/>
                <w:sz w:val="20"/>
              </w:rPr>
              <w:t>设计规范</w:t>
            </w:r>
          </w:p>
        </w:tc>
      </w:tr>
      <w:tr w14:paraId="7AA09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24E60FE5">
            <w:pPr>
              <w:spacing w:after="0" w:line="240" w:lineRule="auto"/>
              <w:jc w:val="left"/>
            </w:pPr>
            <w:r>
              <w:rPr>
                <w:rFonts w:ascii="宋体" w:hAnsi="宋体" w:eastAsia="宋体"/>
                <w:b w:val="0"/>
                <w:sz w:val="18"/>
              </w:rPr>
              <w:t>数字卡片</w:t>
            </w:r>
          </w:p>
        </w:tc>
        <w:tc>
          <w:tcPr>
            <w:tcW w:w="2268" w:type="dxa"/>
            <w:vAlign w:val="center"/>
          </w:tcPr>
          <w:p w14:paraId="42A53445">
            <w:pPr>
              <w:spacing w:after="0" w:line="240" w:lineRule="auto"/>
              <w:jc w:val="left"/>
            </w:pPr>
            <w:r>
              <w:rPr>
                <w:rFonts w:ascii="宋体" w:hAnsi="宋体" w:eastAsia="宋体"/>
                <w:b w:val="0"/>
                <w:sz w:val="18"/>
              </w:rPr>
              <w:t>核心指标展示</w:t>
            </w:r>
          </w:p>
        </w:tc>
        <w:tc>
          <w:tcPr>
            <w:tcW w:w="4819" w:type="dxa"/>
            <w:vAlign w:val="center"/>
          </w:tcPr>
          <w:p w14:paraId="5C2802BA">
            <w:pPr>
              <w:spacing w:after="0" w:line="240" w:lineRule="auto"/>
              <w:jc w:val="left"/>
            </w:pPr>
            <w:r>
              <w:rPr>
                <w:rFonts w:ascii="宋体" w:hAnsi="宋体" w:eastAsia="宋体"/>
                <w:b w:val="0"/>
                <w:sz w:val="18"/>
              </w:rPr>
              <w:t>大字体数字+单位+趋势箭头，背景色区分状态</w:t>
            </w:r>
          </w:p>
        </w:tc>
      </w:tr>
      <w:tr w14:paraId="630D1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2F2F2"/>
            <w:vAlign w:val="center"/>
          </w:tcPr>
          <w:p w14:paraId="39FC32AA">
            <w:pPr>
              <w:spacing w:after="0" w:line="240" w:lineRule="auto"/>
              <w:jc w:val="left"/>
            </w:pPr>
            <w:r>
              <w:rPr>
                <w:rFonts w:ascii="宋体" w:hAnsi="宋体" w:eastAsia="宋体"/>
                <w:b w:val="0"/>
                <w:sz w:val="18"/>
              </w:rPr>
              <w:t>环形图</w:t>
            </w:r>
          </w:p>
        </w:tc>
        <w:tc>
          <w:tcPr>
            <w:tcW w:w="2268" w:type="dxa"/>
            <w:shd w:val="clear" w:color="auto" w:fill="F2F2F2"/>
            <w:vAlign w:val="center"/>
          </w:tcPr>
          <w:p w14:paraId="6CDBF2F9">
            <w:pPr>
              <w:spacing w:after="0" w:line="240" w:lineRule="auto"/>
              <w:jc w:val="left"/>
            </w:pPr>
            <w:r>
              <w:rPr>
                <w:rFonts w:ascii="宋体" w:hAnsi="宋体" w:eastAsia="宋体"/>
                <w:b w:val="0"/>
                <w:sz w:val="18"/>
              </w:rPr>
              <w:t>完成率、占比展示</w:t>
            </w:r>
          </w:p>
        </w:tc>
        <w:tc>
          <w:tcPr>
            <w:tcW w:w="4819" w:type="dxa"/>
            <w:shd w:val="clear" w:color="auto" w:fill="F2F2F2"/>
            <w:vAlign w:val="center"/>
          </w:tcPr>
          <w:p w14:paraId="25EA053F">
            <w:pPr>
              <w:spacing w:after="0" w:line="240" w:lineRule="auto"/>
              <w:jc w:val="left"/>
            </w:pPr>
            <w:r>
              <w:rPr>
                <w:rFonts w:ascii="宋体" w:hAnsi="宋体" w:eastAsia="宋体"/>
                <w:b w:val="0"/>
                <w:sz w:val="18"/>
              </w:rPr>
              <w:t>环形进度展示完成比例，中心显示数值</w:t>
            </w:r>
          </w:p>
        </w:tc>
      </w:tr>
      <w:tr w14:paraId="5A355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393F77DA">
            <w:pPr>
              <w:spacing w:after="0" w:line="240" w:lineRule="auto"/>
              <w:jc w:val="left"/>
            </w:pPr>
            <w:r>
              <w:rPr>
                <w:rFonts w:ascii="宋体" w:hAnsi="宋体" w:eastAsia="宋体"/>
                <w:b w:val="0"/>
                <w:sz w:val="18"/>
              </w:rPr>
              <w:t>柱状图</w:t>
            </w:r>
          </w:p>
        </w:tc>
        <w:tc>
          <w:tcPr>
            <w:tcW w:w="2268" w:type="dxa"/>
            <w:vAlign w:val="center"/>
          </w:tcPr>
          <w:p w14:paraId="411FD48F">
            <w:pPr>
              <w:spacing w:after="0" w:line="240" w:lineRule="auto"/>
              <w:jc w:val="left"/>
            </w:pPr>
            <w:r>
              <w:rPr>
                <w:rFonts w:ascii="宋体" w:hAnsi="宋体" w:eastAsia="宋体"/>
                <w:b w:val="0"/>
                <w:sz w:val="18"/>
              </w:rPr>
              <w:t>对比分析、趋势展示</w:t>
            </w:r>
          </w:p>
        </w:tc>
        <w:tc>
          <w:tcPr>
            <w:tcW w:w="4819" w:type="dxa"/>
            <w:vAlign w:val="center"/>
          </w:tcPr>
          <w:p w14:paraId="51769470">
            <w:pPr>
              <w:spacing w:after="0" w:line="240" w:lineRule="auto"/>
              <w:jc w:val="left"/>
            </w:pPr>
            <w:r>
              <w:rPr>
                <w:rFonts w:ascii="宋体" w:hAnsi="宋体" w:eastAsia="宋体"/>
                <w:b w:val="0"/>
                <w:sz w:val="18"/>
              </w:rPr>
              <w:t>支持多系列对比，悬停显示详细数据</w:t>
            </w:r>
          </w:p>
        </w:tc>
      </w:tr>
      <w:tr w14:paraId="0CE4F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2F2F2"/>
            <w:vAlign w:val="center"/>
          </w:tcPr>
          <w:p w14:paraId="63508077">
            <w:pPr>
              <w:spacing w:after="0" w:line="240" w:lineRule="auto"/>
              <w:jc w:val="left"/>
            </w:pPr>
            <w:r>
              <w:rPr>
                <w:rFonts w:ascii="宋体" w:hAnsi="宋体" w:eastAsia="宋体"/>
                <w:b w:val="0"/>
                <w:sz w:val="18"/>
              </w:rPr>
              <w:t>折线图</w:t>
            </w:r>
          </w:p>
        </w:tc>
        <w:tc>
          <w:tcPr>
            <w:tcW w:w="2268" w:type="dxa"/>
            <w:shd w:val="clear" w:color="auto" w:fill="F2F2F2"/>
            <w:vAlign w:val="center"/>
          </w:tcPr>
          <w:p w14:paraId="590DB560">
            <w:pPr>
              <w:spacing w:after="0" w:line="240" w:lineRule="auto"/>
              <w:jc w:val="left"/>
            </w:pPr>
            <w:r>
              <w:rPr>
                <w:rFonts w:ascii="宋体" w:hAnsi="宋体" w:eastAsia="宋体"/>
                <w:b w:val="0"/>
                <w:sz w:val="18"/>
              </w:rPr>
              <w:t>趋势变化、时间序列</w:t>
            </w:r>
          </w:p>
        </w:tc>
        <w:tc>
          <w:tcPr>
            <w:tcW w:w="4819" w:type="dxa"/>
            <w:shd w:val="clear" w:color="auto" w:fill="F2F2F2"/>
            <w:vAlign w:val="center"/>
          </w:tcPr>
          <w:p w14:paraId="54FDC98A">
            <w:pPr>
              <w:spacing w:after="0" w:line="240" w:lineRule="auto"/>
              <w:jc w:val="left"/>
            </w:pPr>
            <w:r>
              <w:rPr>
                <w:rFonts w:ascii="宋体" w:hAnsi="宋体" w:eastAsia="宋体"/>
                <w:b w:val="0"/>
                <w:sz w:val="18"/>
              </w:rPr>
              <w:t>平滑曲线，支持多指标对比</w:t>
            </w:r>
          </w:p>
        </w:tc>
      </w:tr>
      <w:tr w14:paraId="4DEF0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680BD095">
            <w:pPr>
              <w:spacing w:after="0" w:line="240" w:lineRule="auto"/>
              <w:jc w:val="left"/>
            </w:pPr>
            <w:r>
              <w:rPr>
                <w:rFonts w:ascii="宋体" w:hAnsi="宋体" w:eastAsia="宋体"/>
                <w:b w:val="0"/>
                <w:sz w:val="18"/>
              </w:rPr>
              <w:t>饼图</w:t>
            </w:r>
          </w:p>
        </w:tc>
        <w:tc>
          <w:tcPr>
            <w:tcW w:w="2268" w:type="dxa"/>
            <w:vAlign w:val="center"/>
          </w:tcPr>
          <w:p w14:paraId="05DC82B8">
            <w:pPr>
              <w:spacing w:after="0" w:line="240" w:lineRule="auto"/>
              <w:jc w:val="left"/>
            </w:pPr>
            <w:r>
              <w:rPr>
                <w:rFonts w:ascii="宋体" w:hAnsi="宋体" w:eastAsia="宋体"/>
                <w:b w:val="0"/>
                <w:sz w:val="18"/>
              </w:rPr>
              <w:t>占比分布展示</w:t>
            </w:r>
          </w:p>
        </w:tc>
        <w:tc>
          <w:tcPr>
            <w:tcW w:w="4819" w:type="dxa"/>
            <w:vAlign w:val="center"/>
          </w:tcPr>
          <w:p w14:paraId="4DD738D3">
            <w:pPr>
              <w:spacing w:after="0" w:line="240" w:lineRule="auto"/>
              <w:jc w:val="left"/>
            </w:pPr>
            <w:r>
              <w:rPr>
                <w:rFonts w:ascii="宋体" w:hAnsi="宋体" w:eastAsia="宋体"/>
                <w:b w:val="0"/>
                <w:sz w:val="18"/>
              </w:rPr>
              <w:t>按类别展示占比，支持点击下钻</w:t>
            </w:r>
          </w:p>
        </w:tc>
      </w:tr>
      <w:tr w14:paraId="7D806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2F2F2"/>
            <w:vAlign w:val="center"/>
          </w:tcPr>
          <w:p w14:paraId="29E35E19">
            <w:pPr>
              <w:spacing w:after="0" w:line="240" w:lineRule="auto"/>
              <w:jc w:val="left"/>
            </w:pPr>
            <w:r>
              <w:rPr>
                <w:rFonts w:ascii="宋体" w:hAnsi="宋体" w:eastAsia="宋体"/>
                <w:b w:val="0"/>
                <w:sz w:val="18"/>
              </w:rPr>
              <w:t>进度条</w:t>
            </w:r>
          </w:p>
        </w:tc>
        <w:tc>
          <w:tcPr>
            <w:tcW w:w="2268" w:type="dxa"/>
            <w:shd w:val="clear" w:color="auto" w:fill="F2F2F2"/>
            <w:vAlign w:val="center"/>
          </w:tcPr>
          <w:p w14:paraId="22D07C02">
            <w:pPr>
              <w:spacing w:after="0" w:line="240" w:lineRule="auto"/>
              <w:jc w:val="left"/>
            </w:pPr>
            <w:r>
              <w:rPr>
                <w:rFonts w:ascii="宋体" w:hAnsi="宋体" w:eastAsia="宋体"/>
                <w:b w:val="0"/>
                <w:sz w:val="18"/>
              </w:rPr>
              <w:t>进度展示</w:t>
            </w:r>
          </w:p>
        </w:tc>
        <w:tc>
          <w:tcPr>
            <w:tcW w:w="4819" w:type="dxa"/>
            <w:shd w:val="clear" w:color="auto" w:fill="F2F2F2"/>
            <w:vAlign w:val="center"/>
          </w:tcPr>
          <w:p w14:paraId="29E7AD1A">
            <w:pPr>
              <w:spacing w:after="0" w:line="240" w:lineRule="auto"/>
              <w:jc w:val="left"/>
            </w:pPr>
            <w:r>
              <w:rPr>
                <w:rFonts w:ascii="宋体" w:hAnsi="宋体" w:eastAsia="宋体"/>
                <w:b w:val="0"/>
                <w:sz w:val="18"/>
              </w:rPr>
              <w:t>直观展示完成进度，支持多维度对比</w:t>
            </w:r>
          </w:p>
        </w:tc>
      </w:tr>
      <w:tr w14:paraId="19953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045371A0">
            <w:pPr>
              <w:spacing w:after="0" w:line="240" w:lineRule="auto"/>
              <w:jc w:val="left"/>
            </w:pPr>
            <w:r>
              <w:rPr>
                <w:rFonts w:ascii="宋体" w:hAnsi="宋体" w:eastAsia="宋体"/>
                <w:b w:val="0"/>
                <w:sz w:val="18"/>
              </w:rPr>
              <w:t>地图</w:t>
            </w:r>
          </w:p>
        </w:tc>
        <w:tc>
          <w:tcPr>
            <w:tcW w:w="2268" w:type="dxa"/>
            <w:vAlign w:val="center"/>
          </w:tcPr>
          <w:p w14:paraId="796BB440">
            <w:pPr>
              <w:spacing w:after="0" w:line="240" w:lineRule="auto"/>
              <w:jc w:val="left"/>
            </w:pPr>
            <w:r>
              <w:rPr>
                <w:rFonts w:ascii="宋体" w:hAnsi="宋体" w:eastAsia="宋体"/>
                <w:b w:val="0"/>
                <w:sz w:val="18"/>
              </w:rPr>
              <w:t>地理分布、空间展示</w:t>
            </w:r>
          </w:p>
        </w:tc>
        <w:tc>
          <w:tcPr>
            <w:tcW w:w="4819" w:type="dxa"/>
            <w:vAlign w:val="center"/>
          </w:tcPr>
          <w:p w14:paraId="154246EF">
            <w:pPr>
              <w:spacing w:after="0" w:line="240" w:lineRule="auto"/>
              <w:jc w:val="left"/>
            </w:pPr>
            <w:r>
              <w:rPr>
                <w:rFonts w:ascii="宋体" w:hAnsi="宋体" w:eastAsia="宋体"/>
                <w:b w:val="0"/>
                <w:sz w:val="18"/>
              </w:rPr>
              <w:t>三维底图，点位标注，状态色标</w:t>
            </w:r>
          </w:p>
        </w:tc>
      </w:tr>
      <w:tr w14:paraId="352C1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2F2F2"/>
            <w:vAlign w:val="center"/>
          </w:tcPr>
          <w:p w14:paraId="190059F1">
            <w:pPr>
              <w:spacing w:after="0" w:line="240" w:lineRule="auto"/>
              <w:jc w:val="left"/>
            </w:pPr>
            <w:r>
              <w:rPr>
                <w:rFonts w:ascii="宋体" w:hAnsi="宋体" w:eastAsia="宋体"/>
                <w:b w:val="0"/>
                <w:sz w:val="18"/>
              </w:rPr>
              <w:t>表格</w:t>
            </w:r>
          </w:p>
        </w:tc>
        <w:tc>
          <w:tcPr>
            <w:tcW w:w="2268" w:type="dxa"/>
            <w:shd w:val="clear" w:color="auto" w:fill="F2F2F2"/>
            <w:vAlign w:val="center"/>
          </w:tcPr>
          <w:p w14:paraId="3D7011BC">
            <w:pPr>
              <w:spacing w:after="0" w:line="240" w:lineRule="auto"/>
              <w:jc w:val="left"/>
            </w:pPr>
            <w:r>
              <w:rPr>
                <w:rFonts w:ascii="宋体" w:hAnsi="宋体" w:eastAsia="宋体"/>
                <w:b w:val="0"/>
                <w:sz w:val="18"/>
              </w:rPr>
              <w:t>明细数据展示</w:t>
            </w:r>
          </w:p>
        </w:tc>
        <w:tc>
          <w:tcPr>
            <w:tcW w:w="4819" w:type="dxa"/>
            <w:shd w:val="clear" w:color="auto" w:fill="F2F2F2"/>
            <w:vAlign w:val="center"/>
          </w:tcPr>
          <w:p w14:paraId="7C14614E">
            <w:pPr>
              <w:spacing w:after="0" w:line="240" w:lineRule="auto"/>
              <w:jc w:val="left"/>
            </w:pPr>
            <w:r>
              <w:rPr>
                <w:rFonts w:ascii="宋体" w:hAnsi="宋体" w:eastAsia="宋体"/>
                <w:b w:val="0"/>
                <w:sz w:val="18"/>
              </w:rPr>
              <w:t>斑马纹样式，支持排序和筛选</w:t>
            </w:r>
          </w:p>
        </w:tc>
      </w:tr>
      <w:tr w14:paraId="7E601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72BF6003">
            <w:pPr>
              <w:spacing w:after="0" w:line="240" w:lineRule="auto"/>
              <w:jc w:val="left"/>
            </w:pPr>
            <w:r>
              <w:rPr>
                <w:rFonts w:ascii="宋体" w:hAnsi="宋体" w:eastAsia="宋体"/>
                <w:b w:val="0"/>
                <w:sz w:val="18"/>
              </w:rPr>
              <w:t>状态标识</w:t>
            </w:r>
          </w:p>
        </w:tc>
        <w:tc>
          <w:tcPr>
            <w:tcW w:w="2268" w:type="dxa"/>
            <w:vAlign w:val="center"/>
          </w:tcPr>
          <w:p w14:paraId="51B9F701">
            <w:pPr>
              <w:spacing w:after="0" w:line="240" w:lineRule="auto"/>
              <w:jc w:val="left"/>
            </w:pPr>
            <w:r>
              <w:rPr>
                <w:rFonts w:ascii="宋体" w:hAnsi="宋体" w:eastAsia="宋体"/>
                <w:b w:val="0"/>
                <w:sz w:val="18"/>
              </w:rPr>
              <w:t>状态展示</w:t>
            </w:r>
          </w:p>
        </w:tc>
        <w:tc>
          <w:tcPr>
            <w:tcW w:w="4819" w:type="dxa"/>
            <w:vAlign w:val="center"/>
          </w:tcPr>
          <w:p w14:paraId="0F4504E9">
            <w:pPr>
              <w:spacing w:after="0" w:line="240" w:lineRule="auto"/>
              <w:jc w:val="left"/>
            </w:pPr>
            <w:r>
              <w:rPr>
                <w:rFonts w:ascii="宋体" w:hAnsi="宋体" w:eastAsia="宋体"/>
                <w:b w:val="0"/>
                <w:sz w:val="18"/>
              </w:rPr>
              <w:t>红黄绿三色标识，直观展示状态</w:t>
            </w:r>
          </w:p>
        </w:tc>
      </w:tr>
    </w:tbl>
    <w:p w14:paraId="3186FE57">
      <w:pPr>
        <w:spacing w:before="240" w:after="120"/>
        <w:outlineLvl w:val="1"/>
      </w:pPr>
      <w:bookmarkStart w:id="136" w:name="_Toc14523"/>
      <w:r>
        <w:rPr>
          <w:rFonts w:ascii="黑体" w:hAnsi="黑体" w:eastAsia="黑体"/>
          <w:b/>
          <w:sz w:val="28"/>
        </w:rPr>
        <w:t>7.2  大屏端设计规范</w:t>
      </w:r>
      <w:bookmarkEnd w:id="136"/>
    </w:p>
    <w:p w14:paraId="5DB8307D">
      <w:pPr>
        <w:spacing w:after="60" w:line="360" w:lineRule="auto"/>
        <w:ind w:firstLine="480"/>
      </w:pPr>
      <w:r>
        <w:rPr>
          <w:rFonts w:ascii="宋体" w:hAnsi="宋体" w:eastAsia="宋体"/>
          <w:b w:val="0"/>
          <w:sz w:val="24"/>
        </w:rPr>
        <w:t>大屏端作为平台的重要展示终端，主要部署于公司调度中心和领导驾驶舱，设计规范如下：</w:t>
      </w:r>
    </w:p>
    <w:p w14:paraId="43758BDE">
      <w:pPr>
        <w:spacing w:after="60" w:line="360" w:lineRule="auto"/>
        <w:ind w:firstLine="480"/>
      </w:pPr>
      <w:r>
        <w:rPr>
          <w:rFonts w:ascii="宋体" w:hAnsi="宋体" w:eastAsia="宋体"/>
          <w:b w:val="0"/>
          <w:sz w:val="24"/>
        </w:rPr>
        <w:t>（1）分辨率适配：大屏端采用1920×1080及以上分辨率设计，支持4K超高清显示，确保在大屏上文字清晰、图表细腻。</w:t>
      </w:r>
    </w:p>
    <w:p w14:paraId="72BE77FF">
      <w:pPr>
        <w:spacing w:after="60" w:line="360" w:lineRule="auto"/>
        <w:ind w:firstLine="480"/>
      </w:pPr>
      <w:r>
        <w:rPr>
          <w:rFonts w:ascii="宋体" w:hAnsi="宋体" w:eastAsia="宋体"/>
          <w:b w:val="0"/>
          <w:sz w:val="24"/>
        </w:rPr>
        <w:t>（2）布局规范：大屏采用网格化布局，顶部为标题栏和全局指标区，中部为核心业务看板区，底部为告警滚动栏和辅助信息区，各区域比例协调、信息层次清晰。</w:t>
      </w:r>
    </w:p>
    <w:p w14:paraId="751286C7">
      <w:pPr>
        <w:spacing w:after="60" w:line="360" w:lineRule="auto"/>
        <w:ind w:firstLine="480"/>
      </w:pPr>
      <w:r>
        <w:rPr>
          <w:rFonts w:ascii="宋体" w:hAnsi="宋体" w:eastAsia="宋体"/>
          <w:b w:val="0"/>
          <w:sz w:val="24"/>
        </w:rPr>
        <w:t>（3）配色方案：大屏采用深色主题配色，以深蓝/深灰为背景色，核心数据使用高对比度亮色（白/黄/绿/红），确保在大屏环境下数据醒目、视觉舒适。预警信息使用红/橙/黄/蓝四色标识，与预警级别对应。</w:t>
      </w:r>
    </w:p>
    <w:p w14:paraId="5D4D80EB">
      <w:pPr>
        <w:spacing w:after="60" w:line="360" w:lineRule="auto"/>
        <w:ind w:firstLine="480"/>
      </w:pPr>
      <w:r>
        <w:rPr>
          <w:rFonts w:ascii="宋体" w:hAnsi="宋体" w:eastAsia="宋体"/>
          <w:b w:val="0"/>
          <w:sz w:val="24"/>
        </w:rPr>
        <w:t>（4）字体规范：大屏标题采用黑体加粗，数字指标采用等宽字体，正文字号不小于24px，确保在3-5米观看距离下清晰可读。</w:t>
      </w:r>
    </w:p>
    <w:p w14:paraId="426E24C4">
      <w:pPr>
        <w:spacing w:after="60" w:line="360" w:lineRule="auto"/>
        <w:ind w:firstLine="480"/>
      </w:pPr>
      <w:r>
        <w:rPr>
          <w:rFonts w:ascii="宋体" w:hAnsi="宋体" w:eastAsia="宋体"/>
          <w:b w:val="0"/>
          <w:sz w:val="24"/>
        </w:rPr>
        <w:t>（5）动效设计：大屏数据刷新采用平滑过渡动画，告警信息采用闪烁和滚动效果，地图点位采用呼吸灯效果，增强视觉吸引力和信息传达效率。</w:t>
      </w:r>
    </w:p>
    <w:p w14:paraId="1316B8AE">
      <w:pPr>
        <w:jc w:val="center"/>
      </w:pPr>
      <w:r>
        <w:drawing>
          <wp:inline distT="0" distB="0" distL="114300" distR="114300">
            <wp:extent cx="5669280" cy="797560"/>
            <wp:effectExtent l="0" t="0" r="762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0"/>
                    <a:stretch>
                      <a:fillRect/>
                    </a:stretch>
                  </pic:blipFill>
                  <pic:spPr>
                    <a:xfrm>
                      <a:off x="0" y="0"/>
                      <a:ext cx="5669280" cy="798079"/>
                    </a:xfrm>
                    <a:prstGeom prst="rect">
                      <a:avLst/>
                    </a:prstGeom>
                  </pic:spPr>
                </pic:pic>
              </a:graphicData>
            </a:graphic>
          </wp:inline>
        </w:drawing>
      </w:r>
    </w:p>
    <w:p w14:paraId="0D912E1D">
      <w:pPr>
        <w:spacing w:after="240"/>
        <w:jc w:val="center"/>
      </w:pPr>
      <w:r>
        <w:rPr>
          <w:rFonts w:ascii="宋体" w:hAnsi="宋体" w:eastAsia="宋体"/>
          <w:b/>
          <w:sz w:val="20"/>
        </w:rPr>
        <w:t>图7-1  大屏应用界面示意图</w:t>
      </w:r>
    </w:p>
    <w:p w14:paraId="72DF7420">
      <w:pPr>
        <w:spacing w:before="240" w:after="120"/>
        <w:jc w:val="center"/>
        <w:outlineLvl w:val="0"/>
      </w:pPr>
      <w:bookmarkStart w:id="137" w:name="_Toc25395"/>
      <w:r>
        <w:rPr>
          <w:rFonts w:ascii="黑体" w:hAnsi="黑体" w:eastAsia="黑体"/>
          <w:b/>
          <w:sz w:val="32"/>
        </w:rPr>
        <w:t>第8章  非功能性设计</w:t>
      </w:r>
      <w:bookmarkEnd w:id="137"/>
    </w:p>
    <w:p w14:paraId="299F6ADB">
      <w:pPr>
        <w:spacing w:before="240" w:after="120"/>
        <w:outlineLvl w:val="1"/>
      </w:pPr>
      <w:bookmarkStart w:id="138" w:name="_Toc20408"/>
      <w:r>
        <w:rPr>
          <w:rFonts w:ascii="黑体" w:hAnsi="黑体" w:eastAsia="黑体"/>
          <w:b/>
          <w:sz w:val="28"/>
        </w:rPr>
        <w:t>8.1  性能设计</w:t>
      </w:r>
      <w:bookmarkEnd w:id="138"/>
    </w:p>
    <w:p w14:paraId="3D383CCC">
      <w:pPr>
        <w:spacing w:after="60" w:line="360" w:lineRule="auto"/>
        <w:ind w:firstLine="480"/>
      </w:pPr>
      <w:r>
        <w:rPr>
          <w:rFonts w:ascii="宋体" w:hAnsi="宋体" w:eastAsia="宋体"/>
          <w:b w:val="0"/>
          <w:sz w:val="24"/>
        </w:rPr>
        <w:t>（1）响应时间：PC端页面加载时间不超过3秒，数据查询响应时间不超过2秒，大屏端数据刷新延迟不超过5秒。</w:t>
      </w:r>
    </w:p>
    <w:p w14:paraId="7FDB2227">
      <w:pPr>
        <w:spacing w:after="60" w:line="360" w:lineRule="auto"/>
        <w:ind w:firstLine="480"/>
      </w:pPr>
      <w:r>
        <w:rPr>
          <w:rFonts w:ascii="宋体" w:hAnsi="宋体" w:eastAsia="宋体"/>
          <w:b w:val="0"/>
          <w:sz w:val="24"/>
        </w:rPr>
        <w:t>（2）并发能力：系统支持不少于200个并发用户同时在线访问，核心查询接口支持每秒50次以上的并发请求。</w:t>
      </w:r>
    </w:p>
    <w:p w14:paraId="2AAE853D">
      <w:pPr>
        <w:spacing w:after="60" w:line="360" w:lineRule="auto"/>
        <w:ind w:firstLine="480"/>
      </w:pPr>
      <w:r>
        <w:rPr>
          <w:rFonts w:ascii="宋体" w:hAnsi="宋体" w:eastAsia="宋体"/>
          <w:b w:val="0"/>
          <w:sz w:val="24"/>
        </w:rPr>
        <w:t>（3）数据处理：实时数据采集处理延迟不超过10秒，日批量数据处理在次日7:00前完成，历史数据查询支持秒级响应。</w:t>
      </w:r>
    </w:p>
    <w:p w14:paraId="6A0D6AA4">
      <w:pPr>
        <w:spacing w:after="60" w:line="360" w:lineRule="auto"/>
        <w:ind w:firstLine="480"/>
      </w:pPr>
      <w:r>
        <w:rPr>
          <w:rFonts w:ascii="宋体" w:hAnsi="宋体" w:eastAsia="宋体"/>
          <w:b w:val="0"/>
          <w:sz w:val="24"/>
        </w:rPr>
        <w:t>（4）可用性：系统年可用率不低于99.9%，计划内停机维护提前通知，非计划停机时间全年累计不超过8.76小时。</w:t>
      </w:r>
    </w:p>
    <w:p w14:paraId="403E465C">
      <w:pPr>
        <w:spacing w:after="60" w:line="360" w:lineRule="auto"/>
        <w:ind w:firstLine="480"/>
      </w:pPr>
      <w:r>
        <w:rPr>
          <w:rFonts w:ascii="宋体" w:hAnsi="宋体" w:eastAsia="宋体"/>
          <w:b w:val="0"/>
          <w:sz w:val="24"/>
        </w:rPr>
        <w:t>（5）扩展性：系统采用微服务架构，支持水平扩展，可根据业务增长需求灵活增加计算和存储资源。</w:t>
      </w:r>
    </w:p>
    <w:p w14:paraId="1F1ECAAF">
      <w:pPr>
        <w:spacing w:before="240" w:after="120"/>
        <w:outlineLvl w:val="1"/>
      </w:pPr>
      <w:bookmarkStart w:id="139" w:name="_Toc26320"/>
      <w:r>
        <w:rPr>
          <w:rFonts w:ascii="黑体" w:hAnsi="黑体" w:eastAsia="黑体"/>
          <w:b/>
          <w:sz w:val="28"/>
        </w:rPr>
        <w:t>8.2  安全设计</w:t>
      </w:r>
      <w:bookmarkEnd w:id="139"/>
    </w:p>
    <w:p w14:paraId="442C1BD4">
      <w:pPr>
        <w:spacing w:after="60" w:line="360" w:lineRule="auto"/>
        <w:ind w:firstLine="480"/>
      </w:pPr>
      <w:r>
        <w:rPr>
          <w:rFonts w:ascii="宋体" w:hAnsi="宋体" w:eastAsia="宋体"/>
          <w:b w:val="0"/>
          <w:sz w:val="24"/>
        </w:rPr>
        <w:t>（1）网络安全：系统部署于公司内网环境，与互联网物理隔离，通过防火墙和入侵检测系统进行网络边界防护，外部访问需通过VPN接入。</w:t>
      </w:r>
    </w:p>
    <w:p w14:paraId="07622274">
      <w:pPr>
        <w:spacing w:after="60" w:line="360" w:lineRule="auto"/>
        <w:ind w:firstLine="480"/>
      </w:pPr>
      <w:r>
        <w:rPr>
          <w:rFonts w:ascii="宋体" w:hAnsi="宋体" w:eastAsia="宋体"/>
          <w:b w:val="0"/>
          <w:sz w:val="24"/>
        </w:rPr>
        <w:t>（2）身份认证：支持与公司统一身份认证系统对接，实现单点登录；用户密码采用加盐哈希存储，支持密码复杂度策略和定期更换要求；支持双因素认证（2FA）增强安全性。</w:t>
      </w:r>
    </w:p>
    <w:p w14:paraId="1DC6674B">
      <w:pPr>
        <w:spacing w:after="60" w:line="360" w:lineRule="auto"/>
        <w:ind w:firstLine="480"/>
      </w:pPr>
      <w:r>
        <w:rPr>
          <w:rFonts w:ascii="宋体" w:hAnsi="宋体" w:eastAsia="宋体"/>
          <w:b w:val="0"/>
          <w:sz w:val="24"/>
        </w:rPr>
        <w:t>（3）访问控制：采用基于角色的访问控制（RBAC）模型，结合功能权限和数据权限双重管控，确保用户只能访问授权范围内的功能和数据。</w:t>
      </w:r>
    </w:p>
    <w:p w14:paraId="30EEA64B">
      <w:pPr>
        <w:spacing w:after="60" w:line="360" w:lineRule="auto"/>
        <w:ind w:firstLine="480"/>
      </w:pPr>
      <w:r>
        <w:rPr>
          <w:rFonts w:ascii="宋体" w:hAnsi="宋体" w:eastAsia="宋体"/>
          <w:b w:val="0"/>
          <w:sz w:val="24"/>
        </w:rPr>
        <w:t>（4）数据安全：敏感数据（如人员信息、经营数据）采用加密存储，数据传输采用HTTPS/TLS加密协议，支持数据脱敏展示，防止敏感信息泄露。</w:t>
      </w:r>
    </w:p>
    <w:p w14:paraId="051607B0">
      <w:pPr>
        <w:spacing w:after="60" w:line="360" w:lineRule="auto"/>
        <w:ind w:firstLine="480"/>
      </w:pPr>
      <w:r>
        <w:rPr>
          <w:rFonts w:ascii="宋体" w:hAnsi="宋体" w:eastAsia="宋体"/>
          <w:b w:val="0"/>
          <w:sz w:val="24"/>
        </w:rPr>
        <w:t>（5）操作审计：所有用户操作均记录审计日志，包括登录、查询、导出、配置修改等，日志保留期不少于1年，支持审计查询和追溯。</w:t>
      </w:r>
    </w:p>
    <w:p w14:paraId="152217F4">
      <w:pPr>
        <w:spacing w:after="60" w:line="360" w:lineRule="auto"/>
        <w:ind w:firstLine="480"/>
      </w:pPr>
      <w:r>
        <w:rPr>
          <w:rFonts w:ascii="宋体" w:hAnsi="宋体" w:eastAsia="宋体"/>
          <w:b w:val="0"/>
          <w:sz w:val="24"/>
        </w:rPr>
        <w:t>（6）备份恢复：数据库每日全量备份+实时增量备份，备份数据异地存储，支持按时间点恢复（PITR），定期进行恢复演练确保备份有效性。</w:t>
      </w:r>
    </w:p>
    <w:p w14:paraId="21C3D373">
      <w:pPr>
        <w:spacing w:before="240" w:after="120"/>
        <w:outlineLvl w:val="1"/>
      </w:pPr>
      <w:bookmarkStart w:id="140" w:name="_Toc27200"/>
      <w:r>
        <w:rPr>
          <w:rFonts w:ascii="黑体" w:hAnsi="黑体" w:eastAsia="黑体"/>
          <w:b/>
          <w:sz w:val="28"/>
        </w:rPr>
        <w:t>8.3  可扩展性设计</w:t>
      </w:r>
      <w:bookmarkEnd w:id="140"/>
    </w:p>
    <w:p w14:paraId="1B347FCD">
      <w:pPr>
        <w:spacing w:after="60" w:line="360" w:lineRule="auto"/>
        <w:ind w:firstLine="480"/>
      </w:pPr>
      <w:r>
        <w:rPr>
          <w:rFonts w:ascii="宋体" w:hAnsi="宋体" w:eastAsia="宋体"/>
          <w:b w:val="0"/>
          <w:sz w:val="24"/>
        </w:rPr>
        <w:t>（1）功能扩展：平台采用模块化设计，各功能模块独立部署、松耦合，新增功能模块不影响现有模块运行，支持按需扩展业务功能。</w:t>
      </w:r>
    </w:p>
    <w:p w14:paraId="51E18C1F">
      <w:pPr>
        <w:spacing w:after="60" w:line="360" w:lineRule="auto"/>
        <w:ind w:firstLine="480"/>
      </w:pPr>
      <w:r>
        <w:rPr>
          <w:rFonts w:ascii="宋体" w:hAnsi="宋体" w:eastAsia="宋体"/>
          <w:b w:val="0"/>
          <w:sz w:val="24"/>
        </w:rPr>
        <w:t>（2）数据源扩展：数据接入平台支持配置化新增数据源，新增业务系统数据接入无需修改核心代码，通过配置数据源连接信息和数据映射规则即可完成接入。</w:t>
      </w:r>
    </w:p>
    <w:p w14:paraId="44B72F53">
      <w:pPr>
        <w:spacing w:after="60" w:line="360" w:lineRule="auto"/>
        <w:ind w:firstLine="480"/>
      </w:pPr>
      <w:r>
        <w:rPr>
          <w:rFonts w:ascii="宋体" w:hAnsi="宋体" w:eastAsia="宋体"/>
          <w:b w:val="0"/>
          <w:sz w:val="24"/>
        </w:rPr>
        <w:t>（3）预警规则扩展：预警规则引擎支持可视化配置预警规则，新增预警指标和触发条件无需开发编码，业务人员可通过配置界面自行定义预警规则。</w:t>
      </w:r>
    </w:p>
    <w:p w14:paraId="105B47CF">
      <w:pPr>
        <w:spacing w:after="60" w:line="360" w:lineRule="auto"/>
        <w:ind w:firstLine="480"/>
      </w:pPr>
      <w:r>
        <w:rPr>
          <w:rFonts w:ascii="宋体" w:hAnsi="宋体" w:eastAsia="宋体"/>
          <w:b w:val="0"/>
          <w:sz w:val="24"/>
        </w:rPr>
        <w:t>（4）指标扩展：指标计算服务支持配置化新增计算指标，通过定义指标计算公式和数据来源，即可新增业务指标，支持指标的版本管理和灰度发布。</w:t>
      </w:r>
    </w:p>
    <w:p w14:paraId="79B077A4">
      <w:pPr>
        <w:spacing w:after="60" w:line="360" w:lineRule="auto"/>
        <w:ind w:firstLine="480"/>
      </w:pPr>
      <w:r>
        <w:rPr>
          <w:rFonts w:ascii="宋体" w:hAnsi="宋体" w:eastAsia="宋体"/>
          <w:b w:val="0"/>
          <w:sz w:val="24"/>
        </w:rPr>
        <w:t>（5）终端扩展：平台采用响应式设计和前后端分离架构，支持PC端、大屏端、移动端等多种终端接入，未来可扩展支持微信小程序、企业微信等更多终端形态。</w:t>
      </w:r>
    </w:p>
    <w:p w14:paraId="3EDD5154">
      <w:r>
        <w:br w:type="page"/>
      </w:r>
    </w:p>
    <w:p w14:paraId="15481B4A">
      <w:pPr>
        <w:spacing w:before="240" w:after="120"/>
        <w:jc w:val="center"/>
        <w:outlineLvl w:val="0"/>
      </w:pPr>
      <w:bookmarkStart w:id="141" w:name="_Toc10679"/>
      <w:r>
        <w:rPr>
          <w:rFonts w:ascii="黑体" w:hAnsi="黑体" w:eastAsia="黑体"/>
          <w:b/>
          <w:sz w:val="32"/>
        </w:rPr>
        <w:t>第9章  实施计划</w:t>
      </w:r>
      <w:bookmarkEnd w:id="141"/>
    </w:p>
    <w:p w14:paraId="4552E9E6">
      <w:pPr>
        <w:spacing w:before="240" w:after="120"/>
        <w:outlineLvl w:val="1"/>
      </w:pPr>
      <w:bookmarkStart w:id="142" w:name="_Toc25134"/>
      <w:r>
        <w:rPr>
          <w:rFonts w:ascii="黑体" w:hAnsi="黑体" w:eastAsia="黑体"/>
          <w:b/>
          <w:sz w:val="28"/>
        </w:rPr>
        <w:t>9.1  建设优先级分析</w:t>
      </w:r>
      <w:bookmarkEnd w:id="142"/>
    </w:p>
    <w:p w14:paraId="41CD7417">
      <w:pPr>
        <w:spacing w:after="60" w:line="360" w:lineRule="auto"/>
        <w:ind w:firstLine="480"/>
      </w:pPr>
      <w:r>
        <w:rPr>
          <w:rFonts w:ascii="宋体" w:hAnsi="宋体" w:eastAsia="宋体"/>
          <w:b w:val="0"/>
          <w:sz w:val="24"/>
        </w:rPr>
        <w:t>根据功能重要性、业务紧迫性和建设难度，将67项功能按建设优先级分为高、中、低三级：</w:t>
      </w:r>
    </w:p>
    <w:p w14:paraId="2D70AE69">
      <w:pPr>
        <w:spacing w:after="60" w:line="360" w:lineRule="auto"/>
        <w:ind w:firstLine="480"/>
      </w:pPr>
      <w:r>
        <w:rPr>
          <w:rFonts w:ascii="宋体" w:hAnsi="宋体" w:eastAsia="宋体"/>
          <w:b w:val="0"/>
          <w:sz w:val="24"/>
        </w:rPr>
        <w:t>（1）高优先级功能共35项，主要包括核心生产指标监控、安全监测预警、储运销关键业务、统一报警、基础报表等直接支撑日常调度和安全管理的功能，需在项目一期优先建设。</w:t>
      </w:r>
    </w:p>
    <w:p w14:paraId="749DFA1D">
      <w:pPr>
        <w:spacing w:after="60" w:line="360" w:lineRule="auto"/>
        <w:ind w:firstLine="480"/>
      </w:pPr>
      <w:r>
        <w:rPr>
          <w:rFonts w:ascii="宋体" w:hAnsi="宋体" w:eastAsia="宋体"/>
          <w:b w:val="0"/>
          <w:sz w:val="24"/>
        </w:rPr>
        <w:t>（2）中优先级功能共31项，主要包括运营分析模型、煤质管理、设备管理、部分储运销分析、基建管理、移动端推送等提升管理精细化水平的功能，在项目二期建设。</w:t>
      </w:r>
    </w:p>
    <w:p w14:paraId="044FEB94">
      <w:pPr>
        <w:spacing w:after="60" w:line="360" w:lineRule="auto"/>
        <w:ind w:firstLine="480"/>
      </w:pPr>
      <w:r>
        <w:rPr>
          <w:rFonts w:ascii="宋体" w:hAnsi="宋体" w:eastAsia="宋体"/>
          <w:b w:val="0"/>
          <w:sz w:val="24"/>
        </w:rPr>
        <w:t>（3）低优先级功能共1项，主要包括冲击地压监测（预留）、部分辅助展示功能等，根据业务发展需要在项目三期或后续迭代中建设。</w:t>
      </w:r>
    </w:p>
    <w:p w14:paraId="5CAF050C">
      <w:pPr>
        <w:spacing w:before="240" w:after="120"/>
        <w:outlineLvl w:val="1"/>
      </w:pPr>
      <w:bookmarkStart w:id="143" w:name="_Toc6058"/>
      <w:r>
        <w:rPr>
          <w:rFonts w:ascii="黑体" w:hAnsi="黑体" w:eastAsia="黑体"/>
          <w:b/>
          <w:sz w:val="28"/>
        </w:rPr>
        <w:t>9.2  实施阶段划分</w:t>
      </w:r>
      <w:bookmarkEnd w:id="143"/>
    </w:p>
    <w:p w14:paraId="314A9688">
      <w:pPr>
        <w:spacing w:after="60" w:line="360" w:lineRule="auto"/>
        <w:ind w:firstLine="480"/>
      </w:pPr>
      <w:r>
        <w:rPr>
          <w:rFonts w:ascii="宋体" w:hAnsi="宋体" w:eastAsia="宋体"/>
          <w:b w:val="0"/>
          <w:sz w:val="24"/>
        </w:rPr>
        <w:t>项目实施分为三个阶段，各阶段的主要工作内容和交付物如下：</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134"/>
        <w:gridCol w:w="3685"/>
        <w:gridCol w:w="2268"/>
      </w:tblGrid>
      <w:tr w14:paraId="73CEA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1F4E79"/>
            <w:vAlign w:val="center"/>
          </w:tcPr>
          <w:p w14:paraId="03AAB594">
            <w:pPr>
              <w:spacing w:after="0" w:line="240" w:lineRule="auto"/>
              <w:jc w:val="center"/>
            </w:pPr>
            <w:r>
              <w:rPr>
                <w:rFonts w:ascii="黑体" w:hAnsi="黑体" w:eastAsia="黑体"/>
                <w:b/>
                <w:color w:val="FFFFFF"/>
                <w:sz w:val="20"/>
              </w:rPr>
              <w:t>阶段</w:t>
            </w:r>
          </w:p>
        </w:tc>
        <w:tc>
          <w:tcPr>
            <w:tcW w:w="1134" w:type="dxa"/>
            <w:shd w:val="clear" w:color="auto" w:fill="1F4E79"/>
            <w:vAlign w:val="center"/>
          </w:tcPr>
          <w:p w14:paraId="236BD53B">
            <w:pPr>
              <w:spacing w:after="0" w:line="240" w:lineRule="auto"/>
              <w:jc w:val="center"/>
            </w:pPr>
            <w:r>
              <w:rPr>
                <w:rFonts w:ascii="黑体" w:hAnsi="黑体" w:eastAsia="黑体"/>
                <w:b/>
                <w:color w:val="FFFFFF"/>
                <w:sz w:val="20"/>
              </w:rPr>
              <w:t>时间周期</w:t>
            </w:r>
          </w:p>
        </w:tc>
        <w:tc>
          <w:tcPr>
            <w:tcW w:w="3685" w:type="dxa"/>
            <w:shd w:val="clear" w:color="auto" w:fill="1F4E79"/>
            <w:vAlign w:val="center"/>
          </w:tcPr>
          <w:p w14:paraId="79088459">
            <w:pPr>
              <w:spacing w:after="0" w:line="240" w:lineRule="auto"/>
              <w:jc w:val="center"/>
            </w:pPr>
            <w:r>
              <w:rPr>
                <w:rFonts w:ascii="黑体" w:hAnsi="黑体" w:eastAsia="黑体"/>
                <w:b/>
                <w:color w:val="FFFFFF"/>
                <w:sz w:val="20"/>
              </w:rPr>
              <w:t>主要工作内容</w:t>
            </w:r>
          </w:p>
        </w:tc>
        <w:tc>
          <w:tcPr>
            <w:tcW w:w="2268" w:type="dxa"/>
            <w:shd w:val="clear" w:color="auto" w:fill="1F4E79"/>
            <w:vAlign w:val="center"/>
          </w:tcPr>
          <w:p w14:paraId="372A01A0">
            <w:pPr>
              <w:spacing w:after="0" w:line="240" w:lineRule="auto"/>
              <w:jc w:val="center"/>
            </w:pPr>
            <w:r>
              <w:rPr>
                <w:rFonts w:ascii="黑体" w:hAnsi="黑体" w:eastAsia="黑体"/>
                <w:b/>
                <w:color w:val="FFFFFF"/>
                <w:sz w:val="20"/>
              </w:rPr>
              <w:t>交付物</w:t>
            </w:r>
          </w:p>
        </w:tc>
      </w:tr>
      <w:tr w14:paraId="59C52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13BD563F">
            <w:pPr>
              <w:spacing w:after="0" w:line="240" w:lineRule="auto"/>
              <w:jc w:val="left"/>
              <w:rPr>
                <w:b/>
                <w:bCs/>
              </w:rPr>
            </w:pPr>
            <w:r>
              <w:rPr>
                <w:rFonts w:ascii="宋体" w:hAnsi="宋体" w:eastAsia="宋体"/>
                <w:b/>
                <w:bCs/>
                <w:sz w:val="18"/>
              </w:rPr>
              <w:t>第一阶段</w:t>
            </w:r>
            <w:r>
              <w:rPr>
                <w:rFonts w:ascii="宋体" w:hAnsi="宋体" w:eastAsia="宋体"/>
                <w:b/>
                <w:bCs/>
                <w:sz w:val="18"/>
              </w:rPr>
              <w:br w:type="textWrapping"/>
            </w:r>
            <w:r>
              <w:rPr>
                <w:rFonts w:ascii="宋体" w:hAnsi="宋体" w:eastAsia="宋体"/>
                <w:b/>
                <w:bCs/>
                <w:sz w:val="18"/>
              </w:rPr>
              <w:t>（基础建设）</w:t>
            </w:r>
          </w:p>
        </w:tc>
        <w:tc>
          <w:tcPr>
            <w:tcW w:w="1134" w:type="dxa"/>
            <w:vAlign w:val="center"/>
          </w:tcPr>
          <w:p w14:paraId="435BA85F">
            <w:pPr>
              <w:spacing w:after="0" w:line="240" w:lineRule="auto"/>
              <w:jc w:val="left"/>
            </w:pPr>
            <w:r>
              <w:rPr>
                <w:rFonts w:ascii="宋体" w:hAnsi="宋体" w:eastAsia="宋体"/>
                <w:b w:val="0"/>
                <w:sz w:val="18"/>
              </w:rPr>
              <w:t>第1-</w:t>
            </w:r>
            <w:r>
              <w:rPr>
                <w:rFonts w:hint="eastAsia" w:ascii="宋体" w:hAnsi="宋体" w:eastAsia="宋体"/>
                <w:b w:val="0"/>
                <w:sz w:val="18"/>
                <w:lang w:val="en-US" w:eastAsia="zh-CN"/>
              </w:rPr>
              <w:t>2</w:t>
            </w:r>
            <w:r>
              <w:rPr>
                <w:rFonts w:ascii="宋体" w:hAnsi="宋体" w:eastAsia="宋体"/>
                <w:b w:val="0"/>
                <w:sz w:val="18"/>
              </w:rPr>
              <w:t>月</w:t>
            </w:r>
          </w:p>
        </w:tc>
        <w:tc>
          <w:tcPr>
            <w:tcW w:w="3685" w:type="dxa"/>
            <w:vAlign w:val="center"/>
          </w:tcPr>
          <w:p w14:paraId="3DBAACCC">
            <w:pPr>
              <w:spacing w:after="0" w:line="240" w:lineRule="auto"/>
              <w:jc w:val="left"/>
            </w:pPr>
            <w:r>
              <w:rPr>
                <w:rFonts w:ascii="宋体" w:hAnsi="宋体" w:eastAsia="宋体"/>
                <w:b w:val="0"/>
                <w:sz w:val="18"/>
              </w:rPr>
              <w:t>完成平台基础架构搭建、数据采集接入、核心功能模块开发（生产运营管理、</w:t>
            </w:r>
            <w:r>
              <w:rPr>
                <w:rFonts w:hint="eastAsia" w:ascii="宋体" w:hAnsi="宋体" w:eastAsia="宋体"/>
                <w:b w:val="0"/>
                <w:sz w:val="18"/>
                <w:lang w:eastAsia="zh-CN"/>
              </w:rPr>
              <w:t>煤炭生产管理</w:t>
            </w:r>
            <w:r>
              <w:rPr>
                <w:rFonts w:ascii="宋体" w:hAnsi="宋体" w:eastAsia="宋体"/>
                <w:b w:val="0"/>
                <w:sz w:val="18"/>
              </w:rPr>
              <w:t>核心功能、</w:t>
            </w:r>
            <w:r>
              <w:rPr>
                <w:rFonts w:hint="eastAsia" w:ascii="宋体" w:hAnsi="宋体" w:eastAsia="宋体"/>
                <w:b w:val="0"/>
                <w:sz w:val="18"/>
                <w:lang w:eastAsia="zh-CN"/>
              </w:rPr>
              <w:t>安全管理</w:t>
            </w:r>
            <w:r>
              <w:rPr>
                <w:rFonts w:ascii="宋体" w:hAnsi="宋体" w:eastAsia="宋体"/>
                <w:b w:val="0"/>
                <w:sz w:val="18"/>
              </w:rPr>
              <w:t>核心功能、统一分级报警、生产调度报表）、大屏端基础展示</w:t>
            </w:r>
          </w:p>
        </w:tc>
        <w:tc>
          <w:tcPr>
            <w:tcW w:w="2268" w:type="dxa"/>
            <w:vAlign w:val="center"/>
          </w:tcPr>
          <w:p w14:paraId="0011790E">
            <w:pPr>
              <w:spacing w:after="0" w:line="240" w:lineRule="auto"/>
              <w:jc w:val="left"/>
            </w:pPr>
            <w:r>
              <w:rPr>
                <w:rFonts w:ascii="宋体" w:hAnsi="宋体" w:eastAsia="宋体"/>
                <w:b w:val="0"/>
                <w:sz w:val="18"/>
              </w:rPr>
              <w:t>平台基础版本、核心功能上线、数据接入完成、大屏基础版</w:t>
            </w:r>
          </w:p>
        </w:tc>
      </w:tr>
      <w:tr w14:paraId="5F9E7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2F2F2"/>
            <w:vAlign w:val="center"/>
          </w:tcPr>
          <w:p w14:paraId="7266DC72">
            <w:pPr>
              <w:spacing w:after="0" w:line="240" w:lineRule="auto"/>
              <w:jc w:val="left"/>
              <w:rPr>
                <w:b/>
                <w:bCs/>
              </w:rPr>
            </w:pPr>
            <w:r>
              <w:rPr>
                <w:rFonts w:ascii="宋体" w:hAnsi="宋体" w:eastAsia="宋体"/>
                <w:b/>
                <w:bCs/>
                <w:sz w:val="18"/>
              </w:rPr>
              <w:t>第二阶段</w:t>
            </w:r>
            <w:r>
              <w:rPr>
                <w:rFonts w:ascii="宋体" w:hAnsi="宋体" w:eastAsia="宋体"/>
                <w:b/>
                <w:bCs/>
                <w:sz w:val="18"/>
              </w:rPr>
              <w:br w:type="textWrapping"/>
            </w:r>
            <w:r>
              <w:rPr>
                <w:rFonts w:ascii="宋体" w:hAnsi="宋体" w:eastAsia="宋体"/>
                <w:b/>
                <w:bCs/>
                <w:sz w:val="18"/>
              </w:rPr>
              <w:t>（深化应用）</w:t>
            </w:r>
          </w:p>
        </w:tc>
        <w:tc>
          <w:tcPr>
            <w:tcW w:w="1134" w:type="dxa"/>
            <w:shd w:val="clear" w:color="auto" w:fill="F2F2F2"/>
            <w:vAlign w:val="center"/>
          </w:tcPr>
          <w:p w14:paraId="272A0BCD">
            <w:pPr>
              <w:spacing w:after="0" w:line="240" w:lineRule="auto"/>
              <w:jc w:val="left"/>
            </w:pPr>
            <w:r>
              <w:rPr>
                <w:rFonts w:ascii="宋体" w:hAnsi="宋体" w:eastAsia="宋体"/>
                <w:b w:val="0"/>
                <w:sz w:val="18"/>
              </w:rPr>
              <w:t>第</w:t>
            </w:r>
            <w:r>
              <w:rPr>
                <w:rFonts w:hint="eastAsia" w:ascii="宋体" w:hAnsi="宋体" w:eastAsia="宋体"/>
                <w:b w:val="0"/>
                <w:sz w:val="18"/>
                <w:lang w:val="en-US" w:eastAsia="zh-CN"/>
              </w:rPr>
              <w:t>2</w:t>
            </w:r>
            <w:r>
              <w:rPr>
                <w:rFonts w:ascii="宋体" w:hAnsi="宋体" w:eastAsia="宋体"/>
                <w:b w:val="0"/>
                <w:sz w:val="18"/>
              </w:rPr>
              <w:t>-</w:t>
            </w:r>
            <w:r>
              <w:rPr>
                <w:rFonts w:hint="eastAsia" w:ascii="宋体" w:hAnsi="宋体" w:eastAsia="宋体"/>
                <w:b w:val="0"/>
                <w:sz w:val="18"/>
                <w:lang w:val="en-US" w:eastAsia="zh-CN"/>
              </w:rPr>
              <w:t>3</w:t>
            </w:r>
            <w:r>
              <w:rPr>
                <w:rFonts w:ascii="宋体" w:hAnsi="宋体" w:eastAsia="宋体"/>
                <w:b w:val="0"/>
                <w:sz w:val="18"/>
              </w:rPr>
              <w:t>月</w:t>
            </w:r>
          </w:p>
        </w:tc>
        <w:tc>
          <w:tcPr>
            <w:tcW w:w="3685" w:type="dxa"/>
            <w:shd w:val="clear" w:color="auto" w:fill="F2F2F2"/>
            <w:vAlign w:val="center"/>
          </w:tcPr>
          <w:p w14:paraId="0DF2ADF1">
            <w:pPr>
              <w:spacing w:after="0" w:line="240" w:lineRule="auto"/>
              <w:jc w:val="left"/>
            </w:pPr>
            <w:r>
              <w:rPr>
                <w:rFonts w:ascii="宋体" w:hAnsi="宋体" w:eastAsia="宋体"/>
                <w:b w:val="0"/>
                <w:sz w:val="18"/>
              </w:rPr>
              <w:t>完成运营分析模型开发、</w:t>
            </w:r>
            <w:r>
              <w:rPr>
                <w:rFonts w:hint="eastAsia" w:ascii="宋体" w:hAnsi="宋体" w:eastAsia="宋体"/>
                <w:b w:val="0"/>
                <w:sz w:val="18"/>
                <w:lang w:eastAsia="zh-CN"/>
              </w:rPr>
              <w:t>储运销管理</w:t>
            </w:r>
            <w:r>
              <w:rPr>
                <w:rFonts w:ascii="宋体" w:hAnsi="宋体" w:eastAsia="宋体"/>
                <w:b w:val="0"/>
                <w:sz w:val="18"/>
              </w:rPr>
              <w:t>全功能、</w:t>
            </w:r>
            <w:r>
              <w:rPr>
                <w:rFonts w:hint="eastAsia" w:ascii="宋体" w:hAnsi="宋体" w:eastAsia="宋体"/>
                <w:b w:val="0"/>
                <w:sz w:val="18"/>
                <w:lang w:eastAsia="zh-CN"/>
              </w:rPr>
              <w:t>安全管理</w:t>
            </w:r>
            <w:r>
              <w:rPr>
                <w:rFonts w:ascii="宋体" w:hAnsi="宋体" w:eastAsia="宋体"/>
                <w:b w:val="0"/>
                <w:sz w:val="18"/>
              </w:rPr>
              <w:t>全功能、基建管理、生产运营简报、移动端应用、预警规则引擎完善</w:t>
            </w:r>
          </w:p>
        </w:tc>
        <w:tc>
          <w:tcPr>
            <w:tcW w:w="2268" w:type="dxa"/>
            <w:shd w:val="clear" w:color="auto" w:fill="F2F2F2"/>
            <w:vAlign w:val="center"/>
          </w:tcPr>
          <w:p w14:paraId="75CCCB38">
            <w:pPr>
              <w:spacing w:after="0" w:line="240" w:lineRule="auto"/>
              <w:jc w:val="left"/>
            </w:pPr>
            <w:r>
              <w:rPr>
                <w:rFonts w:ascii="宋体" w:hAnsi="宋体" w:eastAsia="宋体"/>
                <w:b w:val="0"/>
                <w:sz w:val="18"/>
              </w:rPr>
              <w:t>运营分析功能、全模块功能上线、移动端APP、简报自动生成</w:t>
            </w:r>
          </w:p>
        </w:tc>
      </w:tr>
      <w:tr w14:paraId="43915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588B5676">
            <w:pPr>
              <w:spacing w:after="0" w:line="240" w:lineRule="auto"/>
              <w:jc w:val="left"/>
              <w:rPr>
                <w:b/>
                <w:bCs/>
              </w:rPr>
            </w:pPr>
            <w:r>
              <w:rPr>
                <w:rFonts w:ascii="宋体" w:hAnsi="宋体" w:eastAsia="宋体"/>
                <w:b/>
                <w:bCs/>
                <w:sz w:val="18"/>
              </w:rPr>
              <w:t>第三阶段</w:t>
            </w:r>
            <w:r>
              <w:rPr>
                <w:rFonts w:ascii="宋体" w:hAnsi="宋体" w:eastAsia="宋体"/>
                <w:b/>
                <w:bCs/>
                <w:sz w:val="18"/>
              </w:rPr>
              <w:br w:type="textWrapping"/>
            </w:r>
            <w:r>
              <w:rPr>
                <w:rFonts w:ascii="宋体" w:hAnsi="宋体" w:eastAsia="宋体"/>
                <w:b/>
                <w:bCs/>
                <w:sz w:val="18"/>
              </w:rPr>
              <w:t>（优化提升）</w:t>
            </w:r>
          </w:p>
        </w:tc>
        <w:tc>
          <w:tcPr>
            <w:tcW w:w="1134" w:type="dxa"/>
            <w:vAlign w:val="center"/>
          </w:tcPr>
          <w:p w14:paraId="4B67DBB3">
            <w:pPr>
              <w:spacing w:after="0" w:line="240" w:lineRule="auto"/>
              <w:jc w:val="left"/>
            </w:pPr>
            <w:r>
              <w:rPr>
                <w:rFonts w:ascii="宋体" w:hAnsi="宋体" w:eastAsia="宋体"/>
                <w:b w:val="0"/>
                <w:sz w:val="18"/>
              </w:rPr>
              <w:t>第</w:t>
            </w:r>
            <w:r>
              <w:rPr>
                <w:rFonts w:hint="eastAsia" w:ascii="宋体" w:hAnsi="宋体" w:eastAsia="宋体"/>
                <w:b w:val="0"/>
                <w:sz w:val="18"/>
                <w:lang w:val="en-US" w:eastAsia="zh-CN"/>
              </w:rPr>
              <w:t>3</w:t>
            </w:r>
            <w:r>
              <w:rPr>
                <w:rFonts w:ascii="宋体" w:hAnsi="宋体" w:eastAsia="宋体"/>
                <w:b w:val="0"/>
                <w:sz w:val="18"/>
              </w:rPr>
              <w:t>-</w:t>
            </w:r>
            <w:r>
              <w:rPr>
                <w:rFonts w:hint="eastAsia" w:ascii="宋体" w:hAnsi="宋体" w:eastAsia="宋体"/>
                <w:b w:val="0"/>
                <w:sz w:val="18"/>
                <w:lang w:val="en-US" w:eastAsia="zh-CN"/>
              </w:rPr>
              <w:t>4</w:t>
            </w:r>
            <w:r>
              <w:rPr>
                <w:rFonts w:ascii="宋体" w:hAnsi="宋体" w:eastAsia="宋体"/>
                <w:b w:val="0"/>
                <w:sz w:val="18"/>
              </w:rPr>
              <w:t>月</w:t>
            </w:r>
          </w:p>
        </w:tc>
        <w:tc>
          <w:tcPr>
            <w:tcW w:w="3685" w:type="dxa"/>
            <w:vAlign w:val="center"/>
          </w:tcPr>
          <w:p w14:paraId="79A14EA8">
            <w:pPr>
              <w:spacing w:after="0" w:line="240" w:lineRule="auto"/>
              <w:jc w:val="left"/>
            </w:pPr>
            <w:r>
              <w:rPr>
                <w:rFonts w:ascii="宋体" w:hAnsi="宋体" w:eastAsia="宋体"/>
                <w:b w:val="0"/>
                <w:sz w:val="18"/>
              </w:rPr>
              <w:t>完成系统性能优化、用户体验提升、预留功能建设、数据质量治理、系统运维体系建设、项目验收</w:t>
            </w:r>
          </w:p>
        </w:tc>
        <w:tc>
          <w:tcPr>
            <w:tcW w:w="2268" w:type="dxa"/>
            <w:vAlign w:val="center"/>
          </w:tcPr>
          <w:p w14:paraId="58E0F626">
            <w:pPr>
              <w:spacing w:after="0" w:line="240" w:lineRule="auto"/>
              <w:jc w:val="left"/>
            </w:pPr>
            <w:r>
              <w:rPr>
                <w:rFonts w:ascii="宋体" w:hAnsi="宋体" w:eastAsia="宋体"/>
                <w:b w:val="0"/>
                <w:sz w:val="18"/>
              </w:rPr>
              <w:t>优化版本、运维手册、验收文档、项目终验</w:t>
            </w:r>
          </w:p>
        </w:tc>
      </w:tr>
    </w:tbl>
    <w:p w14:paraId="32522D8A">
      <w:pPr>
        <w:spacing w:after="60" w:line="360" w:lineRule="auto"/>
        <w:ind w:firstLine="480"/>
        <w:rPr>
          <w:rFonts w:ascii="宋体" w:hAnsi="宋体" w:eastAsia="宋体"/>
          <w:b w:val="0"/>
          <w:sz w:val="24"/>
        </w:rPr>
      </w:pPr>
    </w:p>
    <w:p w14:paraId="6BAA568F">
      <w:pPr>
        <w:spacing w:after="60" w:line="360" w:lineRule="auto"/>
        <w:ind w:firstLine="480"/>
        <w:rPr>
          <w:rFonts w:ascii="宋体" w:hAnsi="宋体" w:eastAsia="宋体"/>
          <w:b w:val="0"/>
          <w:sz w:val="24"/>
        </w:rPr>
      </w:pPr>
      <w:r>
        <w:rPr>
          <w:rFonts w:ascii="宋体" w:hAnsi="宋体" w:eastAsia="宋体"/>
          <w:b w:val="0"/>
          <w:sz w:val="24"/>
        </w:rPr>
        <w:t>项目实施过程中，采用敏捷开发模式，每两周进行一次迭代交付，每月进行一次阶段评审，确保项目进度和质量可控。同时，建立用户参与机制，在各阶段邀请业务用户进行试用和反馈，及时调整和优化功能设计，确保平台最终交付物满足业务需求。</w:t>
      </w:r>
    </w:p>
    <w:sectPr>
      <w:pgSz w:w="11906" w:h="16838"/>
      <w:pgMar w:top="1280"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2412D56E-DC65-46B9-A944-231857774B1E}"/>
  </w:font>
  <w:font w:name="黑体">
    <w:panose1 w:val="02010609060101010101"/>
    <w:charset w:val="86"/>
    <w:family w:val="auto"/>
    <w:pitch w:val="default"/>
    <w:sig w:usb0="800002BF" w:usb1="38CF7CFA" w:usb2="00000016" w:usb3="00000000" w:csb0="00040001" w:csb1="00000000"/>
    <w:embedRegular r:id="rId2" w:fontKey="{18307A2E-F9A0-40C5-9DA9-34827A10394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长城楷体">
    <w:altName w:val="黑体"/>
    <w:panose1 w:val="00000000000000000000"/>
    <w:charset w:val="86"/>
    <w:family w:val="modern"/>
    <w:pitch w:val="default"/>
    <w:sig w:usb0="00000000" w:usb1="00000000" w:usb2="00000010" w:usb3="00000000" w:csb0="00040000" w:csb1="00000000"/>
  </w:font>
  <w:font w:name="方正仿宋简体">
    <w:panose1 w:val="02000000000000000000"/>
    <w:charset w:val="86"/>
    <w:family w:val="auto"/>
    <w:pitch w:val="default"/>
    <w:sig w:usb0="A00002BF" w:usb1="184F6CFA" w:usb2="00000012" w:usb3="00000000" w:csb0="00040001" w:csb1="00000000"/>
    <w:embedRegular r:id="rId3" w:fontKey="{EAB227EA-BB9C-4825-94C9-E4CEF7D61413}"/>
  </w:font>
  <w:font w:name="等线">
    <w:panose1 w:val="02010600030101010101"/>
    <w:charset w:val="86"/>
    <w:family w:val="auto"/>
    <w:pitch w:val="default"/>
    <w:sig w:usb0="A00002BF" w:usb1="38CF7CFA" w:usb2="00000016" w:usb3="00000000" w:csb0="0004000F" w:csb1="00000000"/>
    <w:embedRegular r:id="rId4" w:fontKey="{197B551E-24CC-4965-89BE-F616A33B6DF5}"/>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07A3D">
    <w:pPr>
      <w:pStyle w:val="27"/>
      <w:tabs>
        <w:tab w:val="center" w:pos="4153"/>
        <w:tab w:val="right" w:pos="8306"/>
        <w:tab w:val="clear" w:pos="4680"/>
        <w:tab w:val="clear" w:pos="9360"/>
      </w:tabs>
      <w:ind w:right="360"/>
      <w:jc w:val="right"/>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767402C">
                          <w:pPr>
                            <w:pStyle w:val="27"/>
                            <w:tabs>
                              <w:tab w:val="center" w:pos="4153"/>
                              <w:tab w:val="right" w:pos="8306"/>
                              <w:tab w:val="clear" w:pos="4680"/>
                              <w:tab w:val="clear" w:pos="9360"/>
                            </w:tabs>
                            <w:rPr>
                              <w:rStyle w:val="140"/>
                            </w:rPr>
                          </w:pP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tkm6skBAACbAwAADgAAAGRycy9lMm9Eb2MueG1srVPNjtMwEL6vxDtY&#10;vlNni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uAlvKHHc4sTPP3+cfz2eH74T&#10;9KFAfYAa8+4CZqbhvR8wefYDOjPvQUWbv8iIYBzlPV3klUMiIj9aLVerCkMCY/MF8dnT8xAhfZDe&#10;kmw0NOL8iqz8+AnSmDqn5GrO32pjygyN+8uBmNnDcu9jj9lKw26YCO18e0I+PY6+oQ43nRLz0aGy&#10;eUtmI87GbjYOIep9V9Yo14Pw7pCwidJbrjDCToVxZoXdtF95Kf68l6ynf2rz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G2SbqyQEAAJsDAAAOAAAAAAAAAAEAIAAAAB4BAABkcnMvZTJvRG9j&#10;LnhtbFBLBQYAAAAABgAGAFkBAABZBQAAAAA=&#10;">
              <v:fill on="f" focussize="0,0"/>
              <v:stroke on="f"/>
              <v:imagedata o:title=""/>
              <o:lock v:ext="edit" aspectratio="f"/>
              <v:textbox inset="0mm,0mm,0mm,0mm" style="mso-fit-shape-to-text:t;">
                <w:txbxContent>
                  <w:p w14:paraId="7767402C">
                    <w:pPr>
                      <w:pStyle w:val="27"/>
                      <w:tabs>
                        <w:tab w:val="center" w:pos="4153"/>
                        <w:tab w:val="right" w:pos="8306"/>
                        <w:tab w:val="clear" w:pos="4680"/>
                        <w:tab w:val="clear" w:pos="9360"/>
                      </w:tabs>
                      <w:rPr>
                        <w:rStyle w:val="140"/>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pPr w:leftFromText="180" w:rightFromText="180" w:vertAnchor="page" w:horzAnchor="page" w:tblpXSpec="center" w:tblpY="687"/>
      <w:tblOverlap w:val="never"/>
      <w:tblW w:w="909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1487"/>
      <w:gridCol w:w="5179"/>
      <w:gridCol w:w="2424"/>
    </w:tblGrid>
    <w:tr w14:paraId="2507CF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96" w:hRule="exact"/>
        <w:jc w:val="center"/>
      </w:trPr>
      <w:tc>
        <w:tcPr>
          <w:tcW w:w="1487" w:type="dxa"/>
          <w:vMerge w:val="restart"/>
          <w:noWrap w:val="0"/>
          <w:vAlign w:val="center"/>
        </w:tcPr>
        <w:p w14:paraId="5BEC6A88">
          <w:pPr>
            <w:keepNext w:val="0"/>
            <w:keepLines w:val="0"/>
            <w:pageBreakBefore w:val="0"/>
            <w:widowControl/>
            <w:kinsoku/>
            <w:wordWrap/>
            <w:overflowPunct/>
            <w:topLinePunct w:val="0"/>
            <w:bidi w:val="0"/>
            <w:adjustRightInd/>
            <w:spacing w:line="240" w:lineRule="auto"/>
            <w:jc w:val="center"/>
            <w:textAlignment w:val="center"/>
            <w:rPr>
              <w:rFonts w:ascii="Arial" w:hAnsi="Arial" w:cs="Arial"/>
              <w:sz w:val="22"/>
              <w:szCs w:val="22"/>
            </w:rPr>
          </w:pPr>
          <w:r>
            <w:rPr>
              <w:rFonts w:hint="eastAsia" w:ascii="Arial" w:hAnsi="Arial" w:eastAsia="宋体" w:cs="Arial"/>
              <w:sz w:val="22"/>
              <w:szCs w:val="22"/>
              <w:lang w:eastAsia="zh-CN"/>
            </w:rPr>
            <w:drawing>
              <wp:inline distT="0" distB="0" distL="114300" distR="114300">
                <wp:extent cx="410845" cy="432435"/>
                <wp:effectExtent l="0" t="0" r="8255" b="5715"/>
                <wp:docPr id="12" name="图片 1" descr="28ab7875a25d8a539bb77aec356fa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28ab7875a25d8a539bb77aec356fa44"/>
                        <pic:cNvPicPr>
                          <a:picLocks noChangeAspect="1"/>
                        </pic:cNvPicPr>
                      </pic:nvPicPr>
                      <pic:blipFill>
                        <a:blip r:embed="rId1"/>
                        <a:stretch>
                          <a:fillRect/>
                        </a:stretch>
                      </pic:blipFill>
                      <pic:spPr>
                        <a:xfrm>
                          <a:off x="0" y="0"/>
                          <a:ext cx="410845" cy="432435"/>
                        </a:xfrm>
                        <a:prstGeom prst="rect">
                          <a:avLst/>
                        </a:prstGeom>
                        <a:noFill/>
                        <a:ln>
                          <a:noFill/>
                        </a:ln>
                      </pic:spPr>
                    </pic:pic>
                  </a:graphicData>
                </a:graphic>
              </wp:inline>
            </w:drawing>
          </w:r>
        </w:p>
      </w:tc>
      <w:tc>
        <w:tcPr>
          <w:tcW w:w="5179" w:type="dxa"/>
          <w:noWrap w:val="0"/>
          <w:vAlign w:val="center"/>
        </w:tcPr>
        <w:p w14:paraId="3E35AA74">
          <w:pPr>
            <w:keepNext w:val="0"/>
            <w:keepLines w:val="0"/>
            <w:pageBreakBefore w:val="0"/>
            <w:widowControl/>
            <w:kinsoku/>
            <w:wordWrap/>
            <w:overflowPunct/>
            <w:topLinePunct w:val="0"/>
            <w:bidi w:val="0"/>
            <w:adjustRightInd/>
            <w:snapToGrid w:val="0"/>
            <w:spacing w:after="0" w:line="240" w:lineRule="auto"/>
            <w:jc w:val="center"/>
            <w:textAlignment w:val="center"/>
            <w:rPr>
              <w:rFonts w:hint="default" w:ascii="Arial" w:hAnsi="Arial" w:eastAsia="黑体" w:cs="Arial"/>
              <w:sz w:val="24"/>
              <w:szCs w:val="22"/>
              <w:lang w:val="en-US" w:eastAsia="zh-CN"/>
            </w:rPr>
          </w:pPr>
          <w:r>
            <w:rPr>
              <w:rFonts w:hint="eastAsia" w:ascii="Arial" w:hAnsi="Arial" w:eastAsia="黑体" w:cs="Arial"/>
              <w:sz w:val="24"/>
              <w:szCs w:val="22"/>
            </w:rPr>
            <w:t>中煤</w:t>
          </w:r>
          <w:r>
            <w:rPr>
              <w:rFonts w:hint="eastAsia" w:ascii="Arial" w:hAnsi="Arial" w:eastAsia="黑体" w:cs="Arial"/>
              <w:sz w:val="24"/>
              <w:szCs w:val="22"/>
              <w:lang w:val="en-US" w:eastAsia="zh-CN"/>
            </w:rPr>
            <w:t>新疆</w:t>
          </w:r>
          <w:r>
            <w:rPr>
              <w:rFonts w:hint="eastAsia" w:ascii="Arial" w:hAnsi="Arial" w:eastAsia="黑体" w:cs="Arial"/>
              <w:sz w:val="24"/>
              <w:szCs w:val="22"/>
            </w:rPr>
            <w:t>公司</w:t>
          </w:r>
          <w:r>
            <w:rPr>
              <w:rFonts w:hint="eastAsia" w:ascii="Arial" w:hAnsi="Arial" w:eastAsia="黑体" w:cs="Arial"/>
              <w:sz w:val="24"/>
              <w:szCs w:val="22"/>
              <w:lang w:val="en-US" w:eastAsia="zh-CN"/>
            </w:rPr>
            <w:t>数据管理平台项目</w:t>
          </w:r>
        </w:p>
      </w:tc>
      <w:tc>
        <w:tcPr>
          <w:tcW w:w="2424" w:type="dxa"/>
          <w:vMerge w:val="restart"/>
          <w:tcBorders>
            <w:top w:val="single" w:color="auto" w:sz="12" w:space="0"/>
          </w:tcBorders>
          <w:noWrap w:val="0"/>
          <w:vAlign w:val="center"/>
        </w:tcPr>
        <w:p w14:paraId="28D0B174">
          <w:pPr>
            <w:keepNext w:val="0"/>
            <w:keepLines w:val="0"/>
            <w:pageBreakBefore w:val="0"/>
            <w:widowControl/>
            <w:kinsoku/>
            <w:wordWrap/>
            <w:overflowPunct/>
            <w:topLinePunct w:val="0"/>
            <w:bidi w:val="0"/>
            <w:adjustRightInd/>
            <w:snapToGrid w:val="0"/>
            <w:spacing w:before="120" w:line="240" w:lineRule="auto"/>
            <w:jc w:val="center"/>
            <w:textAlignment w:val="center"/>
            <w:rPr>
              <w:rFonts w:ascii="Arial" w:hAnsi="Arial" w:eastAsia="黑体" w:cs="Arial"/>
              <w:sz w:val="22"/>
              <w:szCs w:val="21"/>
            </w:rPr>
          </w:pPr>
          <w:r>
            <w:rPr>
              <w:rFonts w:hint="eastAsia" w:ascii="Arial" w:hAnsi="Arial" w:eastAsia="黑体" w:cs="Arial"/>
              <w:sz w:val="22"/>
              <w:szCs w:val="21"/>
            </w:rPr>
            <w:t>文件</w:t>
          </w:r>
          <w:r>
            <w:rPr>
              <w:rFonts w:ascii="Arial" w:hAnsi="Arial" w:eastAsia="黑体" w:cs="Arial"/>
              <w:sz w:val="22"/>
              <w:szCs w:val="21"/>
            </w:rPr>
            <w:t>编号</w:t>
          </w:r>
          <w:r>
            <w:rPr>
              <w:rFonts w:hint="eastAsia" w:ascii="Arial" w:hAnsi="Arial" w:eastAsia="黑体" w:cs="Arial"/>
              <w:sz w:val="22"/>
              <w:szCs w:val="21"/>
            </w:rPr>
            <w:t>：</w:t>
          </w:r>
        </w:p>
        <w:p w14:paraId="38A54D79">
          <w:pPr>
            <w:keepNext w:val="0"/>
            <w:keepLines w:val="0"/>
            <w:pageBreakBefore w:val="0"/>
            <w:widowControl/>
            <w:kinsoku/>
            <w:wordWrap/>
            <w:overflowPunct/>
            <w:topLinePunct w:val="0"/>
            <w:bidi w:val="0"/>
            <w:adjustRightInd/>
            <w:snapToGrid w:val="0"/>
            <w:spacing w:before="120" w:line="240" w:lineRule="auto"/>
            <w:jc w:val="center"/>
            <w:textAlignment w:val="center"/>
            <w:rPr>
              <w:rFonts w:hint="eastAsia" w:ascii="Arial" w:hAnsi="Arial" w:eastAsia="黑体" w:cs="Arial"/>
              <w:sz w:val="22"/>
              <w:szCs w:val="22"/>
            </w:rPr>
          </w:pPr>
        </w:p>
      </w:tc>
    </w:tr>
    <w:tr w14:paraId="5F350D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359" w:hRule="atLeast"/>
        <w:jc w:val="center"/>
      </w:trPr>
      <w:tc>
        <w:tcPr>
          <w:tcW w:w="1487" w:type="dxa"/>
          <w:vMerge w:val="continue"/>
          <w:tcBorders>
            <w:bottom w:val="single" w:color="auto" w:sz="12" w:space="0"/>
          </w:tcBorders>
          <w:noWrap w:val="0"/>
          <w:vAlign w:val="center"/>
        </w:tcPr>
        <w:p w14:paraId="33ECCC23">
          <w:pPr>
            <w:keepNext w:val="0"/>
            <w:keepLines w:val="0"/>
            <w:pageBreakBefore w:val="0"/>
            <w:widowControl/>
            <w:kinsoku/>
            <w:wordWrap/>
            <w:overflowPunct/>
            <w:topLinePunct w:val="0"/>
            <w:bidi w:val="0"/>
            <w:adjustRightInd/>
            <w:spacing w:line="240" w:lineRule="auto"/>
            <w:jc w:val="center"/>
            <w:textAlignment w:val="center"/>
            <w:rPr>
              <w:rFonts w:ascii="Arial" w:hAnsi="Arial" w:eastAsia="长城楷体" w:cs="Arial"/>
              <w:sz w:val="28"/>
              <w:szCs w:val="22"/>
            </w:rPr>
          </w:pPr>
        </w:p>
      </w:tc>
      <w:tc>
        <w:tcPr>
          <w:tcW w:w="5179" w:type="dxa"/>
          <w:tcBorders>
            <w:bottom w:val="single" w:color="auto" w:sz="12" w:space="0"/>
          </w:tcBorders>
          <w:noWrap w:val="0"/>
          <w:vAlign w:val="center"/>
        </w:tcPr>
        <w:p w14:paraId="24516D42">
          <w:pPr>
            <w:keepNext w:val="0"/>
            <w:keepLines w:val="0"/>
            <w:pageBreakBefore w:val="0"/>
            <w:widowControl/>
            <w:tabs>
              <w:tab w:val="left" w:pos="393"/>
              <w:tab w:val="center" w:pos="2621"/>
            </w:tabs>
            <w:kinsoku/>
            <w:wordWrap/>
            <w:overflowPunct/>
            <w:topLinePunct w:val="0"/>
            <w:bidi w:val="0"/>
            <w:adjustRightInd/>
            <w:snapToGrid w:val="0"/>
            <w:spacing w:after="0" w:line="240" w:lineRule="auto"/>
            <w:jc w:val="left"/>
            <w:textAlignment w:val="center"/>
            <w:rPr>
              <w:rFonts w:hint="eastAsia" w:ascii="Arial" w:hAnsi="Arial" w:eastAsia="黑体" w:cs="Arial"/>
              <w:sz w:val="24"/>
              <w:szCs w:val="22"/>
            </w:rPr>
          </w:pPr>
          <w:r>
            <w:rPr>
              <w:rFonts w:hint="eastAsia" w:ascii="Arial" w:hAnsi="Arial" w:eastAsia="黑体" w:cs="Arial"/>
              <w:sz w:val="24"/>
              <w:szCs w:val="22"/>
              <w:lang w:eastAsia="zh-CN"/>
            </w:rPr>
            <w:tab/>
          </w:r>
          <w:r>
            <w:rPr>
              <w:rFonts w:hint="eastAsia" w:ascii="Arial" w:hAnsi="Arial" w:eastAsia="黑体" w:cs="Arial"/>
              <w:sz w:val="24"/>
              <w:szCs w:val="22"/>
              <w:lang w:eastAsia="zh-CN"/>
            </w:rPr>
            <w:tab/>
          </w:r>
          <w:r>
            <w:rPr>
              <w:rFonts w:hint="eastAsia" w:ascii="Arial" w:hAnsi="Arial" w:eastAsia="黑体" w:cs="Arial"/>
              <w:sz w:val="24"/>
              <w:szCs w:val="22"/>
            </w:rPr>
            <w:t>详细设计</w:t>
          </w:r>
        </w:p>
      </w:tc>
      <w:tc>
        <w:tcPr>
          <w:tcW w:w="2424" w:type="dxa"/>
          <w:vMerge w:val="continue"/>
          <w:tcBorders>
            <w:bottom w:val="single" w:color="auto" w:sz="12" w:space="0"/>
          </w:tcBorders>
          <w:noWrap w:val="0"/>
          <w:vAlign w:val="center"/>
        </w:tcPr>
        <w:p w14:paraId="2BCB517D">
          <w:pPr>
            <w:keepNext w:val="0"/>
            <w:keepLines w:val="0"/>
            <w:pageBreakBefore w:val="0"/>
            <w:widowControl/>
            <w:kinsoku/>
            <w:wordWrap/>
            <w:overflowPunct/>
            <w:topLinePunct w:val="0"/>
            <w:bidi w:val="0"/>
            <w:adjustRightInd/>
            <w:snapToGrid w:val="0"/>
            <w:spacing w:line="240" w:lineRule="auto"/>
            <w:ind w:right="57"/>
            <w:jc w:val="center"/>
            <w:textAlignment w:val="center"/>
            <w:rPr>
              <w:rFonts w:hint="eastAsia" w:ascii="Arial" w:hAnsi="Arial" w:eastAsia="黑体" w:cs="Arial"/>
              <w:sz w:val="22"/>
              <w:szCs w:val="21"/>
            </w:rPr>
          </w:pPr>
        </w:p>
      </w:tc>
    </w:tr>
  </w:tbl>
  <w:p w14:paraId="11615FC8">
    <w:pPr>
      <w:pStyle w:val="28"/>
      <w:tabs>
        <w:tab w:val="clear" w:pos="9360"/>
      </w:tabs>
      <w:ind w:right="51" w:rightChars="2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CDA8E8"/>
    <w:multiLevelType w:val="singleLevel"/>
    <w:tmpl w:val="B2CDA8E8"/>
    <w:lvl w:ilvl="0" w:tentative="0">
      <w:start w:val="4"/>
      <w:numFmt w:val="decimal"/>
      <w:suff w:val="nothing"/>
      <w:lvlText w:val="（%1）"/>
      <w:lvlJc w:val="left"/>
    </w:lvl>
  </w:abstractNum>
  <w:abstractNum w:abstractNumId="1">
    <w:nsid w:val="FFFFFF7E"/>
    <w:multiLevelType w:val="singleLevel"/>
    <w:tmpl w:val="FFFFFF7E"/>
    <w:lvl w:ilvl="0" w:tentative="0">
      <w:start w:val="1"/>
      <w:numFmt w:val="decimal"/>
      <w:pStyle w:val="2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5"/>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0"/>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6"/>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8"/>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BC2B5F"/>
    <w:rsid w:val="03C70711"/>
    <w:rsid w:val="05156A66"/>
    <w:rsid w:val="06C97BAD"/>
    <w:rsid w:val="081B102B"/>
    <w:rsid w:val="09435F21"/>
    <w:rsid w:val="0B117408"/>
    <w:rsid w:val="0CD43E9E"/>
    <w:rsid w:val="0E1C5AFD"/>
    <w:rsid w:val="0F4F5A5E"/>
    <w:rsid w:val="14B24AC5"/>
    <w:rsid w:val="15DA38ED"/>
    <w:rsid w:val="19474705"/>
    <w:rsid w:val="1ADF6FA3"/>
    <w:rsid w:val="1E5909A7"/>
    <w:rsid w:val="20F14BC7"/>
    <w:rsid w:val="21141366"/>
    <w:rsid w:val="23CD36CA"/>
    <w:rsid w:val="25EB7E37"/>
    <w:rsid w:val="27A74232"/>
    <w:rsid w:val="2BA80578"/>
    <w:rsid w:val="2E05345C"/>
    <w:rsid w:val="32063E01"/>
    <w:rsid w:val="331C0B77"/>
    <w:rsid w:val="358A766C"/>
    <w:rsid w:val="37A143DA"/>
    <w:rsid w:val="39CD780A"/>
    <w:rsid w:val="3E300685"/>
    <w:rsid w:val="4013025E"/>
    <w:rsid w:val="410858E9"/>
    <w:rsid w:val="424C7A58"/>
    <w:rsid w:val="444E0E8A"/>
    <w:rsid w:val="4649152B"/>
    <w:rsid w:val="4D0D3E72"/>
    <w:rsid w:val="50C52352"/>
    <w:rsid w:val="51730365"/>
    <w:rsid w:val="58606AF0"/>
    <w:rsid w:val="5EE67445"/>
    <w:rsid w:val="66C33EDD"/>
    <w:rsid w:val="6C460F2E"/>
    <w:rsid w:val="705110C1"/>
    <w:rsid w:val="726729D9"/>
    <w:rsid w:val="73037271"/>
    <w:rsid w:val="795A422D"/>
    <w:rsid w:val="7A120CF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semiHidden="0"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next w:val="2"/>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5">
    <w:name w:val="heading 1"/>
    <w:basedOn w:val="1"/>
    <w:next w:val="1"/>
    <w:link w:val="14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6">
    <w:name w:val="heading 2"/>
    <w:basedOn w:val="1"/>
    <w:next w:val="1"/>
    <w:link w:val="146"/>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7">
    <w:name w:val="heading 3"/>
    <w:basedOn w:val="1"/>
    <w:next w:val="1"/>
    <w:link w:val="147"/>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8">
    <w:name w:val="heading 4"/>
    <w:basedOn w:val="1"/>
    <w:next w:val="1"/>
    <w:link w:val="157"/>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9">
    <w:name w:val="heading 5"/>
    <w:basedOn w:val="1"/>
    <w:next w:val="1"/>
    <w:link w:val="158"/>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10">
    <w:name w:val="heading 6"/>
    <w:basedOn w:val="1"/>
    <w:next w:val="1"/>
    <w:link w:val="159"/>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11">
    <w:name w:val="heading 7"/>
    <w:basedOn w:val="1"/>
    <w:next w:val="1"/>
    <w:link w:val="160"/>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2">
    <w:name w:val="heading 8"/>
    <w:basedOn w:val="1"/>
    <w:next w:val="1"/>
    <w:link w:val="161"/>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3">
    <w:name w:val="heading 9"/>
    <w:basedOn w:val="1"/>
    <w:next w:val="1"/>
    <w:link w:val="162"/>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8">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unhideWhenUsed/>
    <w:qFormat/>
    <w:uiPriority w:val="99"/>
    <w:pPr>
      <w:spacing w:after="120" w:line="240" w:lineRule="auto"/>
      <w:ind w:left="420" w:leftChars="200" w:firstLine="420" w:firstLineChars="200"/>
    </w:pPr>
    <w:rPr>
      <w:rFonts w:hint="default" w:ascii="Arial" w:hAnsi="Arial"/>
      <w:sz w:val="22"/>
      <w:lang w:eastAsia="en-US"/>
    </w:rPr>
  </w:style>
  <w:style w:type="paragraph" w:styleId="3">
    <w:name w:val="Body Text Indent"/>
    <w:basedOn w:val="1"/>
    <w:qFormat/>
    <w:uiPriority w:val="0"/>
    <w:pPr>
      <w:widowControl/>
      <w:spacing w:line="360" w:lineRule="auto"/>
      <w:ind w:firstLine="709"/>
      <w:jc w:val="left"/>
    </w:pPr>
    <w:rPr>
      <w:rFonts w:hint="eastAsia" w:ascii="宋体"/>
      <w:kern w:val="0"/>
      <w:sz w:val="28"/>
      <w:szCs w:val="20"/>
    </w:rPr>
  </w:style>
  <w:style w:type="paragraph" w:styleId="4">
    <w:name w:val="macro"/>
    <w:link w:val="15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4">
    <w:name w:val="List 3"/>
    <w:basedOn w:val="1"/>
    <w:unhideWhenUsed/>
    <w:qFormat/>
    <w:uiPriority w:val="99"/>
    <w:pPr>
      <w:ind w:left="1080" w:hanging="360"/>
      <w:contextualSpacing/>
    </w:pPr>
  </w:style>
  <w:style w:type="paragraph" w:styleId="15">
    <w:name w:val="List Number 2"/>
    <w:basedOn w:val="1"/>
    <w:unhideWhenUsed/>
    <w:qFormat/>
    <w:uiPriority w:val="99"/>
    <w:pPr>
      <w:numPr>
        <w:ilvl w:val="0"/>
        <w:numId w:val="1"/>
      </w:numPr>
      <w:contextualSpacing/>
    </w:pPr>
  </w:style>
  <w:style w:type="paragraph" w:styleId="16">
    <w:name w:val="List Number"/>
    <w:basedOn w:val="1"/>
    <w:unhideWhenUsed/>
    <w:qFormat/>
    <w:uiPriority w:val="99"/>
    <w:pPr>
      <w:numPr>
        <w:ilvl w:val="0"/>
        <w:numId w:val="2"/>
      </w:numPr>
      <w:contextualSpacing/>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Bullet"/>
    <w:basedOn w:val="1"/>
    <w:unhideWhenUsed/>
    <w:qFormat/>
    <w:uiPriority w:val="99"/>
    <w:pPr>
      <w:numPr>
        <w:ilvl w:val="0"/>
        <w:numId w:val="3"/>
      </w:numPr>
      <w:contextualSpacing/>
    </w:pPr>
  </w:style>
  <w:style w:type="paragraph" w:styleId="19">
    <w:name w:val="Body Text 3"/>
    <w:basedOn w:val="1"/>
    <w:link w:val="153"/>
    <w:unhideWhenUsed/>
    <w:qFormat/>
    <w:uiPriority w:val="99"/>
    <w:pPr>
      <w:spacing w:after="120"/>
    </w:pPr>
    <w:rPr>
      <w:sz w:val="16"/>
      <w:szCs w:val="16"/>
    </w:rPr>
  </w:style>
  <w:style w:type="paragraph" w:styleId="20">
    <w:name w:val="List Bullet 3"/>
    <w:basedOn w:val="1"/>
    <w:unhideWhenUsed/>
    <w:qFormat/>
    <w:uiPriority w:val="99"/>
    <w:pPr>
      <w:numPr>
        <w:ilvl w:val="0"/>
        <w:numId w:val="4"/>
      </w:numPr>
      <w:contextualSpacing/>
    </w:pPr>
  </w:style>
  <w:style w:type="paragraph" w:styleId="21">
    <w:name w:val="Body Text"/>
    <w:basedOn w:val="1"/>
    <w:link w:val="151"/>
    <w:unhideWhenUsed/>
    <w:qFormat/>
    <w:uiPriority w:val="99"/>
    <w:pPr>
      <w:spacing w:after="120"/>
    </w:pPr>
  </w:style>
  <w:style w:type="paragraph" w:styleId="22">
    <w:name w:val="List Number 3"/>
    <w:basedOn w:val="1"/>
    <w:unhideWhenUsed/>
    <w:qFormat/>
    <w:uiPriority w:val="99"/>
    <w:pPr>
      <w:numPr>
        <w:ilvl w:val="0"/>
        <w:numId w:val="5"/>
      </w:numPr>
      <w:contextualSpacing/>
    </w:pPr>
  </w:style>
  <w:style w:type="paragraph" w:styleId="23">
    <w:name w:val="List 2"/>
    <w:basedOn w:val="1"/>
    <w:unhideWhenUsed/>
    <w:qFormat/>
    <w:uiPriority w:val="99"/>
    <w:pPr>
      <w:ind w:left="720" w:hanging="360"/>
      <w:contextualSpacing/>
    </w:pPr>
  </w:style>
  <w:style w:type="paragraph" w:styleId="24">
    <w:name w:val="List Continue"/>
    <w:basedOn w:val="1"/>
    <w:unhideWhenUsed/>
    <w:qFormat/>
    <w:uiPriority w:val="99"/>
    <w:pPr>
      <w:spacing w:after="120"/>
      <w:ind w:left="360"/>
      <w:contextualSpacing/>
    </w:pPr>
  </w:style>
  <w:style w:type="paragraph" w:styleId="25">
    <w:name w:val="List Bullet 2"/>
    <w:basedOn w:val="1"/>
    <w:unhideWhenUsed/>
    <w:qFormat/>
    <w:uiPriority w:val="99"/>
    <w:pPr>
      <w:numPr>
        <w:ilvl w:val="0"/>
        <w:numId w:val="6"/>
      </w:numPr>
      <w:contextualSpacing/>
    </w:pPr>
  </w:style>
  <w:style w:type="paragraph" w:styleId="26">
    <w:name w:val="toc 3"/>
    <w:basedOn w:val="1"/>
    <w:next w:val="1"/>
    <w:semiHidden/>
    <w:unhideWhenUsed/>
    <w:qFormat/>
    <w:uiPriority w:val="39"/>
    <w:pPr>
      <w:ind w:left="840" w:leftChars="400"/>
    </w:pPr>
  </w:style>
  <w:style w:type="paragraph" w:styleId="27">
    <w:name w:val="footer"/>
    <w:basedOn w:val="1"/>
    <w:link w:val="143"/>
    <w:unhideWhenUsed/>
    <w:qFormat/>
    <w:uiPriority w:val="99"/>
    <w:pPr>
      <w:tabs>
        <w:tab w:val="center" w:pos="4680"/>
        <w:tab w:val="right" w:pos="9360"/>
      </w:tabs>
      <w:spacing w:after="0" w:line="240" w:lineRule="auto"/>
    </w:pPr>
  </w:style>
  <w:style w:type="paragraph" w:styleId="28">
    <w:name w:val="header"/>
    <w:basedOn w:val="1"/>
    <w:link w:val="142"/>
    <w:unhideWhenUsed/>
    <w:qFormat/>
    <w:uiPriority w:val="99"/>
    <w:pPr>
      <w:tabs>
        <w:tab w:val="center" w:pos="4680"/>
        <w:tab w:val="right" w:pos="9360"/>
      </w:tabs>
      <w:spacing w:after="0" w:line="240" w:lineRule="auto"/>
    </w:pPr>
  </w:style>
  <w:style w:type="paragraph" w:styleId="29">
    <w:name w:val="toc 1"/>
    <w:basedOn w:val="1"/>
    <w:next w:val="1"/>
    <w:semiHidden/>
    <w:unhideWhenUsed/>
    <w:qFormat/>
    <w:uiPriority w:val="39"/>
  </w:style>
  <w:style w:type="paragraph" w:styleId="30">
    <w:name w:val="toc 4"/>
    <w:basedOn w:val="1"/>
    <w:next w:val="1"/>
    <w:semiHidden/>
    <w:unhideWhenUsed/>
    <w:qFormat/>
    <w:uiPriority w:val="39"/>
    <w:pPr>
      <w:ind w:left="1260" w:leftChars="600"/>
    </w:pPr>
  </w:style>
  <w:style w:type="paragraph" w:styleId="31">
    <w:name w:val="Subtitle"/>
    <w:basedOn w:val="1"/>
    <w:next w:val="1"/>
    <w:link w:val="14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w:basedOn w:val="1"/>
    <w:unhideWhenUsed/>
    <w:qFormat/>
    <w:uiPriority w:val="99"/>
    <w:pPr>
      <w:ind w:left="360" w:hanging="360"/>
      <w:contextualSpacing/>
    </w:pPr>
  </w:style>
  <w:style w:type="paragraph" w:styleId="33">
    <w:name w:val="toc 2"/>
    <w:basedOn w:val="1"/>
    <w:next w:val="1"/>
    <w:semiHidden/>
    <w:unhideWhenUsed/>
    <w:qFormat/>
    <w:uiPriority w:val="39"/>
    <w:pPr>
      <w:ind w:left="420" w:leftChars="200"/>
    </w:pPr>
  </w:style>
  <w:style w:type="paragraph" w:styleId="34">
    <w:name w:val="Body Text 2"/>
    <w:basedOn w:val="1"/>
    <w:link w:val="152"/>
    <w:unhideWhenUsed/>
    <w:qFormat/>
    <w:uiPriority w:val="99"/>
    <w:pPr>
      <w:spacing w:after="120" w:line="480" w:lineRule="auto"/>
    </w:pPr>
  </w:style>
  <w:style w:type="paragraph" w:styleId="35">
    <w:name w:val="List Continue 2"/>
    <w:basedOn w:val="1"/>
    <w:unhideWhenUsed/>
    <w:qFormat/>
    <w:uiPriority w:val="99"/>
    <w:pPr>
      <w:spacing w:after="120"/>
      <w:ind w:left="720"/>
      <w:contextualSpacing/>
    </w:pPr>
  </w:style>
  <w:style w:type="paragraph" w:styleId="36">
    <w:name w:val="List Continue 3"/>
    <w:basedOn w:val="1"/>
    <w:unhideWhenUsed/>
    <w:qFormat/>
    <w:uiPriority w:val="99"/>
    <w:pPr>
      <w:spacing w:after="120"/>
      <w:ind w:left="1080"/>
      <w:contextualSpacing/>
    </w:pPr>
  </w:style>
  <w:style w:type="paragraph" w:styleId="37">
    <w:name w:val="Title"/>
    <w:basedOn w:val="1"/>
    <w:next w:val="1"/>
    <w:link w:val="148"/>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Table Grid"/>
    <w:basedOn w:val="3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0">
    <w:name w:val="Light Shading"/>
    <w:basedOn w:val="38"/>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38"/>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38"/>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38"/>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38"/>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38"/>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38"/>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38"/>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38"/>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38"/>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38"/>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38"/>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38"/>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38"/>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38"/>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38"/>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38"/>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38"/>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38"/>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38"/>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38"/>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38"/>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38"/>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38"/>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38"/>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38"/>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38"/>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38"/>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38"/>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38"/>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38"/>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38"/>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38"/>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38"/>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38"/>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38"/>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38"/>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38"/>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38"/>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38"/>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38"/>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38"/>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38"/>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38"/>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38"/>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38"/>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38"/>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38"/>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38"/>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9">
    <w:name w:val="Strong"/>
    <w:basedOn w:val="138"/>
    <w:qFormat/>
    <w:uiPriority w:val="22"/>
    <w:rPr>
      <w:b/>
      <w:bCs/>
    </w:rPr>
  </w:style>
  <w:style w:type="character" w:styleId="140">
    <w:name w:val="page number"/>
    <w:basedOn w:val="138"/>
    <w:qFormat/>
    <w:uiPriority w:val="0"/>
  </w:style>
  <w:style w:type="character" w:styleId="141">
    <w:name w:val="Emphasis"/>
    <w:basedOn w:val="138"/>
    <w:qFormat/>
    <w:uiPriority w:val="20"/>
    <w:rPr>
      <w:i/>
      <w:iCs/>
    </w:rPr>
  </w:style>
  <w:style w:type="character" w:customStyle="1" w:styleId="142">
    <w:name w:val="Header Char"/>
    <w:basedOn w:val="138"/>
    <w:link w:val="28"/>
    <w:qFormat/>
    <w:uiPriority w:val="99"/>
  </w:style>
  <w:style w:type="character" w:customStyle="1" w:styleId="143">
    <w:name w:val="Footer Char"/>
    <w:basedOn w:val="138"/>
    <w:link w:val="27"/>
    <w:qFormat/>
    <w:uiPriority w:val="99"/>
  </w:style>
  <w:style w:type="paragraph" w:styleId="14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5">
    <w:name w:val="Heading 1 Char"/>
    <w:basedOn w:val="138"/>
    <w:link w:val="5"/>
    <w:qFormat/>
    <w:uiPriority w:val="9"/>
    <w:rPr>
      <w:rFonts w:asciiTheme="majorHAnsi" w:hAnsiTheme="majorHAnsi" w:eastAsiaTheme="majorEastAsia" w:cstheme="majorBidi"/>
      <w:b/>
      <w:bCs/>
      <w:color w:val="376092" w:themeColor="accent1" w:themeShade="BF"/>
      <w:sz w:val="28"/>
      <w:szCs w:val="28"/>
    </w:rPr>
  </w:style>
  <w:style w:type="character" w:customStyle="1" w:styleId="146">
    <w:name w:val="Heading 2 Char"/>
    <w:basedOn w:val="138"/>
    <w:link w:val="6"/>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7">
    <w:name w:val="Heading 3 Char"/>
    <w:basedOn w:val="138"/>
    <w:link w:val="7"/>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8">
    <w:name w:val="Title Char"/>
    <w:basedOn w:val="138"/>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9">
    <w:name w:val="Subtitle Char"/>
    <w:basedOn w:val="138"/>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0">
    <w:name w:val="List Paragraph"/>
    <w:basedOn w:val="1"/>
    <w:qFormat/>
    <w:uiPriority w:val="34"/>
    <w:pPr>
      <w:ind w:left="720"/>
      <w:contextualSpacing/>
    </w:pPr>
  </w:style>
  <w:style w:type="character" w:customStyle="1" w:styleId="151">
    <w:name w:val="Body Text Char"/>
    <w:basedOn w:val="138"/>
    <w:link w:val="21"/>
    <w:qFormat/>
    <w:uiPriority w:val="99"/>
  </w:style>
  <w:style w:type="character" w:customStyle="1" w:styleId="152">
    <w:name w:val="Body Text 2 Char"/>
    <w:basedOn w:val="138"/>
    <w:link w:val="34"/>
    <w:qFormat/>
    <w:uiPriority w:val="99"/>
  </w:style>
  <w:style w:type="character" w:customStyle="1" w:styleId="153">
    <w:name w:val="Body Text 3 Char"/>
    <w:basedOn w:val="138"/>
    <w:link w:val="19"/>
    <w:qFormat/>
    <w:uiPriority w:val="99"/>
    <w:rPr>
      <w:sz w:val="16"/>
      <w:szCs w:val="16"/>
    </w:rPr>
  </w:style>
  <w:style w:type="character" w:customStyle="1" w:styleId="154">
    <w:name w:val="Macro Text Char"/>
    <w:basedOn w:val="138"/>
    <w:link w:val="4"/>
    <w:qFormat/>
    <w:uiPriority w:val="99"/>
    <w:rPr>
      <w:rFonts w:ascii="Courier" w:hAnsi="Courier"/>
      <w:sz w:val="20"/>
      <w:szCs w:val="20"/>
    </w:rPr>
  </w:style>
  <w:style w:type="paragraph" w:styleId="155">
    <w:name w:val="Quote"/>
    <w:basedOn w:val="1"/>
    <w:next w:val="1"/>
    <w:link w:val="156"/>
    <w:qFormat/>
    <w:uiPriority w:val="29"/>
    <w:rPr>
      <w:i/>
      <w:iCs/>
      <w:color w:val="000000" w:themeColor="text1"/>
      <w14:textFill>
        <w14:solidFill>
          <w14:schemeClr w14:val="tx1"/>
        </w14:solidFill>
      </w14:textFill>
    </w:rPr>
  </w:style>
  <w:style w:type="character" w:customStyle="1" w:styleId="156">
    <w:name w:val="Quote Char"/>
    <w:basedOn w:val="138"/>
    <w:link w:val="155"/>
    <w:qFormat/>
    <w:uiPriority w:val="29"/>
    <w:rPr>
      <w:i/>
      <w:iCs/>
      <w:color w:val="000000" w:themeColor="text1"/>
      <w14:textFill>
        <w14:solidFill>
          <w14:schemeClr w14:val="tx1"/>
        </w14:solidFill>
      </w14:textFill>
    </w:rPr>
  </w:style>
  <w:style w:type="character" w:customStyle="1" w:styleId="157">
    <w:name w:val="Heading 4 Char"/>
    <w:basedOn w:val="138"/>
    <w:link w:val="8"/>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8">
    <w:name w:val="Heading 5 Char"/>
    <w:basedOn w:val="138"/>
    <w:link w:val="9"/>
    <w:semiHidden/>
    <w:qFormat/>
    <w:uiPriority w:val="9"/>
    <w:rPr>
      <w:rFonts w:asciiTheme="majorHAnsi" w:hAnsiTheme="majorHAnsi" w:eastAsiaTheme="majorEastAsia" w:cstheme="majorBidi"/>
      <w:color w:val="254061" w:themeColor="accent1" w:themeShade="80"/>
    </w:rPr>
  </w:style>
  <w:style w:type="character" w:customStyle="1" w:styleId="159">
    <w:name w:val="Heading 6 Char"/>
    <w:basedOn w:val="138"/>
    <w:link w:val="10"/>
    <w:semiHidden/>
    <w:qFormat/>
    <w:uiPriority w:val="9"/>
    <w:rPr>
      <w:rFonts w:asciiTheme="majorHAnsi" w:hAnsiTheme="majorHAnsi" w:eastAsiaTheme="majorEastAsia" w:cstheme="majorBidi"/>
      <w:i/>
      <w:iCs/>
      <w:color w:val="254061" w:themeColor="accent1" w:themeShade="80"/>
    </w:rPr>
  </w:style>
  <w:style w:type="character" w:customStyle="1" w:styleId="160">
    <w:name w:val="Heading 7 Char"/>
    <w:basedOn w:val="138"/>
    <w:link w:val="11"/>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1">
    <w:name w:val="Heading 8 Char"/>
    <w:basedOn w:val="138"/>
    <w:link w:val="12"/>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2">
    <w:name w:val="Heading 9 Char"/>
    <w:basedOn w:val="138"/>
    <w:link w:val="13"/>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3">
    <w:name w:val="Intense Quote"/>
    <w:basedOn w:val="1"/>
    <w:next w:val="1"/>
    <w:link w:val="164"/>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4">
    <w:name w:val="Intense Quote Char"/>
    <w:basedOn w:val="138"/>
    <w:link w:val="163"/>
    <w:qFormat/>
    <w:uiPriority w:val="30"/>
    <w:rPr>
      <w:b/>
      <w:bCs/>
      <w:i/>
      <w:iCs/>
      <w:color w:val="4F81BD" w:themeColor="accent1"/>
      <w14:textFill>
        <w14:solidFill>
          <w14:schemeClr w14:val="accent1"/>
        </w14:solidFill>
      </w14:textFill>
    </w:rPr>
  </w:style>
  <w:style w:type="character" w:customStyle="1" w:styleId="165">
    <w:name w:val="Subtle Emphasis"/>
    <w:basedOn w:val="138"/>
    <w:qFormat/>
    <w:uiPriority w:val="19"/>
    <w:rPr>
      <w:i/>
      <w:iCs/>
      <w:color w:val="808080" w:themeColor="text1" w:themeTint="80"/>
      <w14:textFill>
        <w14:solidFill>
          <w14:schemeClr w14:val="tx1">
            <w14:lumMod w14:val="50000"/>
            <w14:lumOff w14:val="50000"/>
          </w14:schemeClr>
        </w14:solidFill>
      </w14:textFill>
    </w:rPr>
  </w:style>
  <w:style w:type="character" w:customStyle="1" w:styleId="166">
    <w:name w:val="Intense Emphasis"/>
    <w:basedOn w:val="138"/>
    <w:qFormat/>
    <w:uiPriority w:val="21"/>
    <w:rPr>
      <w:b/>
      <w:bCs/>
      <w:i/>
      <w:iCs/>
      <w:color w:val="4F81BD" w:themeColor="accent1"/>
      <w14:textFill>
        <w14:solidFill>
          <w14:schemeClr w14:val="accent1"/>
        </w14:solidFill>
      </w14:textFill>
    </w:rPr>
  </w:style>
  <w:style w:type="character" w:customStyle="1" w:styleId="167">
    <w:name w:val="Subtle Reference"/>
    <w:basedOn w:val="138"/>
    <w:qFormat/>
    <w:uiPriority w:val="31"/>
    <w:rPr>
      <w:smallCaps/>
      <w:color w:val="C0504D" w:themeColor="accent2"/>
      <w:u w:val="single"/>
      <w14:textFill>
        <w14:solidFill>
          <w14:schemeClr w14:val="accent2"/>
        </w14:solidFill>
      </w14:textFill>
    </w:rPr>
  </w:style>
  <w:style w:type="character" w:customStyle="1" w:styleId="168">
    <w:name w:val="Intense Reference"/>
    <w:basedOn w:val="138"/>
    <w:qFormat/>
    <w:uiPriority w:val="32"/>
    <w:rPr>
      <w:b/>
      <w:bCs/>
      <w:smallCaps/>
      <w:color w:val="C0504D" w:themeColor="accent2"/>
      <w:spacing w:val="5"/>
      <w:u w:val="single"/>
      <w14:textFill>
        <w14:solidFill>
          <w14:schemeClr w14:val="accent2"/>
        </w14:solidFill>
      </w14:textFill>
    </w:rPr>
  </w:style>
  <w:style w:type="character" w:customStyle="1" w:styleId="169">
    <w:name w:val="Book Title"/>
    <w:basedOn w:val="138"/>
    <w:qFormat/>
    <w:uiPriority w:val="33"/>
    <w:rPr>
      <w:b/>
      <w:bCs/>
      <w:smallCaps/>
      <w:spacing w:val="5"/>
    </w:rPr>
  </w:style>
  <w:style w:type="paragraph" w:customStyle="1" w:styleId="170">
    <w:name w:val="TOC Heading"/>
    <w:basedOn w:val="5"/>
    <w:next w:val="1"/>
    <w:semiHidden/>
    <w:unhideWhenUsed/>
    <w:qFormat/>
    <w:uiPriority w:val="39"/>
    <w:pPr>
      <w:outlineLvl w:val="9"/>
    </w:pPr>
  </w:style>
  <w:style w:type="paragraph" w:customStyle="1" w:styleId="171">
    <w:name w:val="正文cooper"/>
    <w:basedOn w:val="21"/>
    <w:qFormat/>
    <w:uiPriority w:val="0"/>
    <w:pPr>
      <w:widowControl/>
      <w:tabs>
        <w:tab w:val="left" w:pos="4320"/>
      </w:tabs>
      <w:spacing w:before="120" w:after="0"/>
      <w:ind w:left="2520"/>
      <w:jc w:val="left"/>
    </w:pPr>
    <w:rPr>
      <w:rFonts w:ascii="宋体" w:hAnsi="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jpeg"/><Relationship Id="rId17" Type="http://schemas.openxmlformats.org/officeDocument/2006/relationships/image" Target="media/image11.pn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91</Pages>
  <Words>4329</Words>
  <Characters>4987</Characters>
  <Lines>0</Lines>
  <Paragraphs>0</Paragraphs>
  <TotalTime>3</TotalTime>
  <ScaleCrop>false</ScaleCrop>
  <LinksUpToDate>false</LinksUpToDate>
  <CharactersWithSpaces>5686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admin</dc:creator>
  <cp:lastModifiedBy>张古强</cp:lastModifiedBy>
  <dcterms:modified xsi:type="dcterms:W3CDTF">2026-09-11T10:09:47Z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eyJoZGlkIjoiMzEwNTM5NzYwMDRjMzkwZTVkZjY2ODkwMGIxNGU0OTUiLCJ1c2VySWQiOiIyNTgzNDU4MjYifQ==</vt:lpwstr>
  </property>
  <property fmtid="{D5CDD505-2E9C-101B-9397-08002B2CF9AE}" pid="3" name="KSOProductBuildVer">
    <vt:lpwstr>2052-12.1.0.28505</vt:lpwstr>
  </property>
  <property fmtid="{D5CDD505-2E9C-101B-9397-08002B2CF9AE}" pid="4" name="ICV">
    <vt:lpwstr>1E45B3337C764D72B7FCCCA44E9078D7_13</vt:lpwstr>
  </property>
</Properties>
</file>