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3657B" w14:textId="77777777" w:rsidR="00363AC2" w:rsidRDefault="00363AC2"/>
    <w:p w14:paraId="253909B6" w14:textId="77777777" w:rsidR="00363AC2" w:rsidRDefault="00363AC2"/>
    <w:p w14:paraId="18363F6B" w14:textId="77777777" w:rsidR="00363AC2" w:rsidRDefault="00363AC2"/>
    <w:p w14:paraId="742BBD77" w14:textId="77777777" w:rsidR="00363AC2" w:rsidRDefault="00000000">
      <w:pPr>
        <w:jc w:val="center"/>
      </w:pPr>
      <w:r>
        <w:rPr>
          <w:b/>
        </w:rPr>
        <w:t>Sprint Review and Retrospective: SNHU Travel</w:t>
      </w:r>
    </w:p>
    <w:p w14:paraId="4D107704" w14:textId="77777777" w:rsidR="00363AC2" w:rsidRDefault="00000000">
      <w:pPr>
        <w:jc w:val="center"/>
      </w:pPr>
      <w:r>
        <w:t>Lori Barnett</w:t>
      </w:r>
    </w:p>
    <w:p w14:paraId="0BB2A6CE" w14:textId="77777777" w:rsidR="00363AC2" w:rsidRDefault="00000000">
      <w:pPr>
        <w:jc w:val="center"/>
      </w:pPr>
      <w:r>
        <w:t>Southern New Hampshire University</w:t>
      </w:r>
    </w:p>
    <w:p w14:paraId="5D4067B1" w14:textId="0B062AF5" w:rsidR="00363AC2" w:rsidRDefault="00000000" w:rsidP="00CC0318">
      <w:pPr>
        <w:jc w:val="center"/>
      </w:pPr>
      <w:r>
        <w:t>CS 250: Software Development Lifecycle</w:t>
      </w:r>
    </w:p>
    <w:p w14:paraId="0AD6E6CB" w14:textId="77777777" w:rsidR="00363AC2" w:rsidRDefault="00000000">
      <w:pPr>
        <w:jc w:val="center"/>
      </w:pPr>
      <w:r>
        <w:t>October 14, 2026</w:t>
      </w:r>
    </w:p>
    <w:p w14:paraId="7160A607" w14:textId="77777777" w:rsidR="00363AC2" w:rsidRDefault="00000000">
      <w:r>
        <w:br w:type="page"/>
      </w:r>
    </w:p>
    <w:p w14:paraId="23CE41CC" w14:textId="77777777" w:rsidR="00363AC2" w:rsidRDefault="00000000">
      <w:pPr>
        <w:pStyle w:val="Heading1"/>
      </w:pPr>
      <w:r>
        <w:lastRenderedPageBreak/>
        <w:t>Purpose and Scrum Accountabilities</w:t>
      </w:r>
    </w:p>
    <w:p w14:paraId="3ABEEE46" w14:textId="77777777" w:rsidR="00363AC2" w:rsidRDefault="00000000">
      <w:pPr>
        <w:ind w:firstLine="720"/>
      </w:pPr>
      <w:r>
        <w:t>This retrospective reviews the SNHU Travel course project from the Scrum Master perspective. The course simulated a Scrum team through role-based assignments; I did not work with an actual team. The artifacts included a prioritized Product Backlog, user stories, acceptance criteria, test cases, and a destination slideshow change. The Product Owner clarifies customer needs and orders the backlog by value. In SNHU Travel, the backlog covered personalized recommendations, deals based on price limits, vacation-type selection, top destinations, and price sorting. The Product Owner’s wireframe later clarified that the destination feature should be a Top Five Destinations slideshow.</w:t>
      </w:r>
    </w:p>
    <w:p w14:paraId="49C7D1FD" w14:textId="77777777" w:rsidR="00363AC2" w:rsidRDefault="00000000">
      <w:pPr>
        <w:ind w:firstLine="720"/>
      </w:pPr>
      <w:r>
        <w:t>Developers turn selected backlog items into a usable increment, decide how to do the work, and verify quality. My course artifacts showed this through detailed user stories and test cases. For example, the vacation-type story required users to select cruise, museum tour, or eco-travel and see matching packages. The Scrum Master supports Scrum effectiveness, helps make impediments visible, and encourages continuous improvement. In this role, I would ensure that open questions are documented, the team understands the goal, and changes are discussed rather than handled through assumptions.</w:t>
      </w:r>
    </w:p>
    <w:p w14:paraId="11CFB998" w14:textId="77777777" w:rsidR="00363AC2" w:rsidRDefault="00000000">
      <w:pPr>
        <w:pStyle w:val="Heading1"/>
      </w:pPr>
      <w:r>
        <w:t>Completing Stories and Handling Change</w:t>
      </w:r>
    </w:p>
    <w:p w14:paraId="690FB829" w14:textId="77777777" w:rsidR="00363AC2" w:rsidRDefault="00000000">
      <w:pPr>
        <w:ind w:firstLine="720"/>
      </w:pPr>
      <w:r>
        <w:t>Agile supported completion by breaking broad needs into smaller outcomes with acceptance criteria. The vacation-type story specified available choices, matching results, required package details, and a clear message when no packages matched. These conditions guide design, development, and testing because they describe observable behavior rather than a vague goal such as making the feature easy to use.</w:t>
      </w:r>
    </w:p>
    <w:p w14:paraId="1B18E2BA" w14:textId="77777777" w:rsidR="00363AC2" w:rsidRDefault="00000000">
      <w:pPr>
        <w:ind w:firstLine="720"/>
      </w:pPr>
      <w:r>
        <w:lastRenderedPageBreak/>
        <w:t>For example, the team can verify the vacation-type story by selecting Cruise and checking that each displayed package matches that choice and includes the package name, destination, and basic trip information. The tester can then change the selection to Museum Tour and check that the results refresh. If no package matches a selected type, the expected result is a clear no-results message rather than unrelated packages. These checks make completion measurable and help prevent disagreements about whether a story is finished.</w:t>
      </w:r>
    </w:p>
    <w:p w14:paraId="24BEA747" w14:textId="77777777" w:rsidR="00363AC2" w:rsidRDefault="00000000">
      <w:pPr>
        <w:ind w:firstLine="720"/>
      </w:pPr>
      <w:r>
        <w:t>The Product Owner’s wireframe clarified the slideshow behavior. The revised test case checked that the first slide was numbered 1, displayed a destination image and description, and responded correctly to Next and Previous. This was a useful scope lesson: update the story affected by new information without inventing changes to unrelated features. When the slideshow direction shifted toward detox and wellness travel, an Agile team could confirm the approved destinations and assets, revise the affected backlog item and acceptance criteria, estimate the work, and test the new content while preserving navigation. Waterfall would more likely require formal change control and rework if requirements and design had already been approved. Scrum still has change costs; its benefit is that the team can inspect the new information and reprioritize transparently.</w:t>
      </w:r>
    </w:p>
    <w:p w14:paraId="412420FD" w14:textId="77777777" w:rsidR="00363AC2" w:rsidRDefault="00000000">
      <w:pPr>
        <w:ind w:firstLine="720"/>
      </w:pPr>
      <w:r>
        <w:t>A disciplined response to change begins by identifying what changed and what did not. For the slideshow, the team would confirm whether the new wellness theme changes only the content or also changes navigation, the number of destinations, or the information shown on each slide. If only the content changes, the team should avoid unnecessary redesign of working navigation. The acceptance criteria and tests should be updated to match the approved scope, and any work that cannot fit within the current Sprint should be discussed transparently rather than quietly added to the plan. This approach preserves focus while still responding to the customer.</w:t>
      </w:r>
    </w:p>
    <w:p w14:paraId="22126DB7" w14:textId="77777777" w:rsidR="00363AC2" w:rsidRDefault="00000000">
      <w:pPr>
        <w:pStyle w:val="Heading1"/>
      </w:pPr>
      <w:r>
        <w:lastRenderedPageBreak/>
        <w:t>Communication and Organizational Tools</w:t>
      </w:r>
    </w:p>
    <w:p w14:paraId="3807DD39" w14:textId="77777777" w:rsidR="00363AC2" w:rsidRDefault="00000000">
      <w:pPr>
        <w:ind w:firstLine="720"/>
      </w:pPr>
      <w:r>
        <w:t>Because there was no actual team, these are proposed communication samples rather than messages sent to classmates. To the Product Owner, I would write: “For the detox and wellness slideshow, please confirm the five approved destinations and the exact image and short description for each. Is the first slide numbered 1, with Next advancing one destination and Previous returning to the prior destination? Please confirm the priority and any content requirements that changed.” This asks the Product Owner to decide customer-facing content and scope.</w:t>
      </w:r>
    </w:p>
    <w:p w14:paraId="20BEA216" w14:textId="77777777" w:rsidR="00363AC2" w:rsidRDefault="00000000">
      <w:pPr>
        <w:ind w:firstLine="720"/>
      </w:pPr>
      <w:r>
        <w:t>To the tester, I would write: “Please confirm that the slideshow test should verify slide 1 numbering, the correct image-description pairing on each slide, Next advancing to the next destination, and Previous returning to the prior destination. Please identify any additional acceptance criteria or edge cases so I can update the test before implementation is considered complete.” This directs test-specific questions to the tester and requests a clear response. The messages are effective because they name the feature, ask answerable questions, and reduce the risk of rework.</w:t>
      </w:r>
    </w:p>
    <w:p w14:paraId="4C5CD951" w14:textId="77777777" w:rsidR="00363AC2" w:rsidRDefault="00000000">
      <w:pPr>
        <w:ind w:firstLine="720"/>
      </w:pPr>
      <w:r>
        <w:t>The Product Backlog and user-story spreadsheet helped prioritize needs; acceptance criteria connected those needs to observable behavior; and the test-case workbook made verification repeatable through explicit steps and pass/fail results. A shared task board would make work status and blockers visible. Sprint Planning would select work that supports the Sprint Goal, the Daily Scrum would help Developers adapt their plan, the Sprint Review would gather feedback on the increment, and the Sprint Retrospective would identify process improvements. These tools work best when the team keeps them accurate and uses them to support conversation, not as paperwork for its own sake.</w:t>
      </w:r>
    </w:p>
    <w:p w14:paraId="2109E287" w14:textId="77777777" w:rsidR="00363AC2" w:rsidRDefault="00000000">
      <w:pPr>
        <w:ind w:firstLine="720"/>
      </w:pPr>
      <w:r>
        <w:lastRenderedPageBreak/>
        <w:t>A test-case workbook is particularly valuable when it contains preconditions, exact actions, inputs, and objective expected results. A statement such as “the slideshow works” is difficult to reproduce or grade. A stronger check states that selecting Next changes from the current destination to the following destination and that selecting Previous returns to the prior destination. The same principle applies to the team’s communication: a question should identify the feature, the decision needed, and the person who can provide that decision. These details make the team’s work easier to review and maintain.</w:t>
      </w:r>
    </w:p>
    <w:p w14:paraId="13441050" w14:textId="77777777" w:rsidR="00363AC2" w:rsidRDefault="00000000">
      <w:pPr>
        <w:pStyle w:val="Heading1"/>
      </w:pPr>
      <w:r>
        <w:t>Self-Evaluation and Conclusion</w:t>
      </w:r>
    </w:p>
    <w:p w14:paraId="35329A8A" w14:textId="77777777" w:rsidR="00363AC2" w:rsidRDefault="00000000">
      <w:pPr>
        <w:ind w:firstLine="720"/>
      </w:pPr>
      <w:r>
        <w:t>A strength in my coursework was turning broad needs into testable stories. For example, the vacation-type story identified specific options and required matching results. A weakness I need to improve is moving from a general understanding of a requirement to a test without first listing every detail another person needs to reproduce it. The slideshow example shows the difference: “check the slideshow” is insufficient; a reproducible test names slide 1, its image and description, and the exact Next and Previous behavior. My journal also explained what a developer should do but did not sufficiently evaluate my own performance. To improve, I will keep a clarification log containing the question, person responsible, decision, and affected acceptance criterion. Before completion, I will check that each criterion has a concrete test step and objective pass/fail result.</w:t>
      </w:r>
    </w:p>
    <w:p w14:paraId="715F72ED" w14:textId="77777777" w:rsidR="00363AC2" w:rsidRDefault="00000000">
      <w:pPr>
        <w:ind w:firstLine="720"/>
      </w:pPr>
      <w:r>
        <w:t xml:space="preserve">I also need to be careful not to confuse flexibility with uncontrolled scope. A developer should not independently change the agreed behavior because a different implementation seems easier. Instead, the developer should explain the issue, ask the Product Owner to resolve product questions, and coordinate with the tester about how the behavior will be verified. I can measure my improvement by checking whether each story I work on has clear acceptance criteria before I </w:t>
      </w:r>
      <w:r>
        <w:lastRenderedPageBreak/>
        <w:t>consider it ready, and by checking whether each test can be followed by someone who was not involved in writing it.</w:t>
      </w:r>
    </w:p>
    <w:p w14:paraId="75C8E348" w14:textId="77777777" w:rsidR="00363AC2" w:rsidRDefault="00000000">
      <w:pPr>
        <w:ind w:firstLine="720"/>
      </w:pPr>
      <w:r>
        <w:t>For future assignments, I will also evaluate my own decisions directly rather than only describing the ideal process. After completing an artifact, I will identify one decision that worked well, one uncertainty or weakness, the effect it had on the work, and a concrete action I will take next time. This makes reflection more than a summary. It turns the retrospective into a plan for improving how I communicate, clarify requirements, and produce verifiable work.</w:t>
      </w:r>
    </w:p>
    <w:p w14:paraId="36C444A8" w14:textId="77777777" w:rsidR="00363AC2" w:rsidRDefault="00000000">
      <w:pPr>
        <w:ind w:firstLine="720"/>
      </w:pPr>
      <w:r>
        <w:t>Scrum was the better fit for SNHU Travel because its customer-facing features and changing presentation requirements benefited from feedback and reprioritization. Its advantages were adaptability, visible priorities, and incremental verification; its disadvantages were the time needed for refinement, reliance on stakeholder availability, and the risk of scope churn. Waterfall may be preferable when requirements are stable and formal phase approvals are important. The choice should depend on uncertainty, risk, stakeholder access, and the cost of change. My key lesson is to make requirements and tests specific, evaluate my own decisions honestly, and audit every rubric criterion before submitting. This conclusion aligns with comparative research that recommends choosing an approach based on project requirements and the cost of change (Mishra &amp; Alzoubi, 2023).</w:t>
      </w:r>
    </w:p>
    <w:p w14:paraId="228AB27B" w14:textId="77777777" w:rsidR="00363AC2" w:rsidRDefault="00000000">
      <w:r>
        <w:br w:type="page"/>
      </w:r>
    </w:p>
    <w:p w14:paraId="3DEDDD2B" w14:textId="77777777" w:rsidR="00363AC2" w:rsidRDefault="00000000">
      <w:pPr>
        <w:jc w:val="center"/>
      </w:pPr>
      <w:r>
        <w:rPr>
          <w:b/>
        </w:rPr>
        <w:lastRenderedPageBreak/>
        <w:t>References</w:t>
      </w:r>
    </w:p>
    <w:p w14:paraId="694A9535" w14:textId="77777777" w:rsidR="00363AC2" w:rsidRDefault="00000000">
      <w:pPr>
        <w:ind w:left="720" w:hanging="720"/>
      </w:pPr>
      <w:r>
        <w:t>Mishra, A., &amp; Alzoubi, Y. I. (2023). Structured software development versus agile software development: A comparative analysis. International Journal of System Assurance Engineering and Management, 14, 1504–1522. https://doi.org/10.1007/s13198-023-01958-5</w:t>
      </w:r>
    </w:p>
    <w:p w14:paraId="6D4B033E" w14:textId="77777777" w:rsidR="00363AC2" w:rsidRDefault="00000000">
      <w:pPr>
        <w:ind w:left="720" w:hanging="720"/>
      </w:pPr>
      <w:r>
        <w:t>Schwaber, K., &amp; Sutherland, J. (2020). The Scrum Guide: The definitive guide to Scrum: The rules of the game. https://scrumguides.org/scrum-guide.html</w:t>
      </w:r>
    </w:p>
    <w:sectPr w:rsidR="00363AC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D2F4B" w14:textId="77777777" w:rsidR="007474A3" w:rsidRDefault="007474A3">
      <w:pPr>
        <w:spacing w:line="240" w:lineRule="auto"/>
      </w:pPr>
      <w:r>
        <w:separator/>
      </w:r>
    </w:p>
  </w:endnote>
  <w:endnote w:type="continuationSeparator" w:id="0">
    <w:p w14:paraId="417CFF49" w14:textId="77777777" w:rsidR="007474A3" w:rsidRDefault="00747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017B" w14:textId="77777777" w:rsidR="007474A3" w:rsidRDefault="007474A3">
      <w:pPr>
        <w:spacing w:line="240" w:lineRule="auto"/>
      </w:pPr>
      <w:r>
        <w:separator/>
      </w:r>
    </w:p>
  </w:footnote>
  <w:footnote w:type="continuationSeparator" w:id="0">
    <w:p w14:paraId="00A6A69E" w14:textId="77777777" w:rsidR="007474A3" w:rsidRDefault="007474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4DB0" w14:textId="72EB74DF" w:rsidR="00363AC2" w:rsidRDefault="00000000">
    <w:pPr>
      <w:pStyle w:val="Header"/>
      <w:jc w:val="right"/>
    </w:pPr>
    <w:r>
      <w:fldChar w:fldCharType="begin"/>
    </w:r>
    <w:r>
      <w:instrText xml:space="preserve"> PAGE </w:instrText>
    </w:r>
    <w:r w:rsidR="00CC0318">
      <w:fldChar w:fldCharType="separate"/>
    </w:r>
    <w:r w:rsidR="00CC031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565126">
    <w:abstractNumId w:val="8"/>
  </w:num>
  <w:num w:numId="2" w16cid:durableId="491994125">
    <w:abstractNumId w:val="6"/>
  </w:num>
  <w:num w:numId="3" w16cid:durableId="1284850298">
    <w:abstractNumId w:val="5"/>
  </w:num>
  <w:num w:numId="4" w16cid:durableId="1867213880">
    <w:abstractNumId w:val="4"/>
  </w:num>
  <w:num w:numId="5" w16cid:durableId="1704478888">
    <w:abstractNumId w:val="7"/>
  </w:num>
  <w:num w:numId="6" w16cid:durableId="1769304387">
    <w:abstractNumId w:val="3"/>
  </w:num>
  <w:num w:numId="7" w16cid:durableId="2075736780">
    <w:abstractNumId w:val="2"/>
  </w:num>
  <w:num w:numId="8" w16cid:durableId="74590398">
    <w:abstractNumId w:val="1"/>
  </w:num>
  <w:num w:numId="9" w16cid:durableId="28793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87"/>
    <w:rsid w:val="0015074B"/>
    <w:rsid w:val="0029639D"/>
    <w:rsid w:val="00326F90"/>
    <w:rsid w:val="00363AC2"/>
    <w:rsid w:val="007474A3"/>
    <w:rsid w:val="00AA1D8D"/>
    <w:rsid w:val="00B47730"/>
    <w:rsid w:val="00CB0664"/>
    <w:rsid w:val="00CC0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461D95-90CC-4586-9A6A-846F384E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Lori Barnett</cp:lastModifiedBy>
  <cp:revision>2</cp:revision>
  <dcterms:created xsi:type="dcterms:W3CDTF">2013-12-23T23:15:00Z</dcterms:created>
  <dcterms:modified xsi:type="dcterms:W3CDTF">2026-10-15T03:58:00Z</dcterms:modified>
  <cp:category/>
</cp:coreProperties>
</file>