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tabs>
          <w:tab w:leader="none" w:pos="8504" w:val="right"/>
        </w:tabs>
        <w:spacing w:after="0" w:before="0" w:line="100" w:lineRule="atLeast"/>
        <w:ind w:hanging="0" w:left="0" w:right="4820"/>
        <w:jc w:val="center"/>
      </w:pPr>
      <w:r>
        <w:rPr/>
      </w:r>
      <w:r>
        <w:rPr>
          <w:rFonts w:ascii="Times New Roman" w:cs="Times New Roman" w:hAnsi="Times New Roman"/>
          <w:b/>
          <w:sz w:val="18"/>
          <w:szCs w:val="18"/>
        </w:rPr>
        <w:t>Ministerio de Educación, Cultura,</w:t>
      </w:r>
    </w:p>
    <w:p>
      <w:pPr>
        <w:pStyle w:val="style0"/>
      </w:pPr>
      <w:r>
        <w:rPr>
          <w:rFonts w:ascii="Times New Roman" w:hAnsi="Times New Roman"/>
          <w:b/>
          <w:sz w:val="18"/>
          <w:szCs w:val="18"/>
        </w:rPr>
        <w:t xml:space="preserve">Ciencia y Tecnología de la Provincia del Chaco </w:t>
      </w:r>
    </w:p>
    <w:p>
      <w:pPr>
        <w:pStyle w:val="style28"/>
        <w:tabs>
          <w:tab w:leader="none" w:pos="8504" w:val="right"/>
        </w:tabs>
        <w:spacing w:after="0" w:before="0" w:line="100" w:lineRule="atLeast"/>
        <w:ind w:hanging="0" w:left="0" w:right="4820"/>
        <w:jc w:val="center"/>
      </w:pPr>
      <w:r>
        <w:rPr>
          <w:rFonts w:ascii="Times New Roman" w:cs="Times New Roman" w:hAnsi="Times New Roman"/>
          <w:sz w:val="18"/>
          <w:szCs w:val="18"/>
        </w:rPr>
        <w:t>Subsecretaría de Educación</w:t>
      </w:r>
    </w:p>
    <w:p>
      <w:pPr>
        <w:pStyle w:val="style28"/>
        <w:tabs>
          <w:tab w:leader="none" w:pos="8504" w:val="right"/>
        </w:tabs>
        <w:spacing w:after="0" w:before="0" w:line="100" w:lineRule="atLeast"/>
        <w:ind w:hanging="0" w:left="0" w:right="4820"/>
        <w:jc w:val="center"/>
      </w:pPr>
      <w:r>
        <w:rPr>
          <w:rFonts w:ascii="Times New Roman" w:cs="Times New Roman" w:hAnsi="Times New Roman"/>
          <w:sz w:val="18"/>
          <w:szCs w:val="18"/>
        </w:rPr>
        <w:t>Dirección General de Niveles y Modalidades</w:t>
      </w:r>
    </w:p>
    <w:p>
      <w:pPr>
        <w:pStyle w:val="style28"/>
        <w:tabs>
          <w:tab w:leader="none" w:pos="8504" w:val="right"/>
        </w:tabs>
        <w:spacing w:after="0" w:before="0" w:line="100" w:lineRule="atLeast"/>
        <w:ind w:hanging="0" w:left="0" w:right="4820"/>
        <w:jc w:val="center"/>
      </w:pPr>
      <w:r>
        <w:rPr>
          <w:rFonts w:ascii="Times New Roman" w:cs="Times New Roman" w:hAnsi="Times New Roman"/>
          <w:sz w:val="18"/>
          <w:szCs w:val="18"/>
        </w:rPr>
        <w:t>Dirección de Educación Superior</w:t>
      </w:r>
    </w:p>
    <w:p>
      <w:pPr>
        <w:pStyle w:val="style28"/>
        <w:tabs>
          <w:tab w:leader="none" w:pos="8504" w:val="right"/>
        </w:tabs>
        <w:spacing w:after="0" w:before="0" w:line="100" w:lineRule="atLeast"/>
        <w:ind w:hanging="0" w:left="0" w:right="3684"/>
      </w:pPr>
      <w:r>
        <w:rPr>
          <w:rFonts w:ascii="Times New Roman" w:cs="Times New Roman" w:hAnsi="Times New Roman"/>
          <w:sz w:val="18"/>
          <w:szCs w:val="18"/>
        </w:rPr>
        <w:t xml:space="preserve">   </w:t>
      </w:r>
      <w:r>
        <w:rPr>
          <w:rFonts w:ascii="Times New Roman" w:cs="Times New Roman" w:hAnsi="Times New Roman"/>
          <w:sz w:val="18"/>
          <w:szCs w:val="18"/>
        </w:rPr>
        <w:t>Gobernador Bosch 99 – Nave 8 – teléfono 4453010</w:t>
      </w:r>
    </w:p>
    <w:p>
      <w:pPr>
        <w:pStyle w:val="style28"/>
        <w:tabs>
          <w:tab w:leader="none" w:pos="8504" w:val="right"/>
        </w:tabs>
        <w:spacing w:after="0" w:before="0" w:line="100" w:lineRule="atLeast"/>
        <w:ind w:hanging="0" w:left="0" w:right="3684"/>
      </w:pPr>
      <w:r>
        <w:rPr>
          <w:rFonts w:ascii="Times New Roman" w:cs="Times New Roman" w:hAnsi="Times New Roman"/>
          <w:sz w:val="18"/>
          <w:szCs w:val="18"/>
        </w:rPr>
        <w:t xml:space="preserve">                            </w:t>
      </w:r>
      <w:r>
        <w:rPr>
          <w:rFonts w:ascii="Times New Roman" w:cs="Times New Roman" w:hAnsi="Times New Roman"/>
          <w:sz w:val="18"/>
          <w:szCs w:val="18"/>
        </w:rPr>
        <w:t>Resistencia – 3500</w:t>
      </w:r>
    </w:p>
    <w:p>
      <w:pPr>
        <w:pStyle w:val="style28"/>
        <w:tabs>
          <w:tab w:leader="none" w:pos="8504" w:val="right"/>
        </w:tabs>
        <w:spacing w:after="0" w:before="0" w:line="100" w:lineRule="atLeast"/>
        <w:ind w:hanging="0" w:left="0" w:right="4251"/>
        <w:jc w:val="center"/>
      </w:pPr>
      <w:r>
        <w:rPr>
          <w:rFonts w:ascii="Times New Roman" w:cs="Times New Roman" w:hAnsi="Times New Roman"/>
          <w:sz w:val="18"/>
          <w:szCs w:val="18"/>
        </w:rPr>
      </w:r>
    </w:p>
    <w:p>
      <w:pPr>
        <w:pStyle w:val="style28"/>
        <w:tabs>
          <w:tab w:leader="none" w:pos="13460" w:val="right"/>
        </w:tabs>
        <w:spacing w:after="0" w:before="0" w:line="100" w:lineRule="atLeast"/>
        <w:ind w:hanging="0" w:left="4956" w:right="4251"/>
        <w:jc w:val="center"/>
      </w:pPr>
      <w:r>
        <w:rPr>
          <w:rFonts w:ascii="Times New Roman" w:cs="Times New Roman" w:hAnsi="Times New Roman"/>
          <w:sz w:val="18"/>
          <w:szCs w:val="18"/>
        </w:rPr>
        <w:t xml:space="preserve">                                                 </w:t>
      </w:r>
    </w:p>
    <w:p>
      <w:pPr>
        <w:pStyle w:val="style0"/>
        <w:tabs>
          <w:tab w:leader="none" w:pos="4252" w:val="center"/>
          <w:tab w:leader="none" w:pos="5865" w:val="left"/>
          <w:tab w:leader="none" w:pos="8504" w:val="right"/>
        </w:tabs>
        <w:spacing w:after="120" w:before="0" w:line="100" w:lineRule="atLeast"/>
        <w:jc w:val="center"/>
      </w:pPr>
      <w:r>
        <w:rPr>
          <w:rFonts w:ascii="Times New Roman" w:hAnsi="Times New Roman"/>
          <w:sz w:val="24"/>
          <w:szCs w:val="24"/>
        </w:rPr>
        <w:t xml:space="preserve">                                                                      </w:t>
      </w:r>
    </w:p>
    <w:tbl>
      <w:tblPr>
        <w:jc w:val="center"/>
        <w:tblBorders/>
      </w:tblPr>
      <w:tblGrid>
        <w:gridCol w:w="2872"/>
        <w:gridCol w:w="7835"/>
      </w:tblGrid>
      <w:tr>
        <w:trPr>
          <w:cantSplit w:val="false"/>
        </w:trPr>
        <w:tc>
          <w:tcPr>
            <w:tcW w:type="dxa" w:w="2872"/>
            <w:tcBorders/>
            <w:shd w:fill="336666" w:val="clear"/>
            <w:tcMar>
              <w:top w:type="dxa" w:w="0"/>
              <w:left w:type="dxa" w:w="0"/>
              <w:bottom w:type="dxa" w:w="0"/>
              <w:right w:type="dxa" w:w="0"/>
            </w:tcMar>
          </w:tcPr>
          <w:p>
            <w:pPr>
              <w:pStyle w:val="style0"/>
              <w:spacing w:after="324" w:before="0" w:line="250" w:lineRule="atLeast"/>
              <w:jc w:val="center"/>
            </w:pPr>
            <w:r>
              <w:rPr>
                <w:rFonts w:ascii="Arial" w:cs="Arial" w:hAnsi="Arial"/>
                <w:lang w:eastAsia="es-ES"/>
              </w:rPr>
            </w:r>
          </w:p>
        </w:tc>
        <w:tc>
          <w:tcPr>
            <w:tcW w:type="dxa" w:w="7835"/>
            <w:tcBorders/>
            <w:shd w:fill="336666" w:val="clear"/>
            <w:tcMar>
              <w:top w:type="dxa" w:w="0"/>
              <w:left w:type="dxa" w:w="0"/>
              <w:bottom w:type="dxa" w:w="0"/>
              <w:right w:type="dxa" w:w="0"/>
            </w:tcMar>
          </w:tcPr>
          <w:p>
            <w:pPr>
              <w:pStyle w:val="style0"/>
              <w:spacing w:after="324" w:before="0" w:line="250" w:lineRule="atLeast"/>
            </w:pPr>
            <w:r>
              <w:rPr>
                <w:rFonts w:ascii="Arial" w:cs="Arial" w:hAnsi="Arial"/>
                <w:color w:val="FFFFFF"/>
                <w:lang w:eastAsia="es-ES"/>
              </w:rPr>
            </w:r>
          </w:p>
          <w:p>
            <w:pPr>
              <w:pStyle w:val="style0"/>
              <w:spacing w:after="324" w:before="0" w:line="250" w:lineRule="atLeast"/>
            </w:pPr>
            <w:r>
              <w:rPr>
                <w:rFonts w:ascii="Arial" w:cs="Arial" w:hAnsi="Arial"/>
                <w:color w:val="FFFFFF"/>
                <w:lang w:eastAsia="es-ES"/>
              </w:rPr>
              <w:t xml:space="preserve">II </w:t>
            </w:r>
            <w:r>
              <w:rPr>
                <w:rFonts w:ascii="Arial" w:cs="Arial" w:hAnsi="Arial"/>
                <w:b/>
                <w:color w:val="FFFFFF"/>
                <w:lang w:eastAsia="es-ES"/>
              </w:rPr>
              <w:t xml:space="preserve">CONGRESO PROVINCIAL DE INVESTIGACIÓN EN CIENCIAS </w:t>
            </w:r>
          </w:p>
          <w:p>
            <w:pPr>
              <w:pStyle w:val="style0"/>
              <w:spacing w:after="0" w:before="0" w:line="250" w:lineRule="atLeast"/>
              <w:jc w:val="center"/>
            </w:pPr>
            <w:r>
              <w:rPr>
                <w:rFonts w:ascii="Arial" w:cs="Arial" w:hAnsi="Arial"/>
                <w:b/>
                <w:bCs/>
                <w:i/>
                <w:color w:val="FFFFFF"/>
                <w:sz w:val="24"/>
                <w:szCs w:val="24"/>
                <w:lang w:eastAsia="es-ES" w:val="es-CO"/>
              </w:rPr>
              <w:t xml:space="preserve">Semillero de Investigación: </w:t>
            </w:r>
          </w:p>
          <w:p>
            <w:pPr>
              <w:pStyle w:val="style0"/>
              <w:spacing w:after="0" w:before="0" w:line="250" w:lineRule="atLeast"/>
              <w:jc w:val="center"/>
            </w:pPr>
            <w:r>
              <w:rPr>
                <w:rFonts w:ascii="Arial" w:cs="Arial" w:hAnsi="Arial"/>
                <w:b/>
                <w:bCs/>
                <w:i/>
                <w:color w:val="002060"/>
                <w:sz w:val="24"/>
                <w:szCs w:val="24"/>
                <w:lang w:eastAsia="es-ES" w:val="es-CO"/>
              </w:rPr>
              <w:t>“</w:t>
            </w:r>
            <w:r>
              <w:rPr>
                <w:rFonts w:ascii="Arial" w:cs="Arial" w:hAnsi="Arial"/>
                <w:b/>
                <w:bCs/>
                <w:i/>
                <w:color w:val="002060"/>
                <w:sz w:val="24"/>
                <w:szCs w:val="24"/>
                <w:lang w:eastAsia="es-ES" w:val="es-CO"/>
              </w:rPr>
              <w:t>Un camino que se recorre, se construye e involucra a sujetos en situación de acompañamiento, reflexión y conocimiento</w:t>
            </w:r>
            <w:r>
              <w:rPr>
                <w:rFonts w:ascii="Arial" w:cs="Arial" w:hAnsi="Arial"/>
                <w:b/>
                <w:bCs/>
                <w:i/>
                <w:color w:val="002060"/>
                <w:sz w:val="24"/>
                <w:szCs w:val="24"/>
                <w:lang w:eastAsia="es-ES"/>
              </w:rPr>
              <w:t>”</w:t>
            </w:r>
          </w:p>
          <w:p>
            <w:pPr>
              <w:pStyle w:val="style0"/>
              <w:spacing w:after="0" w:before="0" w:line="250" w:lineRule="atLeast"/>
              <w:jc w:val="center"/>
            </w:pPr>
            <w:r>
              <w:rPr>
                <w:rFonts w:ascii="Arial" w:cs="Arial" w:hAnsi="Arial"/>
                <w:b/>
                <w:bCs/>
                <w:color w:val="FFFFFF"/>
                <w:lang w:eastAsia="es-ES"/>
              </w:rPr>
            </w:r>
          </w:p>
        </w:tc>
      </w:tr>
      <w:tr>
        <w:trPr>
          <w:trHeight w:hRule="atLeast" w:val="80"/>
          <w:cantSplit w:val="false"/>
        </w:trPr>
        <w:tc>
          <w:tcPr>
            <w:tcW w:type="dxa" w:w="2872"/>
            <w:tcBorders/>
            <w:shd w:fill="FFFFFF" w:val="clear"/>
            <w:tcMar>
              <w:top w:type="dxa" w:w="0"/>
              <w:left w:type="dxa" w:w="0"/>
              <w:bottom w:type="dxa" w:w="0"/>
              <w:right w:type="dxa" w:w="0"/>
            </w:tcMar>
          </w:tcPr>
          <w:p>
            <w:pPr>
              <w:pStyle w:val="style0"/>
              <w:shd w:fill="FFFFFF" w:val="clear"/>
              <w:spacing w:after="324" w:before="0" w:line="250" w:lineRule="atLeast"/>
              <w:ind w:hanging="360" w:left="0" w:right="0"/>
              <w:jc w:val="center"/>
            </w:pPr>
            <w:r>
              <w:rPr>
                <w:rFonts w:ascii="Arial" w:cs="Arial" w:hAnsi="Arial"/>
                <w:color w:val="000000"/>
                <w:sz w:val="18"/>
                <w:szCs w:val="18"/>
                <w:lang w:eastAsia="es-ES"/>
              </w:rPr>
            </w:r>
          </w:p>
          <w:p>
            <w:pPr>
              <w:pStyle w:val="style0"/>
              <w:shd w:fill="FFFFFF" w:val="clear"/>
              <w:spacing w:after="324" w:before="0" w:line="250" w:lineRule="atLeast"/>
              <w:ind w:hanging="360" w:left="0" w:right="0"/>
              <w:jc w:val="center"/>
            </w:pPr>
            <w:r>
              <w:rPr>
                <w:rFonts w:ascii="Arial" w:cs="Arial" w:hAnsi="Arial"/>
                <w:b/>
                <w:i/>
                <w:color w:val="000000"/>
                <w:sz w:val="18"/>
                <w:szCs w:val="18"/>
                <w:lang w:eastAsia="es-ES"/>
              </w:rPr>
              <w:t> </w:t>
            </w:r>
            <w:hyperlink r:id="rId2">
              <w:r>
                <w:rPr>
                  <w:rStyle w:val="style18"/>
                  <w:rFonts w:ascii="Arial" w:cs="Arial" w:hAnsi="Arial"/>
                  <w:b/>
                  <w:i/>
                  <w:color w:val="000000"/>
                  <w:sz w:val="18"/>
                  <w:szCs w:val="18"/>
                  <w:u w:val="single"/>
                  <w:lang w:eastAsia="es-ES"/>
                </w:rPr>
                <w:t>Autoridades</w:t>
              </w:r>
            </w:hyperlink>
          </w:p>
          <w:p>
            <w:pPr>
              <w:pStyle w:val="style0"/>
              <w:shd w:fill="FFFFFF" w:val="clear"/>
              <w:spacing w:after="324" w:before="0" w:line="250" w:lineRule="atLeast"/>
              <w:ind w:hanging="360" w:left="0" w:right="0"/>
              <w:jc w:val="center"/>
            </w:pPr>
            <w:r>
              <w:rPr>
                <w:rFonts w:ascii="Arial" w:cs="Arial" w:hAnsi="Arial"/>
                <w:b/>
                <w:i/>
                <w:color w:val="000000"/>
                <w:sz w:val="18"/>
                <w:szCs w:val="18"/>
                <w:lang w:eastAsia="es-ES"/>
              </w:rPr>
              <w:t>Ministro de Educación, Ciencia y Tecnología</w:t>
            </w:r>
          </w:p>
          <w:p>
            <w:pPr>
              <w:pStyle w:val="style0"/>
              <w:shd w:fill="FFFFFF" w:val="clear"/>
              <w:spacing w:after="324" w:before="0" w:line="250" w:lineRule="atLeast"/>
              <w:ind w:hanging="360" w:left="0" w:right="0"/>
              <w:jc w:val="center"/>
            </w:pPr>
            <w:r>
              <w:rPr>
                <w:rFonts w:ascii="Arial" w:cs="Arial" w:hAnsi="Arial"/>
                <w:i/>
                <w:color w:val="000000"/>
                <w:sz w:val="18"/>
                <w:szCs w:val="18"/>
                <w:lang w:eastAsia="es-ES"/>
              </w:rPr>
              <w:t>Prof.. Soto, Sergio</w:t>
            </w:r>
          </w:p>
          <w:p>
            <w:pPr>
              <w:pStyle w:val="style0"/>
              <w:shd w:fill="FFFFFF" w:val="clear"/>
              <w:spacing w:after="324" w:before="0" w:line="250" w:lineRule="atLeast"/>
              <w:ind w:hanging="360" w:left="0" w:right="0"/>
              <w:jc w:val="center"/>
            </w:pPr>
            <w:r>
              <w:rPr>
                <w:rFonts w:ascii="Arial" w:cs="Arial" w:hAnsi="Arial"/>
                <w:b/>
                <w:i/>
                <w:color w:val="000000"/>
                <w:sz w:val="18"/>
                <w:szCs w:val="18"/>
                <w:lang w:eastAsia="es-ES"/>
              </w:rPr>
              <w:t>Subsecretario de Cultura</w:t>
            </w:r>
          </w:p>
          <w:p>
            <w:pPr>
              <w:pStyle w:val="style0"/>
              <w:shd w:fill="FFFFFF" w:val="clear"/>
              <w:spacing w:after="324" w:before="0" w:line="250" w:lineRule="atLeast"/>
              <w:ind w:hanging="360" w:left="0" w:right="0"/>
              <w:jc w:val="center"/>
            </w:pPr>
            <w:r>
              <w:rPr>
                <w:rFonts w:ascii="Arial" w:cs="Arial" w:hAnsi="Arial"/>
                <w:i/>
                <w:color w:val="000000"/>
                <w:sz w:val="18"/>
                <w:szCs w:val="18"/>
                <w:lang w:eastAsia="es-ES"/>
              </w:rPr>
              <w:t>Prof. Farias, Daniel</w:t>
            </w:r>
          </w:p>
          <w:p>
            <w:pPr>
              <w:pStyle w:val="style29"/>
              <w:jc w:val="center"/>
            </w:pPr>
            <w:r>
              <w:rPr>
                <w:rFonts w:ascii="Arial" w:cs="Arial" w:hAnsi="Arial"/>
                <w:b/>
                <w:i/>
                <w:sz w:val="18"/>
                <w:szCs w:val="18"/>
                <w:lang w:eastAsia="es-ES"/>
              </w:rPr>
              <w:t>Dirección Educación Superior</w:t>
            </w:r>
          </w:p>
          <w:p>
            <w:pPr>
              <w:pStyle w:val="style29"/>
              <w:jc w:val="center"/>
            </w:pPr>
            <w:r>
              <w:rPr>
                <w:rFonts w:ascii="Arial" w:cs="Arial" w:hAnsi="Arial"/>
                <w:b/>
                <w:i/>
                <w:sz w:val="18"/>
                <w:szCs w:val="18"/>
                <w:lang w:eastAsia="es-ES"/>
              </w:rPr>
            </w:r>
          </w:p>
          <w:p>
            <w:pPr>
              <w:pStyle w:val="style29"/>
              <w:jc w:val="center"/>
            </w:pPr>
            <w:r>
              <w:rPr>
                <w:rFonts w:ascii="Arial" w:cs="Arial" w:hAnsi="Arial"/>
                <w:i/>
                <w:sz w:val="18"/>
                <w:szCs w:val="18"/>
                <w:lang w:eastAsia="es-ES"/>
              </w:rPr>
              <w:t>Prof. Gauna, Ester</w:t>
            </w:r>
          </w:p>
          <w:p>
            <w:pPr>
              <w:pStyle w:val="style29"/>
              <w:jc w:val="center"/>
            </w:pPr>
            <w:r>
              <w:rPr>
                <w:rFonts w:ascii="Arial" w:cs="Arial" w:hAnsi="Arial"/>
                <w:i/>
                <w:sz w:val="18"/>
                <w:szCs w:val="18"/>
                <w:lang w:eastAsia="es-ES"/>
              </w:rPr>
            </w:r>
          </w:p>
          <w:p>
            <w:pPr>
              <w:pStyle w:val="style30"/>
              <w:numPr>
                <w:ilvl w:val="0"/>
                <w:numId w:val="3"/>
              </w:numPr>
              <w:shd w:fill="FFFFFF" w:val="clear"/>
              <w:spacing w:after="324" w:before="0" w:line="250" w:lineRule="atLeast"/>
              <w:ind w:hanging="284" w:left="297" w:right="0"/>
              <w:jc w:val="center"/>
            </w:pPr>
            <w:r>
              <w:rPr>
                <w:rFonts w:ascii="Arial" w:cs="Arial" w:hAnsi="Arial"/>
                <w:b/>
                <w:i/>
                <w:color w:val="000000"/>
                <w:sz w:val="18"/>
                <w:szCs w:val="18"/>
                <w:u w:val="single"/>
                <w:lang w:eastAsia="es-ES"/>
              </w:rPr>
              <w:t>EquipoTécnico Pedagógico DES</w:t>
            </w:r>
          </w:p>
          <w:p>
            <w:pPr>
              <w:pStyle w:val="style30"/>
              <w:shd w:fill="FFFFFF" w:val="clear"/>
              <w:spacing w:after="0" w:before="0" w:line="250" w:lineRule="atLeast"/>
              <w:ind w:hanging="0" w:left="13" w:right="0"/>
            </w:pPr>
            <w:r>
              <w:rPr>
                <w:rFonts w:ascii="Arial" w:cs="Arial" w:hAnsi="Arial"/>
                <w:i/>
                <w:color w:val="000000"/>
                <w:sz w:val="18"/>
                <w:szCs w:val="18"/>
                <w:lang w:eastAsia="es-ES"/>
              </w:rPr>
              <w:t>Campestrini, Cristina</w:t>
            </w:r>
          </w:p>
          <w:p>
            <w:pPr>
              <w:pStyle w:val="style0"/>
              <w:shd w:fill="FFFFFF" w:val="clear"/>
              <w:spacing w:after="0" w:before="0" w:line="250" w:lineRule="atLeast"/>
            </w:pPr>
            <w:r>
              <w:rPr>
                <w:rFonts w:ascii="Arial" w:cs="Arial" w:hAnsi="Arial"/>
                <w:i/>
                <w:color w:val="000000"/>
                <w:sz w:val="18"/>
                <w:szCs w:val="18"/>
                <w:lang w:eastAsia="es-ES"/>
              </w:rPr>
              <w:t>Leal Chudey, Alejandra</w:t>
            </w:r>
          </w:p>
          <w:p>
            <w:pPr>
              <w:pStyle w:val="style0"/>
              <w:shd w:fill="FFFFFF" w:val="clear"/>
              <w:spacing w:after="0" w:before="0" w:line="250" w:lineRule="atLeast"/>
            </w:pPr>
            <w:r>
              <w:rPr>
                <w:rFonts w:ascii="Arial" w:cs="Arial" w:hAnsi="Arial"/>
                <w:i/>
                <w:color w:val="000000"/>
                <w:sz w:val="18"/>
                <w:szCs w:val="18"/>
                <w:lang w:eastAsia="es-ES"/>
              </w:rPr>
              <w:t>Maciel, José Luis</w:t>
            </w:r>
          </w:p>
          <w:p>
            <w:pPr>
              <w:pStyle w:val="style0"/>
              <w:shd w:fill="FFFFFF" w:val="clear"/>
              <w:spacing w:after="0" w:before="0" w:line="250" w:lineRule="atLeast"/>
            </w:pPr>
            <w:r>
              <w:rPr>
                <w:rFonts w:ascii="Arial" w:cs="Arial" w:hAnsi="Arial"/>
                <w:i/>
                <w:color w:val="000000"/>
                <w:sz w:val="18"/>
                <w:szCs w:val="18"/>
                <w:lang w:eastAsia="es-ES"/>
              </w:rPr>
              <w:t>Pesce, Alicia</w:t>
            </w:r>
          </w:p>
          <w:p>
            <w:pPr>
              <w:pStyle w:val="style0"/>
              <w:shd w:fill="FFFFFF" w:val="clear"/>
              <w:spacing w:after="0" w:before="0" w:line="250" w:lineRule="atLeast"/>
            </w:pPr>
            <w:r>
              <w:rPr>
                <w:rFonts w:ascii="Arial" w:cs="Arial" w:hAnsi="Arial"/>
                <w:i/>
                <w:color w:val="000000"/>
                <w:sz w:val="18"/>
                <w:szCs w:val="18"/>
                <w:lang w:eastAsia="es-ES"/>
              </w:rPr>
              <w:t xml:space="preserve">Vega, Norma </w:t>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29"/>
            </w:pPr>
            <w:r>
              <w:rPr>
                <w:rFonts w:ascii="Arial" w:cs="Arial" w:hAnsi="Arial"/>
                <w:b/>
                <w:i/>
                <w:sz w:val="18"/>
                <w:szCs w:val="18"/>
                <w:lang w:eastAsia="es-ES"/>
              </w:rPr>
            </w:r>
          </w:p>
          <w:p>
            <w:pPr>
              <w:pStyle w:val="style30"/>
              <w:numPr>
                <w:ilvl w:val="0"/>
                <w:numId w:val="3"/>
              </w:numPr>
              <w:shd w:fill="FFFFFF" w:val="clear"/>
              <w:spacing w:after="324" w:before="0" w:line="250" w:lineRule="atLeast"/>
              <w:ind w:hanging="284" w:left="297" w:right="0"/>
              <w:jc w:val="center"/>
            </w:pPr>
            <w:r>
              <w:rPr>
                <w:rFonts w:ascii="Arial" w:cs="Arial" w:hAnsi="Arial"/>
                <w:b/>
                <w:i/>
                <w:color w:val="000000"/>
                <w:sz w:val="18"/>
                <w:szCs w:val="18"/>
                <w:u w:val="single"/>
                <w:lang w:eastAsia="es-ES"/>
              </w:rPr>
              <w:t>Comité Organizador</w:t>
            </w:r>
          </w:p>
          <w:p>
            <w:pPr>
              <w:pStyle w:val="style30"/>
              <w:shd w:fill="FFFFFF" w:val="clear"/>
              <w:spacing w:after="0" w:before="0" w:line="250" w:lineRule="atLeast"/>
              <w:ind w:hanging="0" w:left="13" w:right="0"/>
            </w:pPr>
            <w:r>
              <w:rPr>
                <w:rFonts w:ascii="Arial" w:cs="Arial" w:hAnsi="Arial"/>
                <w:i/>
                <w:color w:val="000000"/>
                <w:sz w:val="18"/>
                <w:szCs w:val="18"/>
                <w:lang w:eastAsia="es-ES"/>
              </w:rPr>
              <w:t>Prof. Augier, María</w:t>
            </w:r>
          </w:p>
          <w:p>
            <w:pPr>
              <w:pStyle w:val="style0"/>
              <w:shd w:fill="FFFFFF" w:val="clear"/>
              <w:spacing w:after="0" w:before="0" w:line="250" w:lineRule="atLeast"/>
            </w:pPr>
            <w:r>
              <w:rPr>
                <w:rFonts w:ascii="Arial" w:cs="Arial" w:hAnsi="Arial"/>
                <w:i/>
                <w:sz w:val="18"/>
                <w:szCs w:val="18"/>
                <w:lang w:eastAsia="es-ES"/>
              </w:rPr>
              <w:t>Prof. Bepre, Graciela</w:t>
            </w:r>
          </w:p>
          <w:p>
            <w:pPr>
              <w:pStyle w:val="style30"/>
              <w:shd w:fill="FFFFFF" w:val="clear"/>
              <w:spacing w:after="324" w:before="0" w:line="250" w:lineRule="atLeast"/>
              <w:ind w:hanging="0" w:left="13" w:right="0"/>
            </w:pPr>
            <w:r>
              <w:rPr>
                <w:rFonts w:ascii="Arial" w:cs="Arial" w:hAnsi="Arial"/>
                <w:i/>
                <w:sz w:val="18"/>
                <w:szCs w:val="18"/>
                <w:lang w:eastAsia="es-ES"/>
              </w:rPr>
              <w:t>Prof. Ojeda, Gabriela</w:t>
            </w:r>
          </w:p>
          <w:p>
            <w:pPr>
              <w:pStyle w:val="style30"/>
              <w:shd w:fill="FFFFFF" w:val="clear"/>
              <w:spacing w:after="324" w:before="0" w:line="250" w:lineRule="atLeast"/>
              <w:ind w:hanging="0" w:left="13" w:right="0"/>
            </w:pPr>
            <w:r>
              <w:rPr>
                <w:rFonts w:ascii="Arial" w:cs="Arial" w:hAnsi="Arial"/>
                <w:i/>
                <w:color w:val="000000"/>
                <w:sz w:val="18"/>
                <w:szCs w:val="18"/>
                <w:lang w:eastAsia="es-ES"/>
              </w:rPr>
              <w:t>Prof. Quant, Enriqueta</w:t>
            </w:r>
          </w:p>
          <w:p>
            <w:pPr>
              <w:pStyle w:val="style30"/>
              <w:shd w:fill="FFFFFF" w:val="clear"/>
              <w:spacing w:after="324" w:before="0" w:line="250" w:lineRule="atLeast"/>
              <w:ind w:hanging="0" w:left="13" w:right="0"/>
            </w:pPr>
            <w:r>
              <w:rPr>
                <w:rFonts w:ascii="Arial" w:cs="Arial" w:hAnsi="Arial"/>
                <w:i/>
                <w:color w:val="000000"/>
                <w:sz w:val="18"/>
                <w:szCs w:val="18"/>
                <w:lang w:eastAsia="es-ES"/>
              </w:rPr>
              <w:t>Prof. Vallejos, María</w:t>
            </w:r>
          </w:p>
          <w:p>
            <w:pPr>
              <w:pStyle w:val="style30"/>
              <w:shd w:fill="FFFFFF" w:val="clear"/>
              <w:spacing w:after="324" w:before="0" w:line="250" w:lineRule="atLeast"/>
              <w:ind w:hanging="0" w:left="13" w:right="0"/>
            </w:pPr>
            <w:r>
              <w:rPr>
                <w:rFonts w:ascii="Arial" w:cs="Arial" w:hAnsi="Arial"/>
                <w:i/>
                <w:color w:val="000000"/>
                <w:sz w:val="18"/>
                <w:szCs w:val="18"/>
                <w:lang w:eastAsia="es-ES"/>
              </w:rPr>
            </w:r>
          </w:p>
          <w:p>
            <w:pPr>
              <w:pStyle w:val="style30"/>
              <w:shd w:fill="FFFFFF" w:val="clear"/>
              <w:spacing w:after="324" w:before="0" w:line="250" w:lineRule="atLeast"/>
              <w:ind w:hanging="0" w:left="13" w:right="0"/>
            </w:pPr>
            <w:r>
              <w:rPr>
                <w:rFonts w:ascii="Arial" w:cs="Arial" w:hAnsi="Arial"/>
                <w:i/>
                <w:color w:val="000000"/>
                <w:sz w:val="18"/>
                <w:szCs w:val="18"/>
                <w:lang w:eastAsia="es-ES"/>
              </w:rPr>
            </w:r>
          </w:p>
          <w:p>
            <w:pPr>
              <w:pStyle w:val="style30"/>
              <w:shd w:fill="FFFFFF" w:val="clear"/>
              <w:spacing w:after="324" w:before="0" w:line="250" w:lineRule="atLeast"/>
              <w:ind w:hanging="0" w:left="360" w:right="0"/>
            </w:pPr>
            <w:r>
              <w:rPr>
                <w:rFonts w:ascii="Arial" w:cs="Arial" w:hAnsi="Arial"/>
                <w:b/>
                <w:i/>
                <w:sz w:val="18"/>
                <w:szCs w:val="18"/>
                <w:u w:val="single"/>
                <w:lang w:eastAsia="es-ES"/>
              </w:rPr>
            </w:r>
          </w:p>
          <w:p>
            <w:pPr>
              <w:pStyle w:val="style30"/>
              <w:numPr>
                <w:ilvl w:val="0"/>
                <w:numId w:val="3"/>
              </w:numPr>
              <w:shd w:fill="FFFFFF" w:val="clear"/>
              <w:spacing w:after="324" w:before="0" w:line="250" w:lineRule="atLeast"/>
              <w:ind w:hanging="0" w:left="360" w:right="0"/>
            </w:pPr>
            <w:r>
              <w:rPr>
                <w:rFonts w:ascii="Arial" w:cs="Arial" w:hAnsi="Arial"/>
                <w:b/>
                <w:i/>
                <w:sz w:val="18"/>
                <w:szCs w:val="18"/>
                <w:lang w:eastAsia="es-ES"/>
              </w:rPr>
              <w:t xml:space="preserve">     </w:t>
            </w:r>
            <w:r>
              <w:rPr>
                <w:rFonts w:ascii="Arial" w:cs="Arial" w:hAnsi="Arial"/>
                <w:b/>
                <w:i/>
                <w:sz w:val="18"/>
                <w:szCs w:val="18"/>
                <w:u w:val="single"/>
                <w:lang w:eastAsia="es-ES"/>
              </w:rPr>
              <w:t>Comité Académico</w:t>
            </w:r>
            <w:r>
              <w:rPr>
                <w:rFonts w:ascii="Arial" w:cs="Arial" w:hAnsi="Arial"/>
                <w:color w:val="000000"/>
                <w:sz w:val="18"/>
                <w:szCs w:val="18"/>
                <w:lang w:eastAsia="es-ES"/>
              </w:rPr>
              <w:t>  </w:t>
            </w:r>
            <w:r>
              <w:rPr>
                <w:rFonts w:ascii="Arial" w:cs="Arial" w:hAnsi="Arial"/>
                <w:sz w:val="18"/>
                <w:szCs w:val="18"/>
                <w:lang w:eastAsia="es-ES"/>
              </w:rPr>
              <w:t xml:space="preserve"> </w:t>
            </w:r>
            <w:r>
              <w:rPr>
                <w:rFonts w:ascii="Arial" w:cs="Arial" w:hAnsi="Arial"/>
                <w:b/>
                <w:i/>
                <w:sz w:val="18"/>
                <w:szCs w:val="18"/>
                <w:u w:val="single"/>
                <w:lang w:eastAsia="es-ES"/>
              </w:rPr>
              <w:t>Integrantes:</w:t>
            </w:r>
          </w:p>
          <w:p>
            <w:pPr>
              <w:pStyle w:val="style0"/>
              <w:spacing w:after="0" w:before="0" w:line="100" w:lineRule="atLeast"/>
            </w:pPr>
            <w:r>
              <w:rPr>
                <w:rFonts w:ascii="Arial" w:cs="Arial" w:hAnsi="Arial"/>
                <w:bCs/>
                <w:i/>
                <w:sz w:val="20"/>
                <w:szCs w:val="20"/>
                <w:lang w:eastAsia="es-AR"/>
              </w:rPr>
              <w:t>Prof. Ríos, Alicia</w:t>
            </w:r>
          </w:p>
          <w:p>
            <w:pPr>
              <w:pStyle w:val="style0"/>
              <w:spacing w:after="0" w:before="0" w:line="100" w:lineRule="atLeast"/>
            </w:pPr>
            <w:r>
              <w:rPr>
                <w:rFonts w:ascii="Arial" w:cs="Arial" w:hAnsi="Arial"/>
                <w:bCs/>
                <w:i/>
                <w:sz w:val="20"/>
                <w:szCs w:val="20"/>
                <w:lang w:eastAsia="es-AR"/>
              </w:rPr>
              <w:t>Prof. Herrera, María A.</w:t>
            </w:r>
          </w:p>
          <w:p>
            <w:pPr>
              <w:pStyle w:val="style30"/>
              <w:shd w:fill="FFFFFF" w:val="clear"/>
              <w:spacing w:after="324" w:before="0" w:line="250" w:lineRule="atLeast"/>
              <w:ind w:hanging="0" w:left="0" w:right="2553"/>
            </w:pPr>
            <w:r>
              <w:rPr>
                <w:rFonts w:ascii="Arial" w:cs="Arial" w:hAnsi="Arial"/>
                <w:b/>
                <w:i/>
                <w:sz w:val="18"/>
                <w:szCs w:val="18"/>
                <w:lang w:eastAsia="es-ES"/>
              </w:rPr>
            </w:r>
          </w:p>
          <w:p>
            <w:pPr>
              <w:pStyle w:val="style30"/>
              <w:numPr>
                <w:ilvl w:val="0"/>
                <w:numId w:val="13"/>
              </w:numPr>
              <w:shd w:fill="FFFFFF" w:val="clear"/>
              <w:spacing w:after="324" w:before="0" w:line="250" w:lineRule="atLeast"/>
            </w:pPr>
            <w:r>
              <w:rPr>
                <w:rFonts w:ascii="Arial" w:cs="Arial" w:hAnsi="Arial"/>
                <w:b/>
                <w:i/>
                <w:sz w:val="18"/>
                <w:szCs w:val="18"/>
                <w:u w:val="single"/>
                <w:lang w:eastAsia="es-ES"/>
              </w:rPr>
              <w:t>Secretaría Académica</w:t>
            </w:r>
          </w:p>
          <w:p>
            <w:pPr>
              <w:pStyle w:val="style30"/>
              <w:shd w:fill="FFFFFF" w:val="clear"/>
              <w:spacing w:after="324" w:before="0" w:line="250" w:lineRule="atLeast"/>
              <w:ind w:hanging="0" w:left="13" w:right="0"/>
              <w:jc w:val="center"/>
            </w:pPr>
            <w:r>
              <w:rPr>
                <w:rFonts w:ascii="Arial" w:cs="Arial" w:hAnsi="Arial"/>
                <w:i/>
                <w:color w:val="000000"/>
                <w:sz w:val="18"/>
                <w:szCs w:val="18"/>
                <w:lang w:eastAsia="es-ES"/>
              </w:rPr>
              <w:t>Prof. Nanci Rey</w:t>
            </w:r>
          </w:p>
          <w:p>
            <w:pPr>
              <w:pStyle w:val="style30"/>
              <w:shd w:fill="FFFFFF" w:val="clear"/>
              <w:spacing w:after="324" w:before="0" w:line="250" w:lineRule="atLeast"/>
              <w:ind w:hanging="0" w:left="13" w:right="0"/>
            </w:pPr>
            <w:r>
              <w:rPr>
                <w:rFonts w:ascii="Arial" w:cs="Arial" w:hAnsi="Arial"/>
                <w:i/>
                <w:color w:val="000000"/>
                <w:sz w:val="18"/>
                <w:szCs w:val="18"/>
                <w:lang w:eastAsia="es-ES"/>
              </w:rPr>
            </w:r>
          </w:p>
          <w:p>
            <w:pPr>
              <w:pStyle w:val="style30"/>
              <w:shd w:fill="FFFFFF" w:val="clear"/>
              <w:spacing w:after="324" w:before="0" w:line="250" w:lineRule="atLeast"/>
              <w:ind w:hanging="0" w:left="360" w:right="0"/>
            </w:pPr>
            <w:r>
              <w:rPr>
                <w:rFonts w:ascii="Arial" w:cs="Arial" w:hAnsi="Arial"/>
                <w:i/>
                <w:sz w:val="18"/>
                <w:szCs w:val="18"/>
                <w:lang w:eastAsia="es-ES"/>
              </w:rPr>
            </w:r>
          </w:p>
          <w:p>
            <w:pPr>
              <w:pStyle w:val="style30"/>
              <w:shd w:fill="FFFFFF" w:val="clear"/>
              <w:spacing w:after="324" w:before="0" w:line="250" w:lineRule="atLeast"/>
              <w:ind w:hanging="0" w:left="360" w:right="0"/>
            </w:pPr>
            <w:r>
              <w:rPr>
                <w:rFonts w:ascii="Arial" w:cs="Arial" w:hAnsi="Arial"/>
                <w:i/>
                <w:sz w:val="18"/>
                <w:szCs w:val="18"/>
                <w:lang w:eastAsia="es-ES"/>
              </w:rPr>
            </w:r>
          </w:p>
          <w:p>
            <w:pPr>
              <w:pStyle w:val="style30"/>
              <w:numPr>
                <w:ilvl w:val="0"/>
                <w:numId w:val="13"/>
              </w:numPr>
              <w:shd w:fill="FFFFFF" w:val="clear"/>
              <w:spacing w:after="324" w:before="0" w:line="250" w:lineRule="atLeast"/>
            </w:pPr>
            <w:r>
              <w:rPr>
                <w:rFonts w:ascii="Arial" w:cs="Arial" w:hAnsi="Arial"/>
                <w:b/>
                <w:i/>
                <w:sz w:val="18"/>
                <w:szCs w:val="18"/>
                <w:lang w:eastAsia="es-ES"/>
              </w:rPr>
              <w:t>Elaboración documento final</w:t>
            </w:r>
          </w:p>
          <w:p>
            <w:pPr>
              <w:pStyle w:val="style30"/>
              <w:shd w:fill="FFFFFF" w:val="clear"/>
              <w:spacing w:after="324" w:before="0" w:line="250" w:lineRule="atLeast"/>
              <w:ind w:hanging="423" w:left="720" w:right="0"/>
              <w:jc w:val="both"/>
            </w:pPr>
            <w:r>
              <w:rPr>
                <w:rFonts w:ascii="Arial" w:cs="Arial" w:hAnsi="Arial"/>
                <w:i/>
                <w:sz w:val="18"/>
                <w:szCs w:val="18"/>
                <w:lang w:eastAsia="es-ES"/>
              </w:rPr>
              <w:t>Prof. Marucci, julio</w:t>
            </w:r>
          </w:p>
          <w:p>
            <w:pPr>
              <w:pStyle w:val="style30"/>
              <w:shd w:fill="FFFFFF" w:val="clear"/>
              <w:spacing w:after="324" w:before="0" w:line="250" w:lineRule="atLeast"/>
              <w:ind w:hanging="0" w:left="360" w:right="0"/>
            </w:pPr>
            <w:r>
              <w:rPr>
                <w:rFonts w:ascii="Arial" w:cs="Arial" w:hAnsi="Arial"/>
                <w:b/>
                <w:i/>
                <w:sz w:val="18"/>
                <w:szCs w:val="18"/>
                <w:u w:val="single"/>
                <w:lang w:eastAsia="es-ES"/>
              </w:rPr>
            </w:r>
          </w:p>
          <w:p>
            <w:pPr>
              <w:pStyle w:val="style30"/>
              <w:shd w:fill="FFFFFF" w:val="clear"/>
              <w:spacing w:after="324" w:before="0" w:line="250" w:lineRule="atLeast"/>
              <w:ind w:hanging="0" w:left="1080" w:right="0"/>
            </w:pPr>
            <w:r>
              <w:rPr>
                <w:rFonts w:ascii="Arial" w:cs="Arial" w:hAnsi="Arial"/>
                <w:sz w:val="18"/>
                <w:szCs w:val="18"/>
                <w:lang w:eastAsia="es-ES"/>
              </w:rPr>
            </w:r>
          </w:p>
          <w:p>
            <w:pPr>
              <w:pStyle w:val="style30"/>
              <w:shd w:fill="FFFFFF" w:val="clear"/>
              <w:spacing w:after="324" w:before="0" w:line="250" w:lineRule="atLeast"/>
              <w:ind w:hanging="0" w:left="1080" w:right="0"/>
            </w:pPr>
            <w:r>
              <w:rPr>
                <w:rFonts w:ascii="Arial" w:cs="Arial" w:hAnsi="Arial"/>
                <w:sz w:val="18"/>
                <w:szCs w:val="18"/>
                <w:lang w:eastAsia="es-ES"/>
              </w:rPr>
            </w:r>
          </w:p>
          <w:p>
            <w:pPr>
              <w:pStyle w:val="style30"/>
              <w:numPr>
                <w:ilvl w:val="0"/>
                <w:numId w:val="3"/>
              </w:numPr>
              <w:shd w:fill="FFFFFF" w:val="clear"/>
              <w:spacing w:after="324" w:before="0" w:line="250" w:lineRule="atLeast"/>
            </w:pPr>
            <w:r>
              <w:rPr>
                <w:rFonts w:ascii="Arial" w:cs="Arial" w:hAnsi="Arial"/>
                <w:b/>
                <w:color w:val="000000"/>
                <w:sz w:val="18"/>
                <w:szCs w:val="18"/>
                <w:u w:val="single"/>
                <w:lang w:eastAsia="es-ES"/>
              </w:rPr>
              <w:t>Referente</w:t>
            </w:r>
            <w:r>
              <w:rPr>
                <w:rFonts w:ascii="Arial" w:cs="Arial" w:hAnsi="Arial"/>
                <w:color w:val="000000"/>
                <w:sz w:val="18"/>
                <w:szCs w:val="18"/>
                <w:lang w:eastAsia="es-ES"/>
              </w:rPr>
              <w:t>:</w:t>
            </w:r>
          </w:p>
          <w:p>
            <w:pPr>
              <w:pStyle w:val="style30"/>
              <w:shd w:fill="FFFFFF" w:val="clear"/>
              <w:spacing w:after="324" w:before="0" w:line="250" w:lineRule="atLeast"/>
              <w:ind w:hanging="0" w:left="0" w:right="0"/>
              <w:jc w:val="center"/>
            </w:pPr>
            <w:r>
              <w:rPr>
                <w:rFonts w:ascii="Arial" w:cs="Arial" w:hAnsi="Arial"/>
                <w:i/>
                <w:color w:val="000000"/>
                <w:sz w:val="18"/>
                <w:szCs w:val="18"/>
                <w:lang w:eastAsia="es-ES"/>
              </w:rPr>
              <w:t>Maciel, José Luis</w:t>
            </w:r>
          </w:p>
          <w:p>
            <w:pPr>
              <w:pStyle w:val="style30"/>
              <w:shd w:fill="FFFFFF" w:val="clear"/>
              <w:spacing w:after="324" w:before="0" w:line="250" w:lineRule="atLeast"/>
              <w:ind w:hanging="0" w:left="0" w:right="0"/>
              <w:jc w:val="center"/>
            </w:pPr>
            <w:r>
              <w:rPr>
                <w:rFonts w:ascii="Arial" w:cs="Arial" w:hAnsi="Arial"/>
                <w:i/>
                <w:color w:val="000000"/>
                <w:sz w:val="18"/>
                <w:szCs w:val="18"/>
                <w:lang w:eastAsia="es-ES"/>
              </w:rPr>
              <w:t>J.l.maciel@hotmail.com</w:t>
            </w:r>
          </w:p>
          <w:p>
            <w:pPr>
              <w:pStyle w:val="style30"/>
              <w:shd w:fill="FFFFFF" w:val="clear"/>
              <w:spacing w:after="324" w:before="0" w:line="250" w:lineRule="atLeast"/>
              <w:ind w:hanging="0" w:left="0" w:right="0"/>
            </w:pPr>
            <w:r>
              <w:rPr>
                <w:rFonts w:ascii="Arial" w:cs="Arial" w:hAnsi="Arial"/>
                <w:sz w:val="18"/>
                <w:szCs w:val="18"/>
                <w:lang w:eastAsia="es-ES"/>
              </w:rPr>
            </w:r>
          </w:p>
          <w:p>
            <w:pPr>
              <w:pStyle w:val="style30"/>
              <w:shd w:fill="FFFFFF" w:val="clear"/>
              <w:spacing w:after="324" w:before="0" w:line="250" w:lineRule="atLeast"/>
              <w:ind w:hanging="0" w:left="1080" w:right="0"/>
            </w:pPr>
            <w:r>
              <w:rPr>
                <w:rFonts w:ascii="Arial" w:cs="Arial" w:hAnsi="Arial"/>
                <w:sz w:val="18"/>
                <w:szCs w:val="18"/>
                <w:lang w:eastAsia="es-ES"/>
              </w:rPr>
            </w:r>
          </w:p>
          <w:p>
            <w:pPr>
              <w:pStyle w:val="style30"/>
              <w:shd w:fill="FFFFFF" w:val="clear"/>
              <w:spacing w:after="324" w:before="0" w:line="250" w:lineRule="atLeast"/>
            </w:pPr>
            <w:r>
              <w:rPr>
                <w:rFonts w:ascii="Arial" w:cs="Arial" w:hAnsi="Arial"/>
                <w:sz w:val="18"/>
                <w:szCs w:val="18"/>
                <w:lang w:eastAsia="es-ES"/>
              </w:rPr>
            </w:r>
          </w:p>
          <w:p>
            <w:pPr>
              <w:pStyle w:val="style30"/>
              <w:shd w:fill="FFFFFF" w:val="clear"/>
              <w:spacing w:after="324" w:before="0" w:line="250" w:lineRule="atLeast"/>
              <w:ind w:hanging="0" w:left="1080" w:right="0"/>
            </w:pPr>
            <w:r>
              <w:rPr>
                <w:rFonts w:ascii="Arial" w:cs="Arial" w:hAnsi="Arial"/>
                <w:color w:val="000000"/>
                <w:sz w:val="18"/>
                <w:szCs w:val="18"/>
                <w:lang w:eastAsia="es-ES"/>
              </w:rPr>
            </w:r>
          </w:p>
          <w:p>
            <w:pPr>
              <w:pStyle w:val="style30"/>
              <w:shd w:fill="FFFFFF" w:val="clear"/>
              <w:spacing w:after="324" w:before="0" w:line="250" w:lineRule="atLeast"/>
              <w:ind w:hanging="0" w:left="1080" w:right="0"/>
            </w:pPr>
            <w:r>
              <w:rPr>
                <w:rFonts w:ascii="Arial" w:cs="Arial" w:hAnsi="Arial"/>
                <w:color w:val="000000"/>
                <w:sz w:val="18"/>
                <w:szCs w:val="18"/>
                <w:lang w:eastAsia="es-ES"/>
              </w:rPr>
            </w:r>
          </w:p>
          <w:p>
            <w:pPr>
              <w:pStyle w:val="style30"/>
              <w:shd w:fill="FFFFFF" w:val="clear"/>
              <w:spacing w:after="324" w:before="0" w:line="250" w:lineRule="atLeast"/>
              <w:ind w:hanging="0" w:left="1080" w:right="0"/>
            </w:pPr>
            <w:r>
              <w:rPr>
                <w:rFonts w:ascii="Arial" w:cs="Arial" w:hAnsi="Arial"/>
                <w:color w:val="000000"/>
                <w:sz w:val="18"/>
                <w:szCs w:val="18"/>
                <w:lang w:eastAsia="es-ES"/>
              </w:rPr>
            </w:r>
          </w:p>
          <w:p>
            <w:pPr>
              <w:pStyle w:val="style30"/>
              <w:shd w:fill="FFFFFF" w:val="clear"/>
              <w:spacing w:after="324" w:before="0" w:line="250" w:lineRule="atLeast"/>
              <w:ind w:hanging="0" w:left="0" w:right="0"/>
            </w:pPr>
            <w:r>
              <w:rPr>
                <w:rFonts w:ascii="Arial" w:cs="Arial" w:hAnsi="Arial"/>
                <w:bCs/>
                <w:color w:val="000000"/>
                <w:sz w:val="18"/>
                <w:szCs w:val="18"/>
                <w:u w:val="single"/>
                <w:lang w:eastAsia="es-ES"/>
              </w:rPr>
              <w:t xml:space="preserve"> </w:t>
            </w:r>
          </w:p>
          <w:p>
            <w:pPr>
              <w:pStyle w:val="style0"/>
              <w:spacing w:line="360" w:lineRule="auto"/>
            </w:pPr>
            <w:r>
              <w:rPr>
                <w:rFonts w:ascii="Arial" w:cs="Arial" w:hAnsi="Arial"/>
                <w:bCs/>
                <w:lang w:eastAsia="es-AR"/>
              </w:rPr>
            </w:r>
          </w:p>
          <w:p>
            <w:pPr>
              <w:pStyle w:val="style0"/>
              <w:shd w:fill="FFFFFF" w:val="clear"/>
              <w:spacing w:after="324" w:before="0" w:line="250" w:lineRule="atLeast"/>
            </w:pPr>
            <w:r>
              <w:rPr>
                <w:rFonts w:ascii="Arial" w:cs="Arial" w:hAnsi="Arial"/>
                <w:sz w:val="18"/>
                <w:szCs w:val="18"/>
                <w:lang w:eastAsia="es-ES"/>
              </w:rPr>
            </w:r>
          </w:p>
          <w:p>
            <w:pPr>
              <w:pStyle w:val="style30"/>
              <w:shd w:fill="FFFFFF" w:val="clear"/>
              <w:spacing w:after="324" w:before="0" w:line="250" w:lineRule="atLeast"/>
            </w:pPr>
            <w:r>
              <w:rPr>
                <w:rFonts w:ascii="Arial" w:cs="Arial" w:hAnsi="Arial"/>
                <w:sz w:val="18"/>
                <w:szCs w:val="18"/>
                <w:lang w:eastAsia="es-ES"/>
              </w:rPr>
            </w:r>
          </w:p>
        </w:tc>
        <w:tc>
          <w:tcPr>
            <w:tcW w:type="dxa" w:w="7835"/>
            <w:tcBorders/>
            <w:shd w:fill="FFFFFF" w:val="clear"/>
            <w:tcMar>
              <w:top w:type="dxa" w:w="0"/>
              <w:left w:type="dxa" w:w="0"/>
              <w:bottom w:type="dxa" w:w="0"/>
              <w:right w:type="dxa" w:w="0"/>
            </w:tcMar>
          </w:tcPr>
          <w:p>
            <w:pPr>
              <w:pStyle w:val="style0"/>
              <w:spacing w:after="324" w:before="0" w:line="250" w:lineRule="atLeast"/>
              <w:jc w:val="both"/>
            </w:pPr>
            <w:r>
              <w:rPr>
                <w:rFonts w:ascii="Arial" w:cs="Arial" w:hAnsi="Arial"/>
                <w:sz w:val="18"/>
                <w:szCs w:val="18"/>
                <w:lang w:eastAsia="es-ES"/>
              </w:rPr>
            </w:r>
          </w:p>
          <w:p>
            <w:pPr>
              <w:pStyle w:val="style0"/>
              <w:spacing w:after="0" w:before="0" w:line="291" w:lineRule="atLeast"/>
              <w:ind w:firstLine="708" w:left="0" w:right="0"/>
              <w:jc w:val="both"/>
            </w:pPr>
            <w:r>
              <w:rPr>
                <w:rFonts w:ascii="Arial" w:cs="Arial" w:hAnsi="Arial"/>
                <w:b/>
                <w:i/>
                <w:sz w:val="18"/>
                <w:szCs w:val="18"/>
                <w:lang w:eastAsia="es-ES"/>
              </w:rPr>
              <w:t>El Ministerio de Educación, Cultura, Ciencia y Tecnología</w:t>
            </w:r>
            <w:r>
              <w:rPr>
                <w:rFonts w:ascii="Arial" w:cs="Arial" w:hAnsi="Arial"/>
                <w:sz w:val="18"/>
                <w:szCs w:val="18"/>
                <w:lang w:eastAsia="es-ES"/>
              </w:rPr>
              <w:t xml:space="preserve"> impulsa acciones que contribuyan a </w:t>
            </w:r>
            <w:r>
              <w:rPr>
                <w:rFonts w:ascii="Arial" w:cs="Arial" w:hAnsi="Arial"/>
                <w:color w:val="444444"/>
                <w:sz w:val="18"/>
                <w:szCs w:val="18"/>
                <w:lang w:eastAsia="es-ES"/>
              </w:rPr>
              <w:t xml:space="preserve">la construcción de espacios </w:t>
            </w:r>
            <w:r>
              <w:rPr>
                <w:rFonts w:ascii="Arial" w:cs="Arial" w:hAnsi="Arial"/>
                <w:sz w:val="18"/>
                <w:szCs w:val="18"/>
                <w:lang w:eastAsia="es-ES"/>
              </w:rPr>
              <w:t>para</w:t>
            </w:r>
            <w:r>
              <w:rPr>
                <w:rFonts w:ascii="Arial" w:cs="Arial" w:hAnsi="Arial"/>
                <w:color w:val="444444"/>
                <w:sz w:val="18"/>
                <w:szCs w:val="18"/>
                <w:lang w:eastAsia="es-ES"/>
              </w:rPr>
              <w:t xml:space="preserve"> compartir  ideas fortalecedoras del quehacer institucional en clave ciudadana y profesional, </w:t>
            </w:r>
            <w:r>
              <w:rPr>
                <w:rFonts w:ascii="Arial" w:cs="Arial" w:hAnsi="Arial"/>
                <w:color w:val="444444"/>
                <w:sz w:val="18"/>
                <w:szCs w:val="18"/>
                <w:lang w:eastAsia="es-ES" w:val="es-AR"/>
              </w:rPr>
              <w:t> en el que nuevos modos de  producir, intercambiar y gestionar experiencias educativas a la orientación formativa, social y política, que se implementan en los diferentes  Institutos de Educación Superior.</w:t>
            </w:r>
          </w:p>
          <w:p>
            <w:pPr>
              <w:pStyle w:val="style0"/>
              <w:spacing w:after="0" w:before="0" w:line="250" w:lineRule="atLeast"/>
              <w:jc w:val="both"/>
            </w:pPr>
            <w:r>
              <w:rPr>
                <w:rFonts w:ascii="Arial" w:cs="Arial" w:hAnsi="Arial"/>
                <w:sz w:val="18"/>
                <w:szCs w:val="18"/>
                <w:lang w:eastAsia="es-ES"/>
              </w:rPr>
              <w:t xml:space="preserve">              </w:t>
            </w:r>
            <w:r>
              <w:rPr>
                <w:rFonts w:ascii="Arial" w:cs="Arial" w:hAnsi="Arial"/>
                <w:sz w:val="18"/>
                <w:szCs w:val="18"/>
                <w:lang w:eastAsia="es-ES"/>
              </w:rPr>
              <w:t>En este marco, la Dirección de Educación Superior  invita</w:t>
            </w:r>
            <w:r>
              <w:rPr>
                <w:rFonts w:ascii="Arial" w:cs="Arial" w:hAnsi="Arial"/>
                <w:b/>
                <w:i/>
                <w:sz w:val="18"/>
                <w:szCs w:val="18"/>
                <w:lang w:eastAsia="es-ES"/>
              </w:rPr>
              <w:t xml:space="preserve"> </w:t>
            </w:r>
            <w:r>
              <w:rPr>
                <w:rFonts w:ascii="Arial" w:cs="Arial" w:hAnsi="Arial"/>
                <w:sz w:val="18"/>
                <w:szCs w:val="18"/>
                <w:lang w:eastAsia="es-ES"/>
              </w:rPr>
              <w:t xml:space="preserve">al </w:t>
            </w:r>
            <w:r>
              <w:rPr>
                <w:rFonts w:ascii="Arial" w:cs="Arial" w:hAnsi="Arial"/>
                <w:b/>
                <w:i/>
                <w:sz w:val="18"/>
                <w:szCs w:val="18"/>
                <w:lang w:eastAsia="es-ES"/>
              </w:rPr>
              <w:t>II Congreso  Provincial de Investigación en Ciencias - Semillero de Investigación: “</w:t>
            </w:r>
            <w:r>
              <w:rPr>
                <w:rFonts w:ascii="Arial" w:cs="Arial" w:hAnsi="Arial"/>
                <w:b/>
                <w:bCs/>
                <w:i/>
                <w:color w:val="002060"/>
                <w:sz w:val="20"/>
                <w:szCs w:val="20"/>
                <w:lang w:eastAsia="es-ES" w:val="es-CO"/>
              </w:rPr>
              <w:t>Un camino que se recorre, se construye e involucra a sujetos en situación de acompañamiento, reflexión y conocimiento”</w:t>
            </w:r>
            <w:r>
              <w:rPr>
                <w:rFonts w:ascii="Arial" w:cs="Arial" w:hAnsi="Arial"/>
                <w:b/>
                <w:bCs/>
                <w:i/>
                <w:sz w:val="20"/>
                <w:szCs w:val="20"/>
                <w:lang w:eastAsia="es-ES" w:val="es-CO"/>
              </w:rPr>
              <w:t xml:space="preserve">, </w:t>
            </w:r>
            <w:r>
              <w:rPr>
                <w:rFonts w:ascii="Arial" w:cs="Arial" w:hAnsi="Arial"/>
                <w:sz w:val="18"/>
                <w:szCs w:val="18"/>
                <w:lang w:eastAsia="es-ES"/>
              </w:rPr>
              <w:t>a llevarse a cabo los días 25 y 26 de junio del  2014 en</w:t>
            </w:r>
            <w:r>
              <w:rPr>
                <w:rFonts w:ascii="Arial" w:cs="Arial" w:hAnsi="Arial"/>
                <w:bCs/>
                <w:iCs/>
                <w:sz w:val="18"/>
                <w:szCs w:val="18"/>
              </w:rPr>
              <w:t xml:space="preserve"> el Domo del Centenario, sito en Avenida Wilde 1300 de la ciudad de Resistencia</w:t>
            </w:r>
            <w:r>
              <w:rPr>
                <w:rFonts w:ascii="Arial" w:cs="Arial" w:hAnsi="Arial"/>
                <w:bCs/>
                <w:iCs/>
                <w:color w:val="444444"/>
                <w:sz w:val="18"/>
                <w:szCs w:val="18"/>
              </w:rPr>
              <w:t xml:space="preserve"> - </w:t>
            </w:r>
            <w:r>
              <w:rPr>
                <w:rFonts w:ascii="Arial" w:cs="Arial" w:hAnsi="Arial"/>
                <w:bCs/>
                <w:iCs/>
                <w:sz w:val="18"/>
                <w:szCs w:val="18"/>
              </w:rPr>
              <w:t>Chaco.</w:t>
            </w:r>
          </w:p>
          <w:p>
            <w:pPr>
              <w:pStyle w:val="style0"/>
              <w:spacing w:after="0" w:before="0" w:line="250" w:lineRule="atLeast"/>
              <w:jc w:val="both"/>
            </w:pPr>
            <w:r>
              <w:rPr>
                <w:rFonts w:ascii="Arial" w:cs="Arial" w:hAnsi="Arial"/>
                <w:bCs/>
                <w:iCs/>
                <w:sz w:val="18"/>
                <w:szCs w:val="18"/>
              </w:rPr>
              <w:t xml:space="preserve">            </w:t>
            </w:r>
            <w:r>
              <w:rPr/>
              <w:t xml:space="preserve"> </w:t>
            </w:r>
            <w:r>
              <w:rPr>
                <w:rFonts w:ascii="Arial" w:cs="Arial" w:hAnsi="Arial"/>
                <w:bCs/>
                <w:iCs/>
                <w:sz w:val="18"/>
                <w:szCs w:val="18"/>
              </w:rPr>
              <w:t xml:space="preserve">Buscando fomentar la investigación en las distintas áreas del saber, se piensa en la creación de los Semilleros de Investigación: </w:t>
            </w:r>
            <w:r>
              <w:rPr>
                <w:rFonts w:ascii="Arial" w:cs="Arial" w:hAnsi="Arial"/>
                <w:b/>
                <w:i/>
                <w:sz w:val="18"/>
                <w:szCs w:val="18"/>
                <w:lang w:eastAsia="es-ES"/>
              </w:rPr>
              <w:t>“</w:t>
            </w:r>
            <w:r>
              <w:rPr>
                <w:rFonts w:ascii="Arial" w:cs="Arial" w:hAnsi="Arial"/>
                <w:b/>
                <w:bCs/>
                <w:i/>
                <w:color w:val="002060"/>
                <w:sz w:val="20"/>
                <w:szCs w:val="20"/>
                <w:lang w:eastAsia="es-ES" w:val="es-CO"/>
              </w:rPr>
              <w:t>Un camino que se recorre, se construye e involucra a sujetos en situación de acompañamiento, reflexión y conocimiento”</w:t>
            </w:r>
            <w:r>
              <w:rPr>
                <w:rFonts w:ascii="Arial" w:cs="Arial" w:hAnsi="Arial"/>
                <w:bCs/>
                <w:iCs/>
                <w:sz w:val="18"/>
                <w:szCs w:val="18"/>
              </w:rPr>
              <w:t xml:space="preserve"> como una respuesta a despertar el interés de los estudiantes de los diferentes IES de la provincia. Responde esta iniciativa a las Políticas Educativas del gobierno Nacional y Provincial tendientes al fomento de la investigación desde la Educación Superior. Se exponen a continuación las estrategias utilizadas en la creación de los semilleros, su estructura, sus actividades y algunos de los avances de los grupos conformados. </w:t>
            </w:r>
          </w:p>
          <w:p>
            <w:pPr>
              <w:pStyle w:val="style0"/>
              <w:spacing w:after="0" w:before="0" w:line="250" w:lineRule="atLeast"/>
              <w:jc w:val="both"/>
            </w:pPr>
            <w:r>
              <w:rPr>
                <w:rFonts w:ascii="Arial" w:cs="Arial" w:hAnsi="Arial"/>
                <w:bCs/>
                <w:iCs/>
                <w:sz w:val="18"/>
                <w:szCs w:val="18"/>
              </w:rPr>
            </w:r>
          </w:p>
          <w:p>
            <w:pPr>
              <w:pStyle w:val="style30"/>
              <w:numPr>
                <w:ilvl w:val="0"/>
                <w:numId w:val="16"/>
              </w:numPr>
              <w:spacing w:after="0" w:before="0" w:line="250" w:lineRule="atLeast"/>
              <w:jc w:val="both"/>
            </w:pPr>
            <w:r>
              <w:rPr>
                <w:rFonts w:ascii="Arial" w:cs="Arial" w:hAnsi="Arial"/>
                <w:b/>
                <w:bCs/>
                <w:i/>
                <w:iCs/>
                <w:sz w:val="18"/>
                <w:szCs w:val="18"/>
              </w:rPr>
              <w:t>Antecedentes creación de Semilleros de Investigación Científica</w:t>
            </w:r>
            <w:r>
              <w:rPr>
                <w:rFonts w:ascii="Arial" w:cs="Arial" w:hAnsi="Arial"/>
                <w:bCs/>
                <w:iCs/>
                <w:sz w:val="18"/>
                <w:szCs w:val="18"/>
              </w:rPr>
              <w:t xml:space="preserve"> :</w:t>
            </w:r>
          </w:p>
          <w:p>
            <w:pPr>
              <w:pStyle w:val="style30"/>
              <w:spacing w:after="0" w:before="0" w:line="250" w:lineRule="atLeast"/>
              <w:jc w:val="both"/>
            </w:pPr>
            <w:r>
              <w:rPr>
                <w:rFonts w:ascii="Arial" w:cs="Arial" w:hAnsi="Arial"/>
                <w:bCs/>
                <w:iCs/>
                <w:sz w:val="18"/>
                <w:szCs w:val="18"/>
              </w:rPr>
            </w:r>
          </w:p>
          <w:p>
            <w:pPr>
              <w:pStyle w:val="style0"/>
              <w:spacing w:after="0" w:before="0" w:line="250" w:lineRule="atLeast"/>
              <w:jc w:val="both"/>
            </w:pPr>
            <w:r>
              <w:rPr>
                <w:rFonts w:ascii="Arial" w:cs="Arial" w:hAnsi="Arial"/>
                <w:bCs/>
                <w:iCs/>
                <w:sz w:val="18"/>
                <w:szCs w:val="18"/>
              </w:rPr>
              <w:t xml:space="preserve">              </w:t>
            </w:r>
            <w:r>
              <w:rPr>
                <w:rFonts w:ascii="Arial" w:cs="Arial" w:hAnsi="Arial"/>
                <w:bCs/>
                <w:iCs/>
                <w:sz w:val="18"/>
                <w:szCs w:val="18"/>
              </w:rPr>
              <w:t xml:space="preserve">A partir de la reflexión sobre los planes de estudios vigentes en los Institutos de  Formación de la Provincia y de acuerdo a sus intenciones de  fomentar en ellos Políticas de investigación, se plantea una nueva forma de motivar a los estudiantes de las distintas carreras en la labor investigativa, en la que además se aproveche el conocimiento adquirido en las asignaturas de las diferentes carreras  con una concentración mayor de saberes relacionados con el campo investigativo. </w:t>
            </w:r>
          </w:p>
          <w:p>
            <w:pPr>
              <w:pStyle w:val="style0"/>
              <w:spacing w:after="0" w:before="0" w:line="250" w:lineRule="atLeast"/>
              <w:jc w:val="both"/>
            </w:pPr>
            <w:r>
              <w:rPr>
                <w:rFonts w:ascii="Arial" w:cs="Arial" w:hAnsi="Arial"/>
                <w:bCs/>
                <w:iCs/>
                <w:sz w:val="18"/>
                <w:szCs w:val="18"/>
              </w:rPr>
              <w:t xml:space="preserve">Los </w:t>
            </w:r>
            <w:r>
              <w:rPr>
                <w:rFonts w:ascii="Arial" w:cs="Arial" w:hAnsi="Arial"/>
                <w:b/>
                <w:bCs/>
                <w:i/>
                <w:iCs/>
                <w:sz w:val="18"/>
                <w:szCs w:val="18"/>
              </w:rPr>
              <w:t>semilleros de investigación</w:t>
            </w:r>
            <w:r>
              <w:rPr>
                <w:rFonts w:ascii="Arial" w:cs="Arial" w:hAnsi="Arial"/>
                <w:bCs/>
                <w:iCs/>
                <w:sz w:val="18"/>
                <w:szCs w:val="18"/>
              </w:rPr>
              <w:t xml:space="preserve"> en el Chaco surge en los distintos IES  como una necesidad Académica con el fin de que jóvenes que aún se encuentran en los primeros años de formación, den sus primeros pasos en la investigación con temas y/o proyectos, que motiven su interés a participar y a constituirse en un futuro en </w:t>
            </w:r>
            <w:r>
              <w:rPr>
                <w:rFonts w:ascii="Arial" w:cs="Arial" w:hAnsi="Arial"/>
                <w:b/>
                <w:bCs/>
                <w:i/>
                <w:iCs/>
                <w:sz w:val="18"/>
                <w:szCs w:val="18"/>
              </w:rPr>
              <w:t>agentes multiplicadores</w:t>
            </w:r>
            <w:r>
              <w:rPr>
                <w:rFonts w:ascii="Arial" w:cs="Arial" w:hAnsi="Arial"/>
                <w:bCs/>
                <w:iCs/>
                <w:sz w:val="18"/>
                <w:szCs w:val="18"/>
              </w:rPr>
              <w:t xml:space="preserve"> de nuevos </w:t>
            </w:r>
            <w:r>
              <w:rPr>
                <w:rFonts w:ascii="Arial" w:cs="Arial" w:hAnsi="Arial"/>
                <w:b/>
                <w:bCs/>
                <w:i/>
                <w:iCs/>
                <w:sz w:val="18"/>
                <w:szCs w:val="18"/>
              </w:rPr>
              <w:t>Semilleros de Investigación</w:t>
            </w:r>
            <w:r>
              <w:rPr>
                <w:rFonts w:ascii="Arial" w:cs="Arial" w:hAnsi="Arial"/>
                <w:bCs/>
                <w:iCs/>
                <w:sz w:val="18"/>
                <w:szCs w:val="18"/>
              </w:rPr>
              <w:t xml:space="preserve"> para que esta estrategia se transforme en una maniobra para la formación en la actividad científica dirigida a los estudiantes, cuyo objetivo principal es el de desarrollar esas habilidades adquiridas en nuevos grupos de estudiantes voluntarios en el uso de métodos y técnicas de investigación científica.</w:t>
            </w:r>
          </w:p>
          <w:p>
            <w:pPr>
              <w:pStyle w:val="style0"/>
              <w:spacing w:after="0" w:before="0" w:line="250" w:lineRule="atLeast"/>
              <w:jc w:val="both"/>
            </w:pPr>
            <w:r>
              <w:rPr>
                <w:rFonts w:ascii="Arial" w:cs="Arial" w:hAnsi="Arial"/>
                <w:bCs/>
                <w:iCs/>
                <w:sz w:val="18"/>
                <w:szCs w:val="18"/>
              </w:rPr>
              <w:t xml:space="preserve">                        </w:t>
            </w:r>
          </w:p>
          <w:p>
            <w:pPr>
              <w:pStyle w:val="style0"/>
              <w:spacing w:after="75" w:before="0" w:line="237" w:lineRule="atLeast"/>
              <w:jc w:val="both"/>
            </w:pPr>
            <w:r>
              <w:rPr>
                <w:rFonts w:ascii="Arial" w:cs="Arial" w:hAnsi="Arial"/>
                <w:b/>
                <w:bCs/>
                <w:sz w:val="18"/>
                <w:szCs w:val="18"/>
                <w:lang w:eastAsia="es-ES"/>
              </w:rPr>
              <w:t>OBJETIVOS:</w:t>
            </w:r>
          </w:p>
          <w:p>
            <w:pPr>
              <w:pStyle w:val="style0"/>
              <w:numPr>
                <w:ilvl w:val="0"/>
                <w:numId w:val="11"/>
              </w:numPr>
              <w:spacing w:after="75" w:before="0" w:line="237" w:lineRule="atLeast"/>
              <w:jc w:val="both"/>
            </w:pPr>
            <w:r>
              <w:rPr>
                <w:rFonts w:ascii="Arial" w:cs="Arial" w:hAnsi="Arial"/>
                <w:sz w:val="18"/>
                <w:szCs w:val="18"/>
                <w:lang w:eastAsia="es-ES"/>
              </w:rPr>
              <w:t>Generar espacios de reflexión e intercambio para instaurar y fortalecer nuevos sentidos a la Institucionalidad democrática en los Institutos de Educación Superior.</w:t>
            </w:r>
          </w:p>
          <w:p>
            <w:pPr>
              <w:pStyle w:val="style0"/>
              <w:spacing w:after="75" w:before="0" w:line="237" w:lineRule="atLeast"/>
              <w:jc w:val="both"/>
            </w:pPr>
            <w:r>
              <w:rPr>
                <w:rFonts w:ascii="Arial" w:cs="Arial" w:hAnsi="Arial"/>
                <w:sz w:val="18"/>
                <w:szCs w:val="18"/>
                <w:lang w:eastAsia="es-ES"/>
              </w:rPr>
            </w:r>
          </w:p>
          <w:p>
            <w:pPr>
              <w:pStyle w:val="style30"/>
              <w:numPr>
                <w:ilvl w:val="0"/>
                <w:numId w:val="11"/>
              </w:numPr>
              <w:spacing w:after="75" w:before="0" w:line="237" w:lineRule="atLeast"/>
              <w:jc w:val="both"/>
            </w:pPr>
            <w:r>
              <w:rPr>
                <w:rFonts w:ascii="Arial" w:cs="Arial" w:hAnsi="Arial"/>
                <w:sz w:val="18"/>
                <w:szCs w:val="18"/>
                <w:lang w:eastAsia="es-ES"/>
              </w:rPr>
              <w:t xml:space="preserve">Recuperar las reflexiones y hallazgos investigativos sobre la construcción de ciudadanía en las trayectorias estudiantiles y fortalecer las estrategias y dispositivos  idóneos   para Promover el ejercicio de una ciudadanía plena.  </w:t>
            </w:r>
          </w:p>
          <w:p>
            <w:pPr>
              <w:pStyle w:val="style30"/>
            </w:pPr>
            <w:r>
              <w:rPr>
                <w:rFonts w:ascii="Arial" w:cs="Arial" w:hAnsi="Arial"/>
                <w:b/>
                <w:sz w:val="18"/>
                <w:szCs w:val="18"/>
                <w:lang w:eastAsia="es-ES"/>
              </w:rPr>
            </w:r>
          </w:p>
          <w:p>
            <w:pPr>
              <w:pStyle w:val="style0"/>
              <w:spacing w:after="75" w:before="0" w:line="237" w:lineRule="atLeast"/>
              <w:jc w:val="both"/>
            </w:pPr>
            <w:r>
              <w:rPr>
                <w:rFonts w:ascii="Arial" w:cs="Arial" w:hAnsi="Arial"/>
                <w:b/>
                <w:sz w:val="18"/>
                <w:szCs w:val="18"/>
                <w:lang w:eastAsia="es-ES"/>
              </w:rPr>
              <w:t>OBJETIVOS OPERATIVOS:</w:t>
            </w:r>
          </w:p>
          <w:p>
            <w:pPr>
              <w:pStyle w:val="style30"/>
              <w:spacing w:after="75" w:before="0" w:line="237" w:lineRule="atLeast"/>
              <w:jc w:val="both"/>
            </w:pPr>
            <w:r>
              <w:rPr>
                <w:rFonts w:ascii="Arial" w:cs="Arial" w:hAnsi="Arial"/>
                <w:b/>
                <w:sz w:val="18"/>
                <w:szCs w:val="18"/>
                <w:lang w:eastAsia="es-ES"/>
              </w:rPr>
            </w:r>
          </w:p>
          <w:p>
            <w:pPr>
              <w:pStyle w:val="style30"/>
              <w:numPr>
                <w:ilvl w:val="0"/>
                <w:numId w:val="14"/>
              </w:numPr>
              <w:spacing w:after="75" w:before="0" w:line="237" w:lineRule="atLeast"/>
              <w:jc w:val="both"/>
            </w:pPr>
            <w:r>
              <w:rPr>
                <w:rFonts w:ascii="Arial" w:cs="Arial" w:hAnsi="Arial"/>
                <w:sz w:val="18"/>
                <w:szCs w:val="18"/>
                <w:lang w:eastAsia="es-ES" w:val="es-CO"/>
              </w:rPr>
              <w:t>Formar profesionales e investigadores sobre una base científica, ética y humanística.</w:t>
            </w:r>
          </w:p>
          <w:p>
            <w:pPr>
              <w:pStyle w:val="style30"/>
              <w:numPr>
                <w:ilvl w:val="0"/>
                <w:numId w:val="14"/>
              </w:numPr>
              <w:spacing w:after="75" w:before="0" w:line="237" w:lineRule="atLeast"/>
              <w:jc w:val="both"/>
            </w:pPr>
            <w:r>
              <w:rPr>
                <w:rFonts w:ascii="Arial" w:cs="Arial" w:hAnsi="Arial"/>
                <w:sz w:val="18"/>
                <w:szCs w:val="18"/>
                <w:lang w:eastAsia="es-ES" w:val="es-CO"/>
              </w:rPr>
              <w:t>Contribuir a Formar profesionales e investigadores sobre una base científica, ética y humanística.</w:t>
            </w:r>
          </w:p>
          <w:p>
            <w:pPr>
              <w:pStyle w:val="style30"/>
              <w:spacing w:after="75" w:before="0" w:line="237" w:lineRule="atLeast"/>
              <w:jc w:val="both"/>
            </w:pPr>
            <w:r>
              <w:rPr>
                <w:rFonts w:ascii="Arial" w:cs="Arial" w:hAnsi="Arial"/>
                <w:sz w:val="18"/>
                <w:szCs w:val="18"/>
                <w:lang w:eastAsia="es-ES" w:val="es-CO"/>
              </w:rPr>
            </w:r>
          </w:p>
          <w:p>
            <w:pPr>
              <w:pStyle w:val="style30"/>
              <w:numPr>
                <w:ilvl w:val="0"/>
                <w:numId w:val="14"/>
              </w:numPr>
              <w:spacing w:after="75" w:before="0" w:line="237" w:lineRule="atLeast"/>
            </w:pPr>
            <w:r>
              <w:rPr>
                <w:rFonts w:ascii="Arial" w:cs="Arial" w:hAnsi="Arial"/>
                <w:sz w:val="18"/>
                <w:szCs w:val="18"/>
                <w:lang w:eastAsia="es-ES" w:val="es-CO"/>
              </w:rPr>
              <w:t>Crear una cultura investigativa y fomentar el desarrollo de proyectos de investigación sobre las prácticas, las demandas y exigencias de los futuros escenarios laborales de los estudiantes.</w:t>
            </w:r>
          </w:p>
          <w:p>
            <w:pPr>
              <w:pStyle w:val="style30"/>
            </w:pPr>
            <w:r>
              <w:rPr>
                <w:rFonts w:ascii="Arial" w:cs="Arial" w:hAnsi="Arial"/>
                <w:sz w:val="18"/>
                <w:szCs w:val="18"/>
                <w:lang w:eastAsia="es-ES" w:val="es-CO"/>
              </w:rPr>
            </w:r>
          </w:p>
          <w:p>
            <w:pPr>
              <w:pStyle w:val="style30"/>
              <w:numPr>
                <w:ilvl w:val="0"/>
                <w:numId w:val="14"/>
              </w:numPr>
              <w:spacing w:after="75" w:before="0" w:line="237" w:lineRule="atLeast"/>
            </w:pPr>
            <w:r>
              <w:rPr>
                <w:rFonts w:ascii="Arial" w:cs="Arial" w:hAnsi="Arial"/>
                <w:sz w:val="18"/>
                <w:szCs w:val="18"/>
                <w:lang w:eastAsia="es-ES" w:val="es-CO"/>
              </w:rPr>
              <w:t>Desertar el espíritu investigativo que encierra la provocación hacia la creatividad y la innovación.</w:t>
            </w:r>
          </w:p>
          <w:p>
            <w:pPr>
              <w:pStyle w:val="style0"/>
              <w:numPr>
                <w:ilvl w:val="0"/>
                <w:numId w:val="15"/>
              </w:numPr>
              <w:spacing w:after="0" w:before="0" w:line="100" w:lineRule="atLeast"/>
              <w:jc w:val="both"/>
            </w:pPr>
            <w:r>
              <w:rPr>
                <w:rFonts w:ascii="Arial" w:cs="Arial" w:hAnsi="Arial"/>
                <w:sz w:val="18"/>
                <w:szCs w:val="18"/>
                <w:lang w:eastAsia="es-CO" w:val="es-CO"/>
              </w:rPr>
              <w:t>Brindar a los jóvenes que intervienen en el semillero una oportunidad de intercambio y apropiación que propenda a despertar en ellos su actitud crítica y desarrollar sus potencialidades.</w:t>
            </w:r>
          </w:p>
          <w:p>
            <w:pPr>
              <w:pStyle w:val="style0"/>
              <w:spacing w:after="0" w:before="0" w:line="100" w:lineRule="atLeast"/>
              <w:ind w:hanging="0" w:left="720" w:right="0"/>
              <w:jc w:val="both"/>
            </w:pPr>
            <w:r>
              <w:rPr>
                <w:rFonts w:ascii="Arial" w:cs="Arial" w:hAnsi="Arial"/>
                <w:sz w:val="18"/>
                <w:szCs w:val="18"/>
                <w:lang w:eastAsia="es-CO" w:val="es-CO"/>
              </w:rPr>
            </w:r>
          </w:p>
          <w:p>
            <w:pPr>
              <w:pStyle w:val="style0"/>
              <w:spacing w:after="324" w:before="0" w:line="250" w:lineRule="atLeast"/>
              <w:jc w:val="both"/>
            </w:pPr>
            <w:r>
              <w:rPr>
                <w:rFonts w:ascii="Arial" w:cs="Arial" w:hAnsi="Arial"/>
                <w:b/>
                <w:bCs/>
                <w:sz w:val="18"/>
                <w:szCs w:val="18"/>
                <w:lang w:eastAsia="es-ES"/>
              </w:rPr>
              <w:t>EJES TEMÁTICOS:</w:t>
            </w:r>
          </w:p>
          <w:p>
            <w:pPr>
              <w:pStyle w:val="style0"/>
              <w:numPr>
                <w:ilvl w:val="0"/>
                <w:numId w:val="10"/>
              </w:numPr>
              <w:spacing w:after="324" w:before="0" w:line="250" w:lineRule="atLeast"/>
              <w:jc w:val="both"/>
            </w:pPr>
            <w:r>
              <w:rPr>
                <w:rFonts w:ascii="Arial" w:cs="Arial" w:hAnsi="Arial"/>
                <w:b/>
                <w:bCs/>
                <w:i/>
                <w:sz w:val="18"/>
                <w:szCs w:val="18"/>
                <w:lang w:eastAsia="es-ES"/>
              </w:rPr>
              <w:t>LA CONSTRUCCIÓN DE CIUDADANÍA EN LAS TRAYECTORIAS ESTUDIANTILES</w:t>
            </w:r>
            <w:r>
              <w:rPr>
                <w:rFonts w:ascii="Arial" w:cs="Arial" w:hAnsi="Arial"/>
                <w:bCs/>
                <w:sz w:val="18"/>
                <w:szCs w:val="18"/>
                <w:lang w:eastAsia="es-ES"/>
              </w:rPr>
              <w:t>: Estrategias, dispositivos y alternativas de formación para el ejercicio de una ciudadanía plena.</w:t>
            </w:r>
          </w:p>
          <w:p>
            <w:pPr>
              <w:pStyle w:val="style0"/>
              <w:numPr>
                <w:ilvl w:val="0"/>
                <w:numId w:val="10"/>
              </w:numPr>
              <w:spacing w:after="324" w:before="0" w:line="250" w:lineRule="atLeast"/>
              <w:jc w:val="both"/>
            </w:pPr>
            <w:r>
              <w:rPr>
                <w:rFonts w:ascii="Arial" w:cs="Arial" w:hAnsi="Arial"/>
                <w:b/>
                <w:bCs/>
                <w:i/>
                <w:sz w:val="18"/>
                <w:szCs w:val="18"/>
                <w:lang w:eastAsia="es-ES"/>
              </w:rPr>
              <w:t xml:space="preserve">INSTITUCIONES Y TERRITORIOS EN LOS CAMPOS DE FORMACIÓN: </w:t>
            </w:r>
            <w:r>
              <w:rPr>
                <w:rFonts w:ascii="Arial" w:cs="Arial" w:hAnsi="Arial"/>
                <w:bCs/>
                <w:sz w:val="18"/>
                <w:szCs w:val="18"/>
                <w:lang w:eastAsia="es-ES"/>
              </w:rPr>
              <w:t>Las instituciones educativas en diálogo con el contexto local en tanto espacio socio ocupacional de la propuesta formativa.</w:t>
            </w:r>
          </w:p>
          <w:p>
            <w:pPr>
              <w:pStyle w:val="style0"/>
              <w:numPr>
                <w:ilvl w:val="0"/>
                <w:numId w:val="10"/>
              </w:numPr>
              <w:spacing w:after="324" w:before="0" w:line="250" w:lineRule="atLeast"/>
              <w:jc w:val="both"/>
            </w:pPr>
            <w:r>
              <w:rPr>
                <w:rFonts w:ascii="Arial" w:cs="Arial" w:hAnsi="Arial"/>
                <w:b/>
                <w:bCs/>
                <w:i/>
                <w:sz w:val="18"/>
                <w:szCs w:val="18"/>
                <w:lang w:eastAsia="es-ES"/>
              </w:rPr>
              <w:t xml:space="preserve">ENSEÑAR Y ACOMPAÑAR EN LOS IES DESDE EL CAMPO DE LAS PRÁCTICAS: </w:t>
            </w:r>
            <w:r>
              <w:rPr>
                <w:rFonts w:ascii="Arial" w:cs="Arial" w:hAnsi="Arial"/>
                <w:bCs/>
                <w:sz w:val="18"/>
                <w:szCs w:val="18"/>
                <w:lang w:eastAsia="es-ES"/>
              </w:rPr>
              <w:t>Proceso complejo entre el formador, el estudiante, el objeto de estudio y el ámbito de trabajo.</w:t>
            </w:r>
          </w:p>
          <w:p>
            <w:pPr>
              <w:pStyle w:val="style0"/>
              <w:numPr>
                <w:ilvl w:val="0"/>
                <w:numId w:val="10"/>
              </w:numPr>
              <w:spacing w:after="324" w:before="0" w:line="250" w:lineRule="atLeast"/>
              <w:jc w:val="both"/>
            </w:pPr>
            <w:r>
              <w:rPr>
                <w:rFonts w:ascii="Arial" w:cs="Arial" w:hAnsi="Arial"/>
                <w:b/>
                <w:bCs/>
                <w:i/>
                <w:sz w:val="18"/>
                <w:szCs w:val="18"/>
                <w:lang w:eastAsia="es-ES"/>
              </w:rPr>
              <w:t xml:space="preserve">ENSEÑAR Y ACOMPAÑAR </w:t>
            </w:r>
            <w:r>
              <w:rPr>
                <w:rFonts w:ascii="Arial" w:cs="Arial" w:hAnsi="Arial"/>
                <w:bCs/>
                <w:sz w:val="18"/>
                <w:szCs w:val="18"/>
                <w:lang w:eastAsia="es-ES"/>
              </w:rPr>
              <w:t>desde las</w:t>
            </w:r>
            <w:r>
              <w:rPr>
                <w:rFonts w:ascii="Arial" w:cs="Arial" w:hAnsi="Arial"/>
                <w:b/>
                <w:bCs/>
                <w:i/>
                <w:sz w:val="18"/>
                <w:szCs w:val="18"/>
                <w:lang w:eastAsia="es-ES"/>
              </w:rPr>
              <w:t xml:space="preserve"> </w:t>
            </w:r>
            <w:r>
              <w:rPr>
                <w:rFonts w:ascii="Arial" w:cs="Arial" w:hAnsi="Arial"/>
                <w:bCs/>
                <w:iCs/>
                <w:sz w:val="18"/>
                <w:szCs w:val="18"/>
              </w:rPr>
              <w:t>asignaturas de las distintas carreras  con una concentración mayor de saberes relacionados con el campo investigativo.</w:t>
            </w:r>
          </w:p>
          <w:p>
            <w:pPr>
              <w:pStyle w:val="style0"/>
              <w:numPr>
                <w:ilvl w:val="0"/>
                <w:numId w:val="10"/>
              </w:numPr>
              <w:spacing w:after="324" w:before="0" w:line="250" w:lineRule="atLeast"/>
              <w:jc w:val="both"/>
            </w:pPr>
            <w:r>
              <w:rPr>
                <w:rFonts w:ascii="Arial" w:cs="Arial" w:hAnsi="Arial"/>
                <w:b/>
                <w:bCs/>
                <w:i/>
                <w:iCs/>
                <w:sz w:val="18"/>
                <w:szCs w:val="18"/>
              </w:rPr>
              <w:t>DESARROLLAR ESTRATEGIAS INSVESTIGATIVAS</w:t>
            </w:r>
            <w:r>
              <w:rPr>
                <w:rFonts w:ascii="Arial" w:cs="Arial" w:hAnsi="Arial"/>
                <w:bCs/>
                <w:iCs/>
                <w:sz w:val="18"/>
                <w:szCs w:val="18"/>
              </w:rPr>
              <w:t xml:space="preserve"> en los diferentes espacios curriculares para que esas habilidades adquiridas se trasponga en nuevos grupos de estudiantes voluntarios en el uso de métodos y técnicas de investigación científica.</w:t>
            </w:r>
          </w:p>
          <w:p>
            <w:pPr>
              <w:pStyle w:val="style0"/>
              <w:spacing w:after="324" w:before="0" w:line="250" w:lineRule="atLeast"/>
              <w:jc w:val="both"/>
            </w:pPr>
            <w:r>
              <w:rPr>
                <w:rFonts w:ascii="Arial" w:cs="Arial" w:hAnsi="Arial"/>
                <w:b/>
                <w:sz w:val="18"/>
                <w:szCs w:val="18"/>
                <w:lang w:eastAsia="es-ES"/>
              </w:rPr>
              <w:t xml:space="preserve">CONDICIONES GENERALES PARA LA PRESENTACIÓN DE TRABAJOS </w:t>
            </w:r>
          </w:p>
          <w:p>
            <w:pPr>
              <w:pStyle w:val="style0"/>
              <w:numPr>
                <w:ilvl w:val="0"/>
                <w:numId w:val="4"/>
              </w:numPr>
              <w:spacing w:after="324" w:before="0" w:line="250" w:lineRule="atLeast"/>
              <w:jc w:val="both"/>
            </w:pPr>
            <w:r>
              <w:rPr>
                <w:rFonts w:ascii="Arial" w:cs="Arial" w:hAnsi="Arial"/>
                <w:sz w:val="18"/>
                <w:szCs w:val="18"/>
                <w:lang w:eastAsia="es-ES" w:val="es-AR"/>
              </w:rPr>
              <w:t>Enmarcarse en los Ejes centrales temáticos a partir de la meta fijada desde las Políticas Educativas que se  correspond</w:t>
            </w:r>
            <w:r>
              <w:rPr>
                <w:rFonts w:ascii="Arial" w:cs="Arial" w:hAnsi="Arial"/>
                <w:b/>
                <w:sz w:val="18"/>
                <w:szCs w:val="18"/>
                <w:lang w:eastAsia="es-ES" w:val="es-AR"/>
              </w:rPr>
              <w:t>a</w:t>
            </w:r>
            <w:r>
              <w:rPr>
                <w:rFonts w:ascii="Arial" w:cs="Arial" w:hAnsi="Arial"/>
                <w:sz w:val="18"/>
                <w:szCs w:val="18"/>
                <w:lang w:eastAsia="es-ES" w:val="es-AR"/>
              </w:rPr>
              <w:t xml:space="preserve"> con una actividad de Investigación o Capacitación reconocida por la Dirección de Educación Superior. </w:t>
            </w:r>
          </w:p>
          <w:p>
            <w:pPr>
              <w:pStyle w:val="style0"/>
              <w:numPr>
                <w:ilvl w:val="0"/>
                <w:numId w:val="4"/>
              </w:numPr>
              <w:spacing w:after="324" w:before="0" w:line="250" w:lineRule="atLeast"/>
              <w:jc w:val="both"/>
            </w:pPr>
            <w:r>
              <w:rPr>
                <w:rFonts w:ascii="Arial" w:cs="Arial" w:hAnsi="Arial"/>
                <w:b/>
                <w:sz w:val="18"/>
                <w:szCs w:val="18"/>
                <w:lang w:eastAsia="es-ES" w:val="es-AR"/>
              </w:rPr>
              <w:t xml:space="preserve"> </w:t>
            </w:r>
            <w:r>
              <w:rPr>
                <w:rFonts w:ascii="Arial" w:cs="Arial" w:hAnsi="Arial"/>
                <w:sz w:val="18"/>
                <w:szCs w:val="18"/>
                <w:lang w:eastAsia="es-ES" w:val="es-AR"/>
              </w:rPr>
              <w:t>Precedido por un resumen o</w:t>
            </w:r>
            <w:r>
              <w:rPr>
                <w:rFonts w:ascii="Arial" w:cs="Arial" w:hAnsi="Arial"/>
                <w:i/>
                <w:sz w:val="18"/>
                <w:szCs w:val="18"/>
                <w:lang w:eastAsia="es-ES" w:val="es-AR"/>
              </w:rPr>
              <w:t xml:space="preserve"> abstract</w:t>
            </w:r>
            <w:r>
              <w:rPr>
                <w:rFonts w:ascii="Arial" w:cs="Arial" w:hAnsi="Arial"/>
                <w:sz w:val="18"/>
                <w:szCs w:val="18"/>
                <w:lang w:eastAsia="es-ES" w:val="es-AR"/>
              </w:rPr>
              <w:t xml:space="preserve"> de no más de  500 palabras.</w:t>
            </w:r>
          </w:p>
          <w:p>
            <w:pPr>
              <w:pStyle w:val="style0"/>
              <w:numPr>
                <w:ilvl w:val="0"/>
                <w:numId w:val="4"/>
              </w:numPr>
              <w:spacing w:after="324" w:before="0" w:line="250" w:lineRule="atLeast"/>
              <w:jc w:val="both"/>
            </w:pPr>
            <w:r>
              <w:rPr>
                <w:rFonts w:ascii="Arial" w:cs="Arial" w:hAnsi="Arial"/>
                <w:sz w:val="18"/>
                <w:szCs w:val="18"/>
                <w:lang w:eastAsia="es-ES" w:val="es-AR"/>
              </w:rPr>
              <w:t>Adjuntar Curriculum Vitae (CV) de todos los autores.</w:t>
            </w:r>
          </w:p>
          <w:p>
            <w:pPr>
              <w:pStyle w:val="style0"/>
              <w:numPr>
                <w:ilvl w:val="0"/>
                <w:numId w:val="4"/>
              </w:numPr>
              <w:spacing w:after="324" w:before="0" w:line="250" w:lineRule="atLeast"/>
              <w:jc w:val="both"/>
            </w:pPr>
            <w:r>
              <w:rPr>
                <w:rFonts w:ascii="Arial" w:cs="Arial" w:hAnsi="Arial"/>
                <w:sz w:val="18"/>
                <w:szCs w:val="18"/>
                <w:lang w:eastAsia="es-ES" w:val="es-AR"/>
              </w:rPr>
              <w:t xml:space="preserve"> </w:t>
            </w:r>
            <w:r>
              <w:rPr>
                <w:rFonts w:ascii="Arial" w:cs="Arial" w:hAnsi="Arial"/>
                <w:sz w:val="18"/>
                <w:szCs w:val="18"/>
                <w:lang w:eastAsia="es-ES" w:val="es-AR"/>
              </w:rPr>
              <w:t>La exposición durante el congreso deberá ser realizada personalmente por sus autores o algún responsable institucional.</w:t>
            </w:r>
          </w:p>
          <w:p>
            <w:pPr>
              <w:pStyle w:val="style0"/>
              <w:spacing w:after="324" w:before="0" w:line="250" w:lineRule="atLeast"/>
              <w:jc w:val="both"/>
            </w:pPr>
            <w:r>
              <w:rPr>
                <w:rFonts w:ascii="Arial" w:cs="Arial" w:hAnsi="Arial"/>
                <w:b/>
                <w:bCs/>
                <w:sz w:val="18"/>
                <w:szCs w:val="18"/>
                <w:lang w:eastAsia="es-ES" w:val="es-AR"/>
              </w:rPr>
              <w:t>OPERATORIA PARA LA PRESENTACIÓN Y APROBACIÓN DE TRABAJOS</w:t>
            </w:r>
          </w:p>
          <w:p>
            <w:pPr>
              <w:pStyle w:val="style0"/>
              <w:numPr>
                <w:ilvl w:val="0"/>
                <w:numId w:val="9"/>
              </w:numPr>
              <w:spacing w:after="324" w:before="0" w:line="250" w:lineRule="atLeast"/>
              <w:ind w:hanging="471" w:left="781" w:right="0"/>
              <w:jc w:val="both"/>
            </w:pPr>
            <w:r>
              <w:rPr>
                <w:rFonts w:ascii="Arial" w:cs="Arial" w:hAnsi="Arial"/>
                <w:sz w:val="18"/>
                <w:szCs w:val="18"/>
                <w:lang w:eastAsia="es-ES" w:val="es-AR"/>
              </w:rPr>
              <w:t xml:space="preserve">Los trabajos serán remitidos a los integrantes del Comité Académico a través del correo electrónico: </w:t>
            </w:r>
            <w:hyperlink r:id="rId3">
              <w:r>
                <w:rPr>
                  <w:rStyle w:val="style18"/>
                  <w:rFonts w:ascii="Arial" w:cs="Arial" w:hAnsi="Arial"/>
                  <w:b/>
                  <w:i/>
                  <w:sz w:val="18"/>
                  <w:szCs w:val="18"/>
                  <w:lang w:eastAsia="es-ES" w:val="es-AR"/>
                </w:rPr>
                <w:t>comiteacademicocongreso@gmail.com</w:t>
              </w:r>
            </w:hyperlink>
            <w:r>
              <w:rPr/>
              <w:t xml:space="preserve"> con copia al correo del Prof. José Luis Maciel  </w:t>
            </w:r>
            <w:r>
              <w:rPr>
                <w:b/>
                <w:i/>
                <w:color w:val="002060"/>
                <w:u w:val="single"/>
              </w:rPr>
              <w:t>j.l.maciel@hotmail.com</w:t>
            </w:r>
          </w:p>
          <w:p>
            <w:pPr>
              <w:pStyle w:val="style0"/>
              <w:spacing w:after="324" w:before="0" w:line="250" w:lineRule="atLeast"/>
              <w:ind w:hanging="0" w:left="355" w:right="0"/>
              <w:jc w:val="both"/>
            </w:pPr>
            <w:r>
              <w:rPr>
                <w:rFonts w:ascii="Arial" w:cs="Arial" w:hAnsi="Arial"/>
                <w:sz w:val="18"/>
                <w:szCs w:val="18"/>
                <w:lang w:eastAsia="es-ES" w:val="es-AR"/>
              </w:rPr>
              <w:t xml:space="preserve">2.     La recepción de los trabajos será confirmada por correo electrónico. </w:t>
            </w:r>
          </w:p>
          <w:p>
            <w:pPr>
              <w:pStyle w:val="style0"/>
              <w:spacing w:after="324" w:before="0" w:line="250" w:lineRule="atLeast"/>
              <w:ind w:hanging="426" w:left="781" w:right="0"/>
              <w:jc w:val="both"/>
            </w:pPr>
            <w:r>
              <w:rPr>
                <w:rFonts w:ascii="Arial" w:cs="Arial" w:hAnsi="Arial"/>
                <w:sz w:val="18"/>
                <w:szCs w:val="18"/>
                <w:lang w:eastAsia="es-ES" w:val="es-AR"/>
              </w:rPr>
              <w:t xml:space="preserve">3.    El </w:t>
            </w:r>
            <w:r>
              <w:rPr>
                <w:rFonts w:ascii="Arial" w:cs="Arial" w:hAnsi="Arial"/>
                <w:b/>
                <w:i/>
                <w:sz w:val="18"/>
                <w:szCs w:val="18"/>
                <w:lang w:eastAsia="es-ES" w:val="es-AR"/>
              </w:rPr>
              <w:t>Comité Académico</w:t>
            </w:r>
            <w:r>
              <w:rPr>
                <w:rFonts w:ascii="Arial" w:cs="Arial" w:hAnsi="Arial"/>
                <w:sz w:val="18"/>
                <w:szCs w:val="18"/>
                <w:lang w:eastAsia="es-ES" w:val="es-AR"/>
              </w:rPr>
              <w:t xml:space="preserve"> del Congreso evaluará  los trabajos y decidirá su aceptación o  rechazo con sugerencias para su corrección.</w:t>
            </w:r>
          </w:p>
          <w:p>
            <w:pPr>
              <w:pStyle w:val="style0"/>
              <w:spacing w:after="324" w:before="0" w:line="250" w:lineRule="atLeast"/>
              <w:jc w:val="both"/>
            </w:pPr>
            <w:r>
              <w:rPr>
                <w:rFonts w:ascii="Arial" w:cs="Arial" w:hAnsi="Arial"/>
                <w:b/>
                <w:bCs/>
                <w:sz w:val="18"/>
                <w:szCs w:val="18"/>
                <w:lang w:eastAsia="es-ES" w:val="es-AR"/>
              </w:rPr>
              <w:t>Fechas a tener presente</w:t>
            </w:r>
          </w:p>
          <w:p>
            <w:pPr>
              <w:pStyle w:val="style0"/>
              <w:numPr>
                <w:ilvl w:val="0"/>
                <w:numId w:val="8"/>
              </w:numPr>
              <w:spacing w:after="324" w:before="0" w:line="250" w:lineRule="atLeast"/>
              <w:jc w:val="both"/>
            </w:pPr>
            <w:r>
              <w:rPr>
                <w:rFonts w:ascii="Arial" w:cs="Arial" w:hAnsi="Arial"/>
                <w:sz w:val="18"/>
                <w:szCs w:val="18"/>
                <w:lang w:eastAsia="es-ES" w:val="es-AR"/>
              </w:rPr>
              <w:t xml:space="preserve">Presentación de los abstracs y de las Ponencias en formato digital desde el </w:t>
            </w:r>
            <w:r>
              <w:rPr>
                <w:rFonts w:ascii="Arial" w:cs="Arial" w:hAnsi="Arial"/>
                <w:b/>
                <w:i/>
                <w:sz w:val="18"/>
                <w:szCs w:val="18"/>
                <w:lang w:eastAsia="es-ES" w:val="es-AR"/>
              </w:rPr>
              <w:t>31 de marzo de 2014</w:t>
            </w:r>
            <w:r>
              <w:rPr>
                <w:rFonts w:ascii="Arial" w:cs="Arial" w:hAnsi="Arial"/>
                <w:sz w:val="18"/>
                <w:szCs w:val="18"/>
                <w:lang w:eastAsia="es-ES" w:val="es-AR"/>
              </w:rPr>
              <w:t xml:space="preserve"> hasta el </w:t>
            </w:r>
            <w:r>
              <w:rPr>
                <w:rFonts w:ascii="Arial" w:cs="Arial" w:hAnsi="Arial"/>
                <w:b/>
                <w:i/>
                <w:sz w:val="18"/>
                <w:szCs w:val="18"/>
                <w:lang w:eastAsia="es-ES" w:val="es-AR"/>
              </w:rPr>
              <w:t>16 de MAYO de 2014.</w:t>
            </w:r>
          </w:p>
          <w:p>
            <w:pPr>
              <w:pStyle w:val="style0"/>
              <w:numPr>
                <w:ilvl w:val="0"/>
                <w:numId w:val="8"/>
              </w:numPr>
              <w:spacing w:after="324" w:before="0" w:line="250" w:lineRule="atLeast"/>
              <w:jc w:val="both"/>
            </w:pPr>
            <w:r>
              <w:rPr>
                <w:rFonts w:ascii="Arial" w:cs="Arial" w:hAnsi="Arial"/>
                <w:sz w:val="18"/>
                <w:szCs w:val="18"/>
                <w:lang w:eastAsia="es-ES" w:val="es-AR"/>
              </w:rPr>
              <w:t xml:space="preserve">Evaluación desde el  </w:t>
            </w:r>
            <w:r>
              <w:rPr>
                <w:rFonts w:ascii="Arial" w:cs="Arial" w:hAnsi="Arial"/>
                <w:b/>
                <w:sz w:val="18"/>
                <w:szCs w:val="18"/>
                <w:lang w:eastAsia="es-ES" w:val="es-AR"/>
              </w:rPr>
              <w:t>21 al 23 de MAYO</w:t>
            </w:r>
            <w:r>
              <w:rPr>
                <w:rFonts w:ascii="Arial" w:cs="Arial" w:hAnsi="Arial"/>
                <w:b/>
                <w:i/>
                <w:sz w:val="18"/>
                <w:szCs w:val="18"/>
                <w:lang w:eastAsia="es-ES" w:val="es-AR"/>
              </w:rPr>
              <w:t xml:space="preserve"> de 2014.</w:t>
            </w:r>
          </w:p>
          <w:p>
            <w:pPr>
              <w:pStyle w:val="style0"/>
              <w:numPr>
                <w:ilvl w:val="0"/>
                <w:numId w:val="8"/>
              </w:numPr>
              <w:spacing w:after="324" w:before="0" w:line="250" w:lineRule="atLeast"/>
              <w:jc w:val="both"/>
            </w:pPr>
            <w:r>
              <w:rPr>
                <w:rFonts w:ascii="Arial" w:cs="Arial" w:hAnsi="Arial"/>
                <w:sz w:val="18"/>
                <w:szCs w:val="18"/>
                <w:lang w:eastAsia="es-ES" w:val="es-AR"/>
              </w:rPr>
              <w:t xml:space="preserve"> </w:t>
            </w:r>
            <w:r>
              <w:rPr>
                <w:rFonts w:ascii="Arial" w:cs="Arial" w:hAnsi="Arial"/>
                <w:sz w:val="18"/>
                <w:szCs w:val="18"/>
                <w:lang w:eastAsia="es-ES" w:val="es-AR"/>
              </w:rPr>
              <w:t xml:space="preserve">Devolución para ajustes (si los hubiera): </w:t>
            </w:r>
            <w:r>
              <w:rPr>
                <w:rFonts w:ascii="Arial" w:cs="Arial" w:hAnsi="Arial"/>
                <w:b/>
                <w:sz w:val="18"/>
                <w:szCs w:val="18"/>
                <w:lang w:eastAsia="es-ES" w:val="es-AR"/>
              </w:rPr>
              <w:t>del 26 al 30 de MAYO</w:t>
            </w:r>
            <w:r>
              <w:rPr>
                <w:rFonts w:ascii="Arial" w:cs="Arial" w:hAnsi="Arial"/>
                <w:b/>
                <w:i/>
                <w:sz w:val="18"/>
                <w:szCs w:val="18"/>
                <w:lang w:eastAsia="es-ES" w:val="es-AR"/>
              </w:rPr>
              <w:t xml:space="preserve"> de 2014</w:t>
            </w:r>
          </w:p>
          <w:p>
            <w:pPr>
              <w:pStyle w:val="style0"/>
              <w:numPr>
                <w:ilvl w:val="0"/>
                <w:numId w:val="8"/>
              </w:numPr>
              <w:spacing w:after="324" w:before="0" w:line="250" w:lineRule="atLeast"/>
              <w:jc w:val="both"/>
            </w:pPr>
            <w:r>
              <w:rPr>
                <w:rFonts w:ascii="Arial" w:cs="Arial" w:hAnsi="Arial"/>
                <w:sz w:val="18"/>
                <w:szCs w:val="18"/>
                <w:lang w:eastAsia="es-ES" w:val="es-AR"/>
              </w:rPr>
              <w:t xml:space="preserve">  </w:t>
            </w:r>
            <w:r>
              <w:rPr>
                <w:rFonts w:ascii="Arial" w:cs="Arial" w:hAnsi="Arial"/>
                <w:sz w:val="18"/>
                <w:szCs w:val="18"/>
                <w:lang w:eastAsia="es-ES" w:val="es-AR"/>
              </w:rPr>
              <w:t xml:space="preserve">Recepción definitiva de Producciones y CV: </w:t>
            </w:r>
            <w:r>
              <w:rPr>
                <w:rFonts w:ascii="Arial" w:cs="Arial" w:hAnsi="Arial"/>
                <w:b/>
                <w:sz w:val="18"/>
                <w:szCs w:val="18"/>
                <w:lang w:eastAsia="es-ES" w:val="es-AR"/>
              </w:rPr>
              <w:t>02 al 04 de JUNIO de 2014</w:t>
            </w:r>
          </w:p>
          <w:p>
            <w:pPr>
              <w:pStyle w:val="style0"/>
              <w:numPr>
                <w:ilvl w:val="0"/>
                <w:numId w:val="8"/>
              </w:numPr>
              <w:spacing w:after="324" w:before="0" w:line="250" w:lineRule="atLeast"/>
              <w:jc w:val="both"/>
            </w:pPr>
            <w:r>
              <w:rPr>
                <w:rFonts w:ascii="Arial" w:cs="Arial" w:hAnsi="Arial"/>
                <w:sz w:val="18"/>
                <w:szCs w:val="18"/>
                <w:lang w:eastAsia="es-ES" w:val="es-AR"/>
              </w:rPr>
              <w:t>Confirmación y Distribución en días y horarios para la exposición de las ponencias del</w:t>
            </w:r>
            <w:r>
              <w:rPr>
                <w:rFonts w:ascii="Arial" w:cs="Arial" w:hAnsi="Arial"/>
                <w:b/>
                <w:sz w:val="18"/>
                <w:szCs w:val="18"/>
                <w:lang w:eastAsia="es-ES" w:val="es-AR"/>
              </w:rPr>
              <w:t xml:space="preserve"> 09 de JUNIO al 11 de JUNIO de 2014. </w:t>
            </w:r>
          </w:p>
          <w:p>
            <w:pPr>
              <w:pStyle w:val="style0"/>
              <w:spacing w:after="324" w:before="0" w:line="250" w:lineRule="atLeast"/>
              <w:jc w:val="both"/>
            </w:pPr>
            <w:r>
              <w:rPr>
                <w:rFonts w:ascii="Arial" w:cs="Arial" w:hAnsi="Arial"/>
                <w:b/>
                <w:bCs/>
                <w:sz w:val="18"/>
                <w:szCs w:val="18"/>
                <w:lang w:eastAsia="es-ES" w:val="es-AR"/>
              </w:rPr>
              <w:t xml:space="preserve"> </w:t>
            </w:r>
            <w:r>
              <w:rPr>
                <w:rFonts w:ascii="Arial" w:cs="Arial" w:hAnsi="Arial"/>
                <w:b/>
                <w:bCs/>
                <w:sz w:val="18"/>
                <w:szCs w:val="18"/>
                <w:lang w:eastAsia="es-ES" w:val="es-AR"/>
              </w:rPr>
              <w:t>RESÚMENES</w:t>
            </w:r>
          </w:p>
          <w:p>
            <w:pPr>
              <w:pStyle w:val="style0"/>
              <w:spacing w:after="324" w:before="0" w:line="250" w:lineRule="atLeast"/>
              <w:jc w:val="both"/>
            </w:pPr>
            <w:r>
              <w:rPr>
                <w:rFonts w:ascii="Arial" w:cs="Arial" w:hAnsi="Arial"/>
                <w:sz w:val="18"/>
                <w:szCs w:val="18"/>
                <w:lang w:eastAsia="es-ES" w:val="es-AR"/>
              </w:rPr>
              <w:t xml:space="preserve">Los resúmenes o </w:t>
            </w:r>
            <w:r>
              <w:rPr>
                <w:rFonts w:ascii="Arial" w:cs="Arial" w:hAnsi="Arial"/>
                <w:i/>
                <w:sz w:val="18"/>
                <w:szCs w:val="18"/>
                <w:lang w:eastAsia="es-ES" w:val="es-AR"/>
              </w:rPr>
              <w:t>abstracts</w:t>
            </w:r>
            <w:r>
              <w:rPr>
                <w:rFonts w:ascii="Arial" w:cs="Arial" w:hAnsi="Arial"/>
                <w:sz w:val="18"/>
                <w:szCs w:val="18"/>
                <w:lang w:eastAsia="es-ES" w:val="es-AR"/>
              </w:rPr>
              <w:t xml:space="preserve"> de los trabajos que se presenten deberán definir de forma concreta la temática  y responder a los Ejes del Congreso, sus pautas y objetivos. Los </w:t>
            </w:r>
            <w:r>
              <w:rPr>
                <w:rFonts w:ascii="Arial" w:cs="Arial" w:hAnsi="Arial"/>
                <w:i/>
                <w:sz w:val="18"/>
                <w:szCs w:val="18"/>
                <w:lang w:eastAsia="es-ES" w:val="es-AR"/>
              </w:rPr>
              <w:t>abstracts</w:t>
            </w:r>
            <w:r>
              <w:rPr>
                <w:rFonts w:ascii="Arial" w:cs="Arial" w:hAnsi="Arial"/>
                <w:sz w:val="18"/>
                <w:szCs w:val="18"/>
                <w:lang w:eastAsia="es-ES" w:val="es-AR"/>
              </w:rPr>
              <w:t xml:space="preserve"> no deberán exceder las 500 palabras.</w:t>
            </w:r>
          </w:p>
          <w:p>
            <w:pPr>
              <w:pStyle w:val="style0"/>
              <w:spacing w:after="324" w:before="0" w:line="250" w:lineRule="atLeast"/>
              <w:jc w:val="both"/>
            </w:pPr>
            <w:r>
              <w:rPr>
                <w:rFonts w:ascii="Arial" w:cs="Arial" w:hAnsi="Arial"/>
                <w:sz w:val="18"/>
                <w:szCs w:val="18"/>
                <w:lang w:eastAsia="es-ES" w:val="es-AR"/>
              </w:rPr>
              <w:t xml:space="preserve"> </w:t>
            </w:r>
            <w:r>
              <w:rPr>
                <w:rFonts w:ascii="Arial" w:cs="Arial" w:hAnsi="Arial"/>
                <w:sz w:val="18"/>
                <w:szCs w:val="18"/>
                <w:lang w:eastAsia="es-ES" w:val="es-AR"/>
              </w:rPr>
              <w:t>El texto del envío deberá ser encabezado por:</w:t>
            </w:r>
          </w:p>
          <w:p>
            <w:pPr>
              <w:pStyle w:val="style0"/>
              <w:numPr>
                <w:ilvl w:val="0"/>
                <w:numId w:val="5"/>
              </w:numPr>
              <w:spacing w:after="324" w:before="0" w:line="250" w:lineRule="atLeast"/>
              <w:jc w:val="both"/>
            </w:pPr>
            <w:r>
              <w:rPr>
                <w:rFonts w:ascii="Arial" w:cs="Arial" w:hAnsi="Arial"/>
                <w:sz w:val="18"/>
                <w:szCs w:val="18"/>
                <w:lang w:eastAsia="es-ES" w:val="es-AR"/>
              </w:rPr>
              <w:t>El nombre del trabajo</w:t>
            </w:r>
          </w:p>
          <w:p>
            <w:pPr>
              <w:pStyle w:val="style0"/>
              <w:numPr>
                <w:ilvl w:val="0"/>
                <w:numId w:val="5"/>
              </w:numPr>
              <w:spacing w:after="324" w:before="0" w:line="250" w:lineRule="atLeast"/>
              <w:jc w:val="both"/>
            </w:pPr>
            <w:r>
              <w:rPr>
                <w:rFonts w:ascii="Arial" w:cs="Arial" w:hAnsi="Arial"/>
                <w:sz w:val="18"/>
                <w:szCs w:val="18"/>
                <w:lang w:eastAsia="es-ES" w:val="es-AR"/>
              </w:rPr>
              <w:t>Autor/es</w:t>
            </w:r>
          </w:p>
          <w:p>
            <w:pPr>
              <w:pStyle w:val="style0"/>
              <w:numPr>
                <w:ilvl w:val="0"/>
                <w:numId w:val="6"/>
              </w:numPr>
              <w:spacing w:after="324" w:before="0" w:line="250" w:lineRule="atLeast"/>
              <w:jc w:val="both"/>
            </w:pPr>
            <w:r>
              <w:rPr>
                <w:rFonts w:ascii="Arial" w:cs="Arial" w:hAnsi="Arial"/>
                <w:sz w:val="18"/>
                <w:szCs w:val="18"/>
                <w:lang w:eastAsia="es-ES" w:val="es-AR"/>
              </w:rPr>
              <w:t>Correo electrónico de contacto (</w:t>
            </w:r>
            <w:r>
              <w:rPr>
                <w:rFonts w:ascii="Arial" w:cs="Arial" w:hAnsi="Arial"/>
                <w:color w:val="339966"/>
                <w:sz w:val="18"/>
                <w:szCs w:val="18"/>
                <w:lang w:eastAsia="es-ES" w:val="es-AR"/>
              </w:rPr>
              <w:t>del autor del</w:t>
            </w:r>
            <w:r>
              <w:rPr>
                <w:rFonts w:ascii="Arial" w:cs="Arial" w:hAnsi="Arial"/>
                <w:sz w:val="18"/>
                <w:szCs w:val="18"/>
                <w:lang w:eastAsia="es-ES" w:val="es-AR"/>
              </w:rPr>
              <w:t xml:space="preserve"> trabajo presentado)</w:t>
            </w:r>
          </w:p>
          <w:p>
            <w:pPr>
              <w:pStyle w:val="style0"/>
              <w:numPr>
                <w:ilvl w:val="0"/>
                <w:numId w:val="6"/>
              </w:numPr>
              <w:spacing w:after="324" w:before="0" w:line="250" w:lineRule="atLeast"/>
              <w:jc w:val="both"/>
            </w:pPr>
            <w:r>
              <w:rPr>
                <w:rFonts w:ascii="Arial" w:cs="Arial" w:hAnsi="Arial"/>
                <w:sz w:val="18"/>
                <w:szCs w:val="18"/>
                <w:lang w:eastAsia="es-ES" w:val="es-AR"/>
              </w:rPr>
              <w:t>IES al que pertenece.</w:t>
            </w:r>
          </w:p>
          <w:p>
            <w:pPr>
              <w:pStyle w:val="style0"/>
              <w:spacing w:after="324" w:before="0" w:line="250" w:lineRule="atLeast"/>
              <w:jc w:val="both"/>
            </w:pPr>
            <w:r>
              <w:rPr>
                <w:rFonts w:ascii="Arial" w:cs="Arial" w:hAnsi="Arial"/>
                <w:b/>
                <w:bCs/>
                <w:sz w:val="18"/>
                <w:szCs w:val="18"/>
                <w:lang w:eastAsia="es-ES" w:val="es-AR"/>
              </w:rPr>
              <w:t xml:space="preserve"> </w:t>
            </w:r>
            <w:r>
              <w:rPr>
                <w:rFonts w:ascii="Arial" w:cs="Arial" w:hAnsi="Arial"/>
                <w:b/>
                <w:bCs/>
                <w:sz w:val="18"/>
                <w:szCs w:val="18"/>
                <w:lang w:eastAsia="es-ES" w:val="es-AR"/>
              </w:rPr>
              <w:t>TRABAJO FINAL</w:t>
            </w:r>
          </w:p>
          <w:p>
            <w:pPr>
              <w:pStyle w:val="style0"/>
              <w:spacing w:after="324" w:before="0" w:line="250" w:lineRule="atLeast"/>
              <w:jc w:val="both"/>
            </w:pPr>
            <w:r>
              <w:rPr>
                <w:rFonts w:ascii="Arial" w:cs="Arial" w:hAnsi="Arial"/>
                <w:sz w:val="18"/>
                <w:szCs w:val="18"/>
                <w:lang w:eastAsia="es-ES" w:val="es-AR"/>
              </w:rPr>
              <w:t>A continuación del resumen, se presentará el texto completo de los trabajos finales, el cual no deberá exceder las 2400 palabras u 8 páginas escritas, (contemplado los cuadros y gráficos). A éstas podrán agregarse no más de 3 páginas de anexos. Las referencias bibliográficas deberá ajustarse a las normas APA</w:t>
            </w:r>
          </w:p>
          <w:p>
            <w:pPr>
              <w:pStyle w:val="style0"/>
              <w:spacing w:after="324" w:before="0" w:line="250" w:lineRule="atLeast"/>
              <w:jc w:val="both"/>
            </w:pPr>
            <w:r>
              <w:rPr>
                <w:rFonts w:ascii="Arial" w:cs="Arial" w:hAnsi="Arial"/>
                <w:b/>
                <w:bCs/>
                <w:sz w:val="18"/>
                <w:szCs w:val="18"/>
                <w:lang w:eastAsia="es-ES" w:val="es-AR"/>
              </w:rPr>
              <w:t>3. FORMATO Y PRESENTACIÓN DE LOS TRABAJOS (ABSTRACTS Y TRABAJO FINAL)</w:t>
            </w:r>
          </w:p>
          <w:p>
            <w:pPr>
              <w:pStyle w:val="style0"/>
              <w:numPr>
                <w:ilvl w:val="0"/>
                <w:numId w:val="7"/>
              </w:numPr>
              <w:spacing w:after="324" w:before="0" w:line="250" w:lineRule="atLeast"/>
              <w:jc w:val="both"/>
            </w:pPr>
            <w:r>
              <w:rPr>
                <w:rFonts w:ascii="Arial" w:cs="Arial" w:hAnsi="Arial"/>
                <w:sz w:val="18"/>
                <w:szCs w:val="18"/>
                <w:lang w:eastAsia="es-ES" w:val="es-AR"/>
              </w:rPr>
              <w:t></w:t>
            </w:r>
            <w:r>
              <w:rPr>
                <w:rFonts w:ascii="Arial" w:cs="Arial" w:hAnsi="Arial"/>
                <w:sz w:val="18"/>
                <w:szCs w:val="18"/>
                <w:lang w:eastAsia="es-ES" w:val="es-AR"/>
              </w:rPr>
              <w:t>El tamaño de las páginas de los documentos deberá ser A4 (210 x 297 mm).</w:t>
            </w:r>
          </w:p>
          <w:p>
            <w:pPr>
              <w:pStyle w:val="style0"/>
              <w:numPr>
                <w:ilvl w:val="0"/>
                <w:numId w:val="7"/>
              </w:numPr>
              <w:spacing w:after="324" w:before="0" w:line="250" w:lineRule="atLeast"/>
              <w:jc w:val="both"/>
            </w:pPr>
            <w:r>
              <w:rPr>
                <w:rFonts w:ascii="Arial" w:cs="Arial" w:hAnsi="Arial"/>
                <w:sz w:val="18"/>
                <w:szCs w:val="18"/>
                <w:lang w:eastAsia="es-ES" w:val="es-AR"/>
              </w:rPr>
              <w:t></w:t>
            </w:r>
            <w:r>
              <w:rPr>
                <w:rFonts w:ascii="Arial" w:cs="Arial" w:hAnsi="Arial"/>
                <w:sz w:val="18"/>
                <w:szCs w:val="18"/>
                <w:lang w:eastAsia="es-ES" w:val="es-AR"/>
              </w:rPr>
              <w:t>Los trabajos deberán presentarse en soporte digital conforme los siguientes requisitos</w:t>
            </w:r>
            <w:r>
              <w:rPr>
                <w:rFonts w:ascii="Arial" w:cs="Arial" w:hAnsi="Arial"/>
                <w:color w:val="339966"/>
                <w:sz w:val="18"/>
                <w:szCs w:val="18"/>
                <w:lang w:eastAsia="es-ES" w:val="es-AR"/>
              </w:rPr>
              <w:t>:</w:t>
            </w:r>
          </w:p>
          <w:p>
            <w:pPr>
              <w:pStyle w:val="style0"/>
              <w:numPr>
                <w:ilvl w:val="0"/>
                <w:numId w:val="12"/>
              </w:numPr>
              <w:spacing w:after="324" w:before="0" w:line="250" w:lineRule="atLeast"/>
              <w:jc w:val="both"/>
            </w:pPr>
            <w:r>
              <w:rPr>
                <w:rFonts w:ascii="Arial" w:cs="Arial" w:hAnsi="Arial"/>
                <w:sz w:val="18"/>
                <w:szCs w:val="18"/>
                <w:lang w:eastAsia="es-ES" w:val="es-AR"/>
              </w:rPr>
              <w:t xml:space="preserve">Textos: Word, versión 97 o superior; </w:t>
            </w:r>
          </w:p>
          <w:p>
            <w:pPr>
              <w:pStyle w:val="style0"/>
              <w:numPr>
                <w:ilvl w:val="0"/>
                <w:numId w:val="12"/>
              </w:numPr>
              <w:spacing w:after="324" w:before="0" w:line="250" w:lineRule="atLeast"/>
              <w:jc w:val="both"/>
            </w:pPr>
            <w:r>
              <w:rPr>
                <w:rFonts w:ascii="Arial" w:cs="Arial" w:hAnsi="Arial"/>
                <w:sz w:val="18"/>
                <w:szCs w:val="18"/>
                <w:lang w:eastAsia="es-ES" w:val="es-AR"/>
              </w:rPr>
              <w:t>Letra tipo: Arial 12 puntos.</w:t>
            </w:r>
          </w:p>
          <w:p>
            <w:pPr>
              <w:pStyle w:val="style0"/>
              <w:numPr>
                <w:ilvl w:val="0"/>
                <w:numId w:val="12"/>
              </w:numPr>
              <w:spacing w:after="324" w:before="0" w:line="250" w:lineRule="atLeast"/>
              <w:jc w:val="both"/>
            </w:pPr>
            <w:r>
              <w:rPr>
                <w:rFonts w:ascii="Arial" w:cs="Arial" w:hAnsi="Arial"/>
                <w:sz w:val="18"/>
                <w:szCs w:val="18"/>
                <w:lang w:eastAsia="es-ES" w:val="es-AR"/>
              </w:rPr>
              <w:t>Margen superior: 3 cm. Margen inferior: 2,5 cm.</w:t>
            </w:r>
          </w:p>
          <w:p>
            <w:pPr>
              <w:pStyle w:val="style0"/>
              <w:numPr>
                <w:ilvl w:val="0"/>
                <w:numId w:val="12"/>
              </w:numPr>
              <w:spacing w:after="324" w:before="0" w:line="250" w:lineRule="atLeast"/>
              <w:jc w:val="both"/>
            </w:pPr>
            <w:r>
              <w:rPr>
                <w:rFonts w:ascii="Arial" w:cs="Arial" w:hAnsi="Arial"/>
                <w:sz w:val="18"/>
                <w:szCs w:val="18"/>
                <w:lang w:eastAsia="es-ES" w:val="es-AR"/>
              </w:rPr>
              <w:t>Márgenes izquierdo y derecho: 3 cm.</w:t>
            </w:r>
          </w:p>
          <w:p>
            <w:pPr>
              <w:pStyle w:val="style0"/>
              <w:numPr>
                <w:ilvl w:val="0"/>
                <w:numId w:val="12"/>
              </w:numPr>
              <w:spacing w:after="324" w:before="0" w:line="250" w:lineRule="atLeast"/>
              <w:jc w:val="both"/>
            </w:pPr>
            <w:r>
              <w:rPr>
                <w:rFonts w:ascii="Arial" w:cs="Arial" w:hAnsi="Arial"/>
                <w:sz w:val="18"/>
                <w:szCs w:val="18"/>
                <w:lang w:eastAsia="es-ES" w:val="es-AR"/>
              </w:rPr>
              <w:t>Alineación: justificada. Interlineado: 1,5 líneas.</w:t>
            </w:r>
          </w:p>
          <w:p>
            <w:pPr>
              <w:pStyle w:val="style0"/>
              <w:numPr>
                <w:ilvl w:val="0"/>
                <w:numId w:val="12"/>
              </w:numPr>
              <w:spacing w:after="324" w:before="0" w:line="250" w:lineRule="atLeast"/>
              <w:jc w:val="both"/>
            </w:pPr>
            <w:r>
              <w:rPr>
                <w:rFonts w:ascii="Arial" w:cs="Arial" w:hAnsi="Arial"/>
                <w:sz w:val="18"/>
                <w:szCs w:val="18"/>
                <w:lang w:eastAsia="es-ES" w:val="es-AR"/>
              </w:rPr>
              <w:t>Espaciado anterior entre distintos acápites: 2 líneas.</w:t>
            </w:r>
          </w:p>
          <w:p>
            <w:pPr>
              <w:pStyle w:val="style0"/>
              <w:numPr>
                <w:ilvl w:val="0"/>
                <w:numId w:val="12"/>
              </w:numPr>
              <w:spacing w:after="324" w:before="0" w:line="250" w:lineRule="atLeast"/>
              <w:jc w:val="both"/>
            </w:pPr>
            <w:r>
              <w:rPr>
                <w:rFonts w:ascii="Arial" w:cs="Arial" w:hAnsi="Arial"/>
                <w:sz w:val="18"/>
                <w:szCs w:val="18"/>
                <w:lang w:eastAsia="es-ES" w:val="es-AR"/>
              </w:rPr>
              <w:t>Títulos: Tipo Arial 14 puntos, en negrita y alineación centrada.</w:t>
            </w:r>
          </w:p>
          <w:p>
            <w:pPr>
              <w:pStyle w:val="style0"/>
              <w:numPr>
                <w:ilvl w:val="0"/>
                <w:numId w:val="12"/>
              </w:numPr>
              <w:spacing w:after="324" w:before="0" w:line="250" w:lineRule="atLeast"/>
              <w:jc w:val="both"/>
            </w:pPr>
            <w:r>
              <w:rPr>
                <w:rFonts w:ascii="Arial" w:cs="Arial" w:hAnsi="Arial"/>
                <w:sz w:val="18"/>
                <w:szCs w:val="18"/>
                <w:lang w:eastAsia="es-ES" w:val="es-AR"/>
              </w:rPr>
              <w:t>Subtítulos: Tipo Arial 12 puntos, en negrita y alineación centrada.</w:t>
            </w:r>
          </w:p>
          <w:p>
            <w:pPr>
              <w:pStyle w:val="style0"/>
              <w:numPr>
                <w:ilvl w:val="0"/>
                <w:numId w:val="12"/>
              </w:numPr>
              <w:spacing w:after="324" w:before="0" w:line="250" w:lineRule="atLeast"/>
              <w:jc w:val="both"/>
            </w:pPr>
            <w:r>
              <w:rPr>
                <w:rFonts w:ascii="Arial" w:cs="Arial" w:hAnsi="Arial"/>
                <w:sz w:val="18"/>
                <w:szCs w:val="18"/>
                <w:lang w:eastAsia="es-ES" w:val="es-AR"/>
              </w:rPr>
              <w:t>Dejar dos espacios entre el título y el párrafo inicial del trabajo.</w:t>
            </w:r>
          </w:p>
          <w:p>
            <w:pPr>
              <w:pStyle w:val="style0"/>
              <w:numPr>
                <w:ilvl w:val="0"/>
                <w:numId w:val="12"/>
              </w:numPr>
              <w:spacing w:after="324" w:before="0" w:line="250" w:lineRule="atLeast"/>
              <w:jc w:val="both"/>
            </w:pPr>
            <w:r>
              <w:rPr>
                <w:rFonts w:ascii="Arial" w:cs="Arial" w:hAnsi="Arial"/>
                <w:sz w:val="18"/>
                <w:szCs w:val="18"/>
                <w:lang w:eastAsia="es-ES" w:val="es-AR"/>
              </w:rPr>
              <w:t>Numeración a pie de página, en el centro de la hoja: 11 puntos.</w:t>
            </w:r>
          </w:p>
          <w:p>
            <w:pPr>
              <w:pStyle w:val="style0"/>
              <w:spacing w:after="324" w:before="0" w:line="250" w:lineRule="atLeast"/>
              <w:jc w:val="both"/>
            </w:pPr>
            <w:r>
              <w:rPr>
                <w:rFonts w:ascii="Arial" w:cs="Arial" w:hAnsi="Arial"/>
                <w:b/>
                <w:sz w:val="18"/>
                <w:szCs w:val="18"/>
                <w:lang w:eastAsia="es-ES" w:val="es-AR"/>
              </w:rPr>
              <w:t>AL ENVIAR EL TRABAJO:</w:t>
            </w:r>
          </w:p>
          <w:p>
            <w:pPr>
              <w:pStyle w:val="style0"/>
              <w:spacing w:after="324" w:before="0" w:line="250" w:lineRule="atLeast"/>
              <w:jc w:val="both"/>
            </w:pPr>
            <w:r>
              <w:rPr>
                <w:rFonts w:ascii="Arial" w:cs="Arial" w:hAnsi="Arial"/>
                <w:sz w:val="18"/>
                <w:szCs w:val="18"/>
                <w:lang w:eastAsia="es-ES" w:val="es-AR"/>
              </w:rPr>
              <w:t xml:space="preserve">a) </w:t>
            </w:r>
            <w:r>
              <w:rPr>
                <w:rFonts w:ascii="Arial" w:cs="Arial" w:hAnsi="Arial"/>
                <w:color w:val="000000"/>
                <w:sz w:val="18"/>
                <w:szCs w:val="18"/>
                <w:lang w:eastAsia="es-ES" w:val="es-AR"/>
              </w:rPr>
              <w:t>El autor declara que no ha sido publicado anteriormente y  que el mismo se autoriza para su futura publicación</w:t>
            </w:r>
            <w:r>
              <w:rPr>
                <w:rFonts w:ascii="Arial" w:cs="Arial" w:hAnsi="Arial"/>
                <w:color w:val="FF0000"/>
                <w:sz w:val="18"/>
                <w:szCs w:val="18"/>
                <w:lang w:eastAsia="es-ES" w:val="es-AR"/>
              </w:rPr>
              <w:t>..</w:t>
            </w:r>
          </w:p>
          <w:p>
            <w:pPr>
              <w:pStyle w:val="style0"/>
              <w:spacing w:after="324" w:before="0" w:line="250" w:lineRule="atLeast"/>
              <w:jc w:val="both"/>
            </w:pPr>
            <w:r>
              <w:rPr>
                <w:rFonts w:ascii="Arial" w:cs="Arial" w:hAnsi="Arial"/>
                <w:sz w:val="18"/>
                <w:szCs w:val="18"/>
                <w:lang w:eastAsia="es-ES" w:val="es-AR"/>
              </w:rPr>
              <w:t>b) El autor acepta que después de la conferencia el trabajo podrá ser incluido en el Libro de Ponencias del Congreso.</w:t>
            </w:r>
          </w:p>
          <w:p>
            <w:pPr>
              <w:pStyle w:val="style0"/>
              <w:spacing w:after="324" w:before="0" w:line="250" w:lineRule="atLeast"/>
              <w:jc w:val="both"/>
            </w:pPr>
            <w:r>
              <w:rPr>
                <w:rFonts w:ascii="Arial" w:cs="Arial" w:hAnsi="Arial"/>
                <w:sz w:val="18"/>
                <w:szCs w:val="18"/>
                <w:lang w:eastAsia="es-ES" w:val="es-AR"/>
              </w:rPr>
              <w:t xml:space="preserve">c) El autor acepta incluir la siguiente leyenda sobre los derechos de autor, al final de su trabajo: “Copyright ©2014, “nombre del autor”: El autor delega a la Dirección de Educación Superior del MECCyT de la Provincia del Chaco la licencia para reproducir este documento para los fines del Congreso ya sea que este artículo se publique de forma completa, abreviada o editada en la pagina Web del congreso, en un CD o en un documento impreso de las ponencias del </w:t>
            </w:r>
            <w:r>
              <w:rPr>
                <w:rFonts w:ascii="Arial" w:cs="Arial" w:hAnsi="Arial"/>
                <w:b/>
                <w:color w:val="002060"/>
                <w:sz w:val="18"/>
                <w:szCs w:val="18"/>
                <w:lang w:eastAsia="es-ES" w:val="es-AR"/>
              </w:rPr>
              <w:t xml:space="preserve">II CONGRESO DE INVESTIGACIÓN: SEMILLERO DE INVESTIGACIÓN: </w:t>
            </w:r>
            <w:r>
              <w:rPr>
                <w:rFonts w:ascii="Arial" w:cs="Arial" w:hAnsi="Arial"/>
                <w:b/>
                <w:i/>
                <w:color w:val="002060"/>
                <w:sz w:val="18"/>
                <w:szCs w:val="18"/>
                <w:lang w:eastAsia="es-ES" w:val="es-AR"/>
              </w:rPr>
              <w:t>“Un Camino que se Recorre, se Construye e Involucra a Sujetos en Situación de Acompañamiento, Reflexión y Conocimiento”.</w:t>
            </w:r>
          </w:p>
          <w:p>
            <w:pPr>
              <w:pStyle w:val="style0"/>
              <w:spacing w:after="324" w:before="0" w:line="250" w:lineRule="atLeast"/>
              <w:ind w:hanging="0" w:left="765" w:right="0"/>
              <w:jc w:val="both"/>
            </w:pPr>
            <w:r>
              <w:rPr>
                <w:rFonts w:ascii="Arial" w:cs="Arial" w:hAnsi="Arial"/>
                <w:b/>
                <w:sz w:val="18"/>
                <w:szCs w:val="18"/>
                <w:lang w:eastAsia="es-ES" w:val="es-AR"/>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spacing w:after="45" w:before="0" w:line="250" w:lineRule="atLeast"/>
              <w:jc w:val="both"/>
            </w:pPr>
            <w:r>
              <w:rPr>
                <w:rFonts w:ascii="Arial" w:cs="Arial" w:hAnsi="Arial"/>
                <w:sz w:val="18"/>
                <w:szCs w:val="18"/>
                <w:lang w:eastAsia="es-ES"/>
              </w:rPr>
            </w:r>
          </w:p>
          <w:p>
            <w:pPr>
              <w:pStyle w:val="style0"/>
              <w:numPr>
                <w:ilvl w:val="0"/>
                <w:numId w:val="2"/>
              </w:numPr>
              <w:spacing w:after="45" w:before="0" w:line="250" w:lineRule="atLeast"/>
              <w:ind w:hanging="0" w:left="240" w:right="0"/>
              <w:jc w:val="both"/>
            </w:pPr>
            <w:r>
              <w:rPr>
                <w:rFonts w:ascii="Arial" w:cs="Arial" w:hAnsi="Arial"/>
                <w:sz w:val="18"/>
                <w:szCs w:val="18"/>
                <w:lang w:eastAsia="es-ES"/>
              </w:rPr>
              <w:t xml:space="preserve"> </w:t>
            </w:r>
          </w:p>
        </w:tc>
      </w:tr>
      <w:tr>
        <w:trPr>
          <w:trHeight w:hRule="atLeast" w:val="80"/>
          <w:cantSplit w:val="false"/>
        </w:trPr>
        <w:tc>
          <w:tcPr>
            <w:tcW w:type="dxa" w:w="2872"/>
            <w:tcBorders/>
            <w:shd w:fill="FFFFFF" w:val="clear"/>
            <w:tcMar>
              <w:top w:type="dxa" w:w="0"/>
              <w:left w:type="dxa" w:w="0"/>
              <w:bottom w:type="dxa" w:w="0"/>
              <w:right w:type="dxa" w:w="0"/>
            </w:tcMar>
          </w:tcPr>
          <w:p>
            <w:pPr>
              <w:pStyle w:val="style0"/>
              <w:shd w:fill="FFFFFF" w:val="clear"/>
              <w:spacing w:after="324" w:before="0" w:line="250" w:lineRule="atLeast"/>
              <w:ind w:hanging="360" w:left="0" w:right="0"/>
              <w:jc w:val="center"/>
            </w:pPr>
            <w:r>
              <w:rPr>
                <w:rFonts w:ascii="Arial" w:cs="Arial" w:hAnsi="Arial"/>
                <w:color w:val="000000"/>
                <w:sz w:val="18"/>
                <w:szCs w:val="18"/>
                <w:lang w:eastAsia="es-ES"/>
              </w:rPr>
            </w:r>
          </w:p>
        </w:tc>
        <w:tc>
          <w:tcPr>
            <w:tcW w:type="dxa" w:w="7835"/>
            <w:tcBorders/>
            <w:shd w:fill="FFFFFF" w:val="clear"/>
            <w:tcMar>
              <w:top w:type="dxa" w:w="0"/>
              <w:left w:type="dxa" w:w="0"/>
              <w:bottom w:type="dxa" w:w="0"/>
              <w:right w:type="dxa" w:w="0"/>
            </w:tcMar>
          </w:tcPr>
          <w:p>
            <w:pPr>
              <w:pStyle w:val="style0"/>
              <w:spacing w:after="324" w:before="0" w:line="250" w:lineRule="atLeast"/>
              <w:jc w:val="both"/>
            </w:pPr>
            <w:r>
              <w:rPr>
                <w:rFonts w:ascii="Arial" w:cs="Arial" w:hAnsi="Arial"/>
                <w:sz w:val="18"/>
                <w:szCs w:val="18"/>
                <w:lang w:eastAsia="es-ES"/>
              </w:rPr>
            </w:r>
          </w:p>
        </w:tc>
      </w:tr>
    </w:tbl>
    <w:p>
      <w:pPr>
        <w:pStyle w:val="style0"/>
      </w:pPr>
      <w:r>
        <w:rPr/>
      </w:r>
    </w:p>
    <w:p>
      <w:pPr>
        <w:pStyle w:val="style0"/>
      </w:pPr>
      <w:r>
        <w:rPr/>
      </w:r>
    </w:p>
    <w:sectPr>
      <w:headerReference r:id="rId4" w:type="default"/>
      <w:type w:val="nextPage"/>
      <w:pgSz w:h="16838" w:w="11906"/>
      <w:pgMar w:bottom="1418" w:footer="0" w:gutter="0" w:header="709" w:left="1701" w:right="1418" w:top="1418"/>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
      <w:numPr>
        <w:ilvl w:val="3"/>
        <w:numId w:val="1"/>
      </w:numPr>
      <w:jc w:val="center"/>
    </w:pPr>
    <w:r>
      <w:rPr>
        <w:rFonts w:ascii="Lucida Handwriting" w:hAnsi="Lucida Handwriting"/>
        <w:sz w:val="16"/>
        <w:szCs w:val="16"/>
      </w:rPr>
      <w:t xml:space="preserve">                            </w:t>
    </w:r>
  </w:p>
  <w:p>
    <w:pPr>
      <w:pStyle w:val="style4"/>
      <w:numPr>
        <w:ilvl w:val="3"/>
        <w:numId w:val="1"/>
      </w:numPr>
      <w:jc w:val="center"/>
    </w:pPr>
    <w:r>
      <w:rPr>
        <w:rFonts w:ascii="Lucida Handwriting" w:hAnsi="Lucida Handwriting"/>
        <w:sz w:val="16"/>
        <w:szCs w:val="16"/>
      </w:rPr>
    </w:r>
  </w:p>
  <w:p>
    <w:pPr>
      <w:pStyle w:val="style4"/>
      <w:numPr>
        <w:ilvl w:val="3"/>
        <w:numId w:val="1"/>
      </w:numPr>
      <w:jc w:val="center"/>
    </w:pPr>
    <w:r>
      <w:rPr>
        <w:rFonts w:ascii="Lucida Handwriting" w:hAnsi="Lucida Handwriting"/>
        <w:sz w:val="16"/>
        <w:szCs w:val="16"/>
      </w:rPr>
    </w:r>
  </w:p>
  <w:p>
    <w:pPr>
      <w:pStyle w:val="style4"/>
      <w:numPr>
        <w:ilvl w:val="3"/>
        <w:numId w:val="1"/>
      </w:numPr>
      <w:jc w:val="center"/>
    </w:pPr>
    <w:r>
      <w:rPr>
        <w:rFonts w:ascii="Lucida Handwriting" w:hAnsi="Lucida Handwriting"/>
        <w:sz w:val="16"/>
        <w:szCs w:val="16"/>
      </w:rPr>
      <w:t xml:space="preserve">                                         “</w:t>
    </w:r>
  </w:p>
  <w:p>
    <w:pPr>
      <w:pStyle w:val="style28"/>
      <w:tabs>
        <w:tab w:leader="none" w:pos="3630" w:val="left"/>
        <w:tab w:leader="none" w:pos="4252" w:val="center"/>
        <w:tab w:leader="none" w:pos="8504" w:val="right"/>
        <w:tab w:leader="none" w:pos="8787" w:val="right"/>
      </w:tabs>
    </w:pPr>
    <w:r>
      <w:rPr>
        <w:b/>
        <w:lang w:val="es-ES"/>
      </w:rPr>
      <w:tab/>
      <w:tab/>
      <w:tab/>
      <w:t xml:space="preserve"> </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decimal"/>
      <w:lvlText w:val="%1."/>
      <w:lvlJc w:val="left"/>
      <w:pPr>
        <w:ind w:hanging="360" w:left="720"/>
      </w:pPr>
      <w:rPr>
        <w:b w:val="false"/>
      </w:rPr>
    </w:lvl>
    <w:lvl w:ilvl="1">
      <w:start w:val="1"/>
      <w:numFmt w:val="lowerLetter"/>
      <w:lvlText w:val="%2."/>
      <w:lvlJc w:val="left"/>
      <w:pPr>
        <w:ind w:hanging="360" w:left="1440"/>
      </w:pPr>
      <w:rPr/>
    </w:lvl>
    <w:lvl w:ilvl="2">
      <w:start w:val="1"/>
      <w:numFmt w:val="lowerRoman"/>
      <w:lvlText w:val="%2.%3."/>
      <w:lvlJc w:val="right"/>
      <w:pPr>
        <w:ind w:hanging="180" w:left="2160"/>
      </w:pPr>
      <w:rPr/>
    </w:lvl>
    <w:lvl w:ilvl="3">
      <w:start w:val="1"/>
      <w:numFmt w:val="decimal"/>
      <w:lvlText w:val="%2.%3.%4."/>
      <w:lvlJc w:val="left"/>
      <w:pPr>
        <w:ind w:hanging="360" w:left="2880"/>
      </w:pPr>
      <w:rPr/>
    </w:lvl>
    <w:lvl w:ilvl="4">
      <w:start w:val="1"/>
      <w:numFmt w:val="lowerLetter"/>
      <w:lvlText w:val="%2.%3.%4.%5."/>
      <w:lvlJc w:val="left"/>
      <w:pPr>
        <w:ind w:hanging="360" w:left="3600"/>
      </w:pPr>
      <w:rPr/>
    </w:lvl>
    <w:lvl w:ilvl="5">
      <w:start w:val="1"/>
      <w:numFmt w:val="lowerRoman"/>
      <w:lvlText w:val="%2.%3.%4.%5.%6."/>
      <w:lvlJc w:val="right"/>
      <w:pPr>
        <w:ind w:hanging="180" w:left="4320"/>
      </w:pPr>
      <w:rPr/>
    </w:lvl>
    <w:lvl w:ilvl="6">
      <w:start w:val="1"/>
      <w:numFmt w:val="decimal"/>
      <w:lvlText w:val="%2.%3.%4.%5.%6.%7."/>
      <w:lvlJc w:val="left"/>
      <w:pPr>
        <w:ind w:hanging="360" w:left="5040"/>
      </w:pPr>
      <w:rPr/>
    </w:lvl>
    <w:lvl w:ilvl="7">
      <w:start w:val="1"/>
      <w:numFmt w:val="lowerLetter"/>
      <w:lvlText w:val="%2.%3.%4.%5.%6.%7.%8."/>
      <w:lvlJc w:val="left"/>
      <w:pPr>
        <w:ind w:hanging="360" w:left="5760"/>
      </w:pPr>
      <w:rPr/>
    </w:lvl>
    <w:lvl w:ilvl="8">
      <w:start w:val="1"/>
      <w:numFmt w:val="lowerRoman"/>
      <w:lvlText w:val="%2.%3.%4.%5.%6.%7.%8.%9."/>
      <w:lvlJc w:val="right"/>
      <w:pPr>
        <w:ind w:hanging="180" w:left="6480"/>
      </w:pPr>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720"/>
      </w:pPr>
      <w:rPr>
        <w:color w:val="00000A"/>
      </w:rPr>
    </w:lvl>
    <w:lvl w:ilvl="1">
      <w:start w:val="1"/>
      <w:numFmt w:val="lowerLetter"/>
      <w:lvlText w:val="%2."/>
      <w:lvlJc w:val="left"/>
      <w:pPr>
        <w:ind w:hanging="360" w:left="1440"/>
      </w:pPr>
      <w:rPr/>
    </w:lvl>
    <w:lvl w:ilvl="2">
      <w:start w:val="1"/>
      <w:numFmt w:val="lowerRoman"/>
      <w:lvlText w:val="%2.%3."/>
      <w:lvlJc w:val="right"/>
      <w:pPr>
        <w:ind w:hanging="180" w:left="2160"/>
      </w:pPr>
      <w:rPr/>
    </w:lvl>
    <w:lvl w:ilvl="3">
      <w:start w:val="1"/>
      <w:numFmt w:val="decimal"/>
      <w:lvlText w:val="%2.%3.%4."/>
      <w:lvlJc w:val="left"/>
      <w:pPr>
        <w:ind w:hanging="360" w:left="2880"/>
      </w:pPr>
      <w:rPr/>
    </w:lvl>
    <w:lvl w:ilvl="4">
      <w:start w:val="1"/>
      <w:numFmt w:val="lowerLetter"/>
      <w:lvlText w:val="%2.%3.%4.%5."/>
      <w:lvlJc w:val="left"/>
      <w:pPr>
        <w:ind w:hanging="360" w:left="3600"/>
      </w:pPr>
      <w:rPr/>
    </w:lvl>
    <w:lvl w:ilvl="5">
      <w:start w:val="1"/>
      <w:numFmt w:val="lowerRoman"/>
      <w:lvlText w:val="%2.%3.%4.%5.%6."/>
      <w:lvlJc w:val="right"/>
      <w:pPr>
        <w:ind w:hanging="180" w:left="4320"/>
      </w:pPr>
      <w:rPr/>
    </w:lvl>
    <w:lvl w:ilvl="6">
      <w:start w:val="1"/>
      <w:numFmt w:val="decimal"/>
      <w:lvlText w:val="%2.%3.%4.%5.%6.%7."/>
      <w:lvlJc w:val="left"/>
      <w:pPr>
        <w:ind w:hanging="360" w:left="5040"/>
      </w:pPr>
      <w:rPr/>
    </w:lvl>
    <w:lvl w:ilvl="7">
      <w:start w:val="1"/>
      <w:numFmt w:val="lowerLetter"/>
      <w:lvlText w:val="%2.%3.%4.%5.%6.%7.%8."/>
      <w:lvlJc w:val="left"/>
      <w:pPr>
        <w:ind w:hanging="360" w:left="5760"/>
      </w:pPr>
      <w:rPr/>
    </w:lvl>
    <w:lvl w:ilvl="8">
      <w:start w:val="1"/>
      <w:numFmt w:val="lowerRoman"/>
      <w:lvlText w:val="%2.%3.%4.%5.%6.%7.%8.%9."/>
      <w:lvlJc w:val="right"/>
      <w:pPr>
        <w:ind w:hanging="180" w:left="6480"/>
      </w:pPr>
      <w:rPr/>
    </w:lvl>
  </w:abstractNum>
  <w:abstractNum w:abstractNumId="1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decimal"/>
      <w:lvlText w:val="%1."/>
      <w:lvlJc w:val="left"/>
      <w:pPr>
        <w:ind w:hanging="360" w:left="1440"/>
      </w:pPr>
      <w:rPr/>
    </w:lvl>
    <w:lvl w:ilvl="1">
      <w:start w:val="1"/>
      <w:numFmt w:val="lowerLetter"/>
      <w:lvlText w:val="%2."/>
      <w:lvlJc w:val="left"/>
      <w:pPr>
        <w:ind w:hanging="360" w:left="2160"/>
      </w:pPr>
      <w:rPr/>
    </w:lvl>
    <w:lvl w:ilvl="2">
      <w:start w:val="1"/>
      <w:numFmt w:val="lowerRoman"/>
      <w:lvlText w:val="%2.%3."/>
      <w:lvlJc w:val="right"/>
      <w:pPr>
        <w:ind w:hanging="180" w:left="2880"/>
      </w:pPr>
      <w:rPr/>
    </w:lvl>
    <w:lvl w:ilvl="3">
      <w:start w:val="1"/>
      <w:numFmt w:val="decimal"/>
      <w:lvlText w:val="%2.%3.%4."/>
      <w:lvlJc w:val="left"/>
      <w:pPr>
        <w:ind w:hanging="360" w:left="3600"/>
      </w:pPr>
      <w:rPr/>
    </w:lvl>
    <w:lvl w:ilvl="4">
      <w:start w:val="1"/>
      <w:numFmt w:val="lowerLetter"/>
      <w:lvlText w:val="%2.%3.%4.%5."/>
      <w:lvlJc w:val="left"/>
      <w:pPr>
        <w:ind w:hanging="360" w:left="4320"/>
      </w:pPr>
      <w:rPr/>
    </w:lvl>
    <w:lvl w:ilvl="5">
      <w:start w:val="1"/>
      <w:numFmt w:val="lowerRoman"/>
      <w:lvlText w:val="%2.%3.%4.%5.%6."/>
      <w:lvlJc w:val="right"/>
      <w:pPr>
        <w:ind w:hanging="180" w:left="5040"/>
      </w:pPr>
      <w:rPr/>
    </w:lvl>
    <w:lvl w:ilvl="6">
      <w:start w:val="1"/>
      <w:numFmt w:val="decimal"/>
      <w:lvlText w:val="%2.%3.%4.%5.%6.%7."/>
      <w:lvlJc w:val="left"/>
      <w:pPr>
        <w:ind w:hanging="360" w:left="5760"/>
      </w:pPr>
      <w:rPr/>
    </w:lvl>
    <w:lvl w:ilvl="7">
      <w:start w:val="1"/>
      <w:numFmt w:val="lowerLetter"/>
      <w:lvlText w:val="%2.%3.%4.%5.%6.%7.%8."/>
      <w:lvlJc w:val="left"/>
      <w:pPr>
        <w:ind w:hanging="360" w:left="6480"/>
      </w:pPr>
      <w:rPr/>
    </w:lvl>
    <w:lvl w:ilvl="8">
      <w:start w:val="1"/>
      <w:numFmt w:val="lowerRoman"/>
      <w:lvlText w:val="%2.%3.%4.%5.%6.%7.%8.%9."/>
      <w:lvlJc w:val="right"/>
      <w:pPr>
        <w:ind w:hanging="180" w:left="7200"/>
      </w:pPr>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Times New Roman" w:eastAsia="Calibri" w:hAnsi="Calibri"/>
      <w:color w:val="auto"/>
      <w:sz w:val="22"/>
      <w:szCs w:val="22"/>
      <w:lang w:bidi="ar-SA" w:eastAsia="en-US" w:val="es-ES"/>
    </w:rPr>
  </w:style>
  <w:style w:styleId="style4" w:type="paragraph">
    <w:name w:val="Encabezado 4"/>
    <w:basedOn w:val="style0"/>
    <w:next w:val="style24"/>
    <w:pPr>
      <w:numPr>
        <w:ilvl w:val="3"/>
        <w:numId w:val="1"/>
      </w:numPr>
      <w:spacing w:after="0" w:before="0" w:line="100" w:lineRule="atLeast"/>
      <w:outlineLvl w:val="3"/>
    </w:pPr>
    <w:rPr>
      <w:rFonts w:ascii="Arial" w:eastAsia="Times New Roman" w:hAnsi="Arial"/>
      <w:b/>
      <w:bCs/>
      <w:sz w:val="24"/>
      <w:szCs w:val="24"/>
      <w:lang w:eastAsia="es-ES" w:val="es-AR"/>
    </w:rPr>
  </w:style>
  <w:style w:styleId="style15" w:type="character">
    <w:name w:val="Default Paragraph Font"/>
    <w:next w:val="style15"/>
    <w:rPr/>
  </w:style>
  <w:style w:styleId="style16" w:type="character">
    <w:name w:val="Título 4 Car"/>
    <w:basedOn w:val="style15"/>
    <w:next w:val="style16"/>
    <w:rPr>
      <w:rFonts w:ascii="Arial" w:cs="Times New Roman" w:eastAsia="Times New Roman" w:hAnsi="Arial"/>
      <w:b/>
      <w:bCs/>
      <w:sz w:val="24"/>
      <w:szCs w:val="24"/>
      <w:lang w:eastAsia="es-ES" w:val="es-AR"/>
    </w:rPr>
  </w:style>
  <w:style w:styleId="style17" w:type="character">
    <w:name w:val="Encabezado Car"/>
    <w:basedOn w:val="style15"/>
    <w:next w:val="style17"/>
    <w:rPr>
      <w:rFonts w:ascii="Calibri" w:cs="Calibri" w:eastAsia="Calibri" w:hAnsi="Calibri"/>
    </w:rPr>
  </w:style>
  <w:style w:styleId="style18" w:type="character">
    <w:name w:val="Enlace de Internet"/>
    <w:basedOn w:val="style15"/>
    <w:next w:val="style18"/>
    <w:rPr>
      <w:rFonts w:cs="Times New Roman"/>
      <w:color w:val="0000FF"/>
      <w:u w:val="single"/>
      <w:lang w:bidi="es-ES" w:eastAsia="es-ES" w:val="es-ES"/>
    </w:rPr>
  </w:style>
  <w:style w:styleId="style19" w:type="character">
    <w:name w:val="ListLabel 1"/>
    <w:next w:val="style19"/>
    <w:rPr>
      <w:sz w:val="20"/>
    </w:rPr>
  </w:style>
  <w:style w:styleId="style20" w:type="character">
    <w:name w:val="ListLabel 2"/>
    <w:next w:val="style20"/>
    <w:rPr>
      <w:rFonts w:cs="Times New Roman"/>
      <w:b w:val="false"/>
    </w:rPr>
  </w:style>
  <w:style w:styleId="style21" w:type="character">
    <w:name w:val="ListLabel 3"/>
    <w:next w:val="style21"/>
    <w:rPr>
      <w:rFonts w:cs="Times New Roman"/>
    </w:rPr>
  </w:style>
  <w:style w:styleId="style22" w:type="character">
    <w:name w:val="ListLabel 4"/>
    <w:next w:val="style22"/>
    <w:rPr>
      <w:rFonts w:cs="Times New Roman"/>
      <w:color w:val="00000A"/>
    </w:rPr>
  </w:style>
  <w:style w:styleId="style23" w:type="paragraph">
    <w:name w:val="Encabezado"/>
    <w:basedOn w:val="style0"/>
    <w:next w:val="style24"/>
    <w:pPr>
      <w:keepNext/>
      <w:spacing w:after="120" w:before="240"/>
    </w:pPr>
    <w:rPr>
      <w:rFonts w:ascii="Arial" w:cs="Lohit Hindi" w:eastAsia="Droid Sans Fallback" w:hAnsi="Arial"/>
      <w:sz w:val="28"/>
      <w:szCs w:val="28"/>
    </w:rPr>
  </w:style>
  <w:style w:styleId="style24" w:type="paragraph">
    <w:name w:val="Cuerpo de texto"/>
    <w:basedOn w:val="style0"/>
    <w:next w:val="style24"/>
    <w:pPr>
      <w:spacing w:after="120" w:before="0"/>
    </w:pPr>
    <w:rPr/>
  </w:style>
  <w:style w:styleId="style25" w:type="paragraph">
    <w:name w:val="Lista"/>
    <w:basedOn w:val="style24"/>
    <w:next w:val="style25"/>
    <w:pPr/>
    <w:rPr>
      <w:rFonts w:cs="Lohit Hindi"/>
    </w:rPr>
  </w:style>
  <w:style w:styleId="style26" w:type="paragraph">
    <w:name w:val="Etiqueta"/>
    <w:basedOn w:val="style0"/>
    <w:next w:val="style26"/>
    <w:pPr>
      <w:suppressLineNumbers/>
      <w:spacing w:after="120" w:before="120"/>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Encabezamiento"/>
    <w:basedOn w:val="style0"/>
    <w:next w:val="style28"/>
    <w:pPr>
      <w:suppressLineNumbers/>
      <w:tabs>
        <w:tab w:leader="none" w:pos="4252" w:val="center"/>
        <w:tab w:leader="none" w:pos="8504" w:val="right"/>
      </w:tabs>
    </w:pPr>
    <w:rPr>
      <w:rFonts w:cs="Calibri"/>
      <w:lang w:val="es-CO"/>
    </w:rPr>
  </w:style>
  <w:style w:styleId="style29" w:type="paragraph">
    <w:name w:val="No Spacing"/>
    <w:next w:val="style29"/>
    <w:pPr>
      <w:widowControl/>
      <w:tabs>
        <w:tab w:leader="none" w:pos="708" w:val="left"/>
      </w:tabs>
      <w:suppressAutoHyphens w:val="true"/>
      <w:spacing w:after="0" w:before="0" w:line="100" w:lineRule="atLeast"/>
    </w:pPr>
    <w:rPr>
      <w:rFonts w:ascii="Calibri" w:cs="Times New Roman" w:eastAsia="Calibri" w:hAnsi="Calibri"/>
      <w:color w:val="auto"/>
      <w:sz w:val="22"/>
      <w:szCs w:val="22"/>
      <w:lang w:bidi="ar-SA" w:eastAsia="en-US" w:val="es-ES"/>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ce.uncoma.edu.ar/autoridades.htm" TargetMode="External"/><Relationship Id="rId3" Type="http://schemas.openxmlformats.org/officeDocument/2006/relationships/hyperlink" Target="mailto:comiteacademicocongreso@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2014-02-14T13:30:00.00Z</dcterms:created>
  <dc:creator>user</dc:creator>
  <cp:lastModifiedBy>Jose Luis</cp:lastModifiedBy>
  <cp:lastPrinted>2014-02-14T14:16:00.00Z</cp:lastPrinted>
  <dcterms:modified xsi:type="dcterms:W3CDTF">2014-02-15T14:52:00.00Z</dcterms:modified>
  <cp:revision>9</cp:revision>
</cp:coreProperties>
</file>