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ind/>
        <w:jc w:val="left"/>
        <w:rPr/>
      </w:pPr>
      <w:r>
        <w:rPr/>
        <w:t>幻觉</w:t>
      </w:r>
      <w:r>
        <w:rPr>
          <w:rFonts w:hint="eastAsia"/>
        </w:rPr>
        <w:t>评测</w:t>
      </w:r>
      <w:r>
        <w:rPr/>
        <w:t>方案</w:t>
      </w:r>
      <w:r>
        <w:rPr/>
        <w:t>-</w:t>
      </w:r>
      <w:r>
        <w:rPr/>
        <w:t>2</w:t>
      </w:r>
      <w:r>
        <w:rPr/>
        <w:t>6</w:t>
      </w:r>
      <w:r>
        <w:rPr/>
        <w:t>年</w:t>
      </w:r>
      <w:r>
        <w:rPr>
          <w:rFonts w:hint="eastAsia"/>
        </w:rPr>
        <w:t>新</w:t>
      </w:r>
      <w:r>
        <w:rPr>
          <w:rFonts w:hint="eastAsia"/>
        </w:rPr>
        <w:t>版</w:t>
      </w:r>
    </w:p>
    <w:p>
      <w:pPr>
        <w:pStyle w:val="ablt93"/>
        <w:numPr>
          <w:ilvl w:val="0"/>
          <w:numId w:val="1"/>
        </w:numPr>
        <w:pBdr/>
        <w:ind/>
        <w:jc w:val="left"/>
        <w:rPr>
          <w:strike/>
        </w:rPr>
      </w:pPr>
      <w:r>
        <w:rPr>
          <w:strike/>
        </w:rPr>
        <w:t>1</w:t>
      </w:r>
      <w:r>
        <w:rPr>
          <w:strike/>
        </w:rPr>
        <w:t>2</w:t>
      </w:r>
      <w:r>
        <w:rPr>
          <w:strike/>
        </w:rPr>
        <w:t>.</w:t>
      </w:r>
      <w:r>
        <w:rPr>
          <w:strike/>
        </w:rPr>
        <w:t>1</w:t>
      </w:r>
      <w:r>
        <w:rPr>
          <w:strike/>
        </w:rPr>
        <w:t>8</w:t>
      </w:r>
      <w:r>
        <w:rPr>
          <w:strike/>
        </w:rPr>
        <w:t>:</w:t>
      </w:r>
      <w:r>
        <w:rPr>
          <w:strike/>
        </w:rPr>
        <w:t xml:space="preserve"> </w:t>
      </w:r>
      <w:r>
        <w:rPr>
          <w:strike/>
        </w:rPr>
        <w:t xml:space="preserve"> </w:t>
      </w:r>
      <w:r>
        <w:rPr>
          <w:strike/>
        </w:rPr>
        <w:t>完成</w:t>
      </w:r>
      <w:r>
        <w:rPr>
          <w:strike/>
        </w:rPr>
        <w:t>数据</w:t>
      </w:r>
      <w:r>
        <w:rPr>
          <w:strike/>
        </w:rPr>
        <w:t>的</w:t>
      </w:r>
      <w:r>
        <w:rPr>
          <w:strike/>
        </w:rPr>
        <w:t>分析</w:t>
      </w:r>
      <w:r>
        <w:rPr>
          <w:strike/>
        </w:rPr>
        <w:t>，</w:t>
      </w:r>
      <w:r>
        <w:rPr>
          <w:strike/>
        </w:rPr>
        <w:t>根据</w:t>
      </w:r>
      <w:r>
        <w:rPr>
          <w:strike/>
        </w:rPr>
        <w:t>类目</w:t>
      </w:r>
      <w:r>
        <w:rPr>
          <w:strike/>
        </w:rPr>
        <w:t>体系</w:t>
      </w:r>
      <w:r>
        <w:rPr>
          <w:strike/>
        </w:rPr>
        <w:t>构建</w:t>
      </w:r>
      <w:r>
        <w:rPr>
          <w:strike/>
        </w:rPr>
        <w:t>高频</w:t>
      </w:r>
      <w:r>
        <w:rPr>
          <w:strike/>
        </w:rPr>
        <w:t>场景</w:t>
      </w:r>
      <w:r>
        <w:rPr>
          <w:strike/>
        </w:rPr>
        <w:t>下</w:t>
      </w:r>
      <w:r>
        <w:rPr>
          <w:strike/>
        </w:rPr>
        <w:t>的</w:t>
      </w:r>
      <w:r>
        <w:rPr>
          <w:strike/>
        </w:rPr>
        <w:t>幻</w:t>
      </w:r>
      <w:r>
        <w:rPr>
          <w:rFonts w:hint="eastAsia"/>
          <w:strike/>
        </w:rPr>
        <w:t>觉</w:t>
      </w:r>
    </w:p>
    <w:p>
      <w:pPr>
        <w:pStyle w:val="ablt93"/>
        <w:numPr>
          <w:ilvl w:val="0"/>
          <w:numId w:val="2"/>
        </w:numPr>
        <w:pBdr/>
        <w:ind/>
        <w:jc w:val="left"/>
        <w:rPr>
          <w:strike/>
        </w:rPr>
      </w:pPr>
      <w:r>
        <w:rPr>
          <w:strike/>
        </w:rPr>
        <w:t>1</w:t>
      </w:r>
      <w:r>
        <w:rPr>
          <w:strike/>
        </w:rPr>
        <w:t>2</w:t>
      </w:r>
      <w:r>
        <w:rPr>
          <w:strike/>
        </w:rPr>
        <w:t>.</w:t>
      </w:r>
      <w:r>
        <w:rPr>
          <w:strike/>
        </w:rPr>
        <w:t>1</w:t>
      </w:r>
      <w:r>
        <w:rPr>
          <w:strike/>
        </w:rPr>
        <w:t>8</w:t>
      </w:r>
      <w:r>
        <w:rPr>
          <w:strike/>
        </w:rPr>
        <w:t>:</w:t>
      </w:r>
      <w:r>
        <w:rPr>
          <w:strike/>
        </w:rPr>
        <w:t xml:space="preserve"> </w:t>
      </w:r>
      <w:r>
        <w:rPr>
          <w:strike/>
        </w:rPr>
        <w:t xml:space="preserve"> </w:t>
      </w:r>
      <w:r>
        <w:rPr>
          <w:strike/>
        </w:rPr>
        <w:t>定义</w:t>
      </w:r>
      <w:r>
        <w:rPr>
          <w:strike/>
        </w:rPr>
        <w:t>幻觉</w:t>
      </w:r>
      <w:r>
        <w:rPr>
          <w:strike/>
        </w:rPr>
        <w:t>类型</w:t>
      </w:r>
      <w:r>
        <w:rPr>
          <w:strike/>
        </w:rPr>
        <w:t>和</w:t>
      </w:r>
      <w:r>
        <w:rPr>
          <w:strike/>
        </w:rPr>
        <w:t>检测</w:t>
      </w:r>
      <w:r>
        <w:rPr>
          <w:strike/>
        </w:rPr>
        <w:t>方法</w:t>
      </w:r>
      <w:r>
        <w:rPr>
          <w:strike/>
        </w:rPr>
        <w:t>，</w:t>
      </w:r>
      <w:r>
        <w:rPr>
          <w:strike/>
        </w:rPr>
        <w:t>撰写</w:t>
      </w:r>
      <w:r>
        <w:rPr>
          <w:strike/>
        </w:rPr>
        <w:t>详细</w:t>
      </w:r>
      <w:r>
        <w:rPr>
          <w:strike/>
        </w:rPr>
        <w:t>的</w:t>
      </w:r>
      <w:r>
        <w:rPr>
          <w:strike/>
        </w:rPr>
        <w:t>checklist</w:t>
      </w:r>
      <w:r>
        <w:rPr>
          <w:strike/>
        </w:rPr>
        <w:t>，</w:t>
      </w:r>
      <w:r>
        <w:rPr>
          <w:strike/>
        </w:rPr>
        <w:t>提</w:t>
      </w:r>
      <w:r>
        <w:rPr>
          <w:strike/>
        </w:rPr>
        <w:t>标注</w:t>
      </w:r>
      <w:r>
        <w:rPr>
          <w:strike/>
        </w:rPr>
        <w:t>需求</w:t>
      </w:r>
      <w:r>
        <w:rPr>
          <w:strike/>
        </w:rPr>
        <w:t>，</w:t>
      </w:r>
      <w:r>
        <w:rPr>
          <w:strike/>
        </w:rPr>
        <w:t>找人</w:t>
      </w:r>
      <w:r>
        <w:rPr>
          <w:strike/>
        </w:rPr>
        <w:t>一起</w:t>
      </w:r>
      <w:r>
        <w:rPr>
          <w:strike/>
        </w:rPr>
        <w:t>来</w:t>
      </w:r>
      <w:r>
        <w:rPr>
          <w:strike/>
        </w:rPr>
        <w:t>分析</w:t>
      </w:r>
      <w:r>
        <w:rPr>
          <w:strike/>
        </w:rPr>
        <w:t>case</w:t>
      </w:r>
      <w:r>
        <w:rPr>
          <w:strike/>
        </w:rPr>
        <w:t>和</w:t>
      </w:r>
      <w:r>
        <w:rPr>
          <w:strike/>
        </w:rPr>
        <w:t>题目</w:t>
      </w:r>
    </w:p>
    <w:p>
      <w:pPr>
        <w:pStyle w:val="ablt93"/>
        <w:numPr>
          <w:ilvl w:val="0"/>
          <w:numId w:val="3"/>
        </w:numPr>
        <w:pBdr/>
        <w:ind/>
        <w:jc w:val="left"/>
        <w:rPr>
          <w:strike/>
        </w:rPr>
      </w:pPr>
      <w:r>
        <w:rPr>
          <w:strike/>
        </w:rPr>
        <w:t>1</w:t>
      </w:r>
      <w:r>
        <w:rPr>
          <w:strike/>
        </w:rPr>
        <w:t>2</w:t>
      </w:r>
      <w:r>
        <w:rPr>
          <w:strike/>
        </w:rPr>
        <w:t>.</w:t>
      </w:r>
      <w:r>
        <w:rPr>
          <w:strike/>
        </w:rPr>
        <w:t>1</w:t>
      </w:r>
      <w:r>
        <w:rPr>
          <w:strike/>
        </w:rPr>
        <w:t>9</w:t>
      </w:r>
      <w:r>
        <w:rPr>
          <w:strike/>
        </w:rPr>
        <w:t>：</w:t>
      </w:r>
      <w:r>
        <w:rPr>
          <w:strike/>
        </w:rPr>
        <w:t>和</w:t>
      </w:r>
      <w:r>
        <w:rPr>
          <w:strike/>
        </w:rPr>
        <w:t>IMA</w:t>
      </w:r>
      <w:r>
        <w:rPr>
          <w:strike/>
        </w:rPr>
        <w:t>对接</w:t>
      </w:r>
      <w:r>
        <w:rPr>
          <w:strike/>
        </w:rPr>
        <w:t>商讨</w:t>
      </w:r>
      <w:r>
        <w:rPr>
          <w:strike/>
        </w:rPr>
        <w:t>体系</w:t>
      </w:r>
      <w:r>
        <w:rPr>
          <w:strike/>
        </w:rPr>
        <w:t>，</w:t>
      </w:r>
      <w:r>
        <w:rPr>
          <w:strike/>
        </w:rPr>
        <w:t>并且</w:t>
      </w:r>
      <w:r>
        <w:rPr>
          <w:strike/>
        </w:rPr>
        <w:t>优化</w:t>
      </w:r>
    </w:p>
    <w:p>
      <w:pPr>
        <w:pStyle w:val="ablt93"/>
        <w:numPr>
          <w:ilvl w:val="0"/>
          <w:numId w:val="4"/>
        </w:numPr>
        <w:pBdr/>
        <w:ind/>
        <w:jc w:val="left"/>
        <w:rPr>
          <w:strike/>
        </w:rPr>
      </w:pPr>
      <w:r>
        <w:rPr>
          <w:strike/>
        </w:rPr>
        <w:t>1</w:t>
      </w:r>
      <w:r>
        <w:rPr>
          <w:strike/>
        </w:rPr>
        <w:t>2</w:t>
      </w:r>
      <w:r>
        <w:rPr>
          <w:strike/>
        </w:rPr>
        <w:t>.</w:t>
      </w:r>
      <w:r>
        <w:rPr>
          <w:strike/>
        </w:rPr>
        <w:t>2</w:t>
      </w:r>
      <w:r>
        <w:rPr>
          <w:strike/>
        </w:rPr>
        <w:t>2</w:t>
      </w:r>
      <w:r>
        <w:rPr>
          <w:strike/>
        </w:rPr>
        <w:t>:</w:t>
      </w:r>
      <w:r>
        <w:rPr>
          <w:strike/>
        </w:rPr>
        <w:t xml:space="preserve"> </w:t>
      </w:r>
      <w:r>
        <w:rPr>
          <w:strike/>
        </w:rPr>
        <w:t>把</w:t>
      </w:r>
      <w:r>
        <w:rPr>
          <w:strike/>
        </w:rPr>
        <w:t>未来</w:t>
      </w:r>
      <w:r>
        <w:rPr>
          <w:strike/>
        </w:rPr>
        <w:t>框架</w:t>
      </w:r>
      <w:r>
        <w:rPr>
          <w:strike/>
        </w:rPr>
        <w:t>都写好</w:t>
      </w:r>
      <w:r>
        <w:rPr>
          <w:strike/>
        </w:rPr>
        <w:t>，</w:t>
      </w:r>
      <w:r>
        <w:rPr>
          <w:strike/>
        </w:rPr>
        <w:t>执行</w:t>
      </w:r>
      <w:r>
        <w:rPr>
          <w:strike/>
        </w:rPr>
        <w:t>分</w:t>
      </w:r>
      <w:r>
        <w:rPr>
          <w:strike/>
        </w:rPr>
        <w:t>几期</w:t>
      </w:r>
      <w:r>
        <w:rPr>
          <w:strike/>
        </w:rPr>
        <w:t>；</w:t>
      </w:r>
      <w:r>
        <w:rPr>
          <w:strike/>
        </w:rPr>
        <w:t>把</w:t>
      </w:r>
      <w:r>
        <w:rPr>
          <w:strike/>
        </w:rPr>
        <w:t>标注</w:t>
      </w:r>
      <w:r>
        <w:rPr>
          <w:strike/>
        </w:rPr>
        <w:t>写好</w:t>
      </w:r>
      <w:r>
        <w:rPr>
          <w:strike/>
        </w:rPr>
        <w:t>）</w:t>
      </w:r>
      <w:r>
        <w:rPr>
          <w:strike/>
        </w:rPr>
        <w:t>创新点</w:t>
      </w:r>
      <w:r>
        <w:rPr>
          <w:strike/>
        </w:rPr>
        <w:t>-</w:t>
      </w:r>
      <w:r>
        <w:rPr>
          <w:strike/>
        </w:rPr>
        <w:t>&gt;</w:t>
      </w:r>
      <w:r>
        <w:rPr>
          <w:strike/>
        </w:rPr>
        <w:t xml:space="preserve"> </w:t>
      </w:r>
      <w:r>
        <w:rPr>
          <w:strike/>
        </w:rPr>
        <w:t>目标</w:t>
      </w:r>
      <w:r>
        <w:rPr>
          <w:strike/>
        </w:rPr>
        <w:t>是什么</w:t>
      </w:r>
      <w:r>
        <w:rPr>
          <w:strike/>
        </w:rPr>
        <w:t>杨</w:t>
      </w:r>
      <w:r>
        <w:rPr>
          <w:strike/>
        </w:rPr>
        <w:t>的</w:t>
      </w:r>
    </w:p>
    <w:p>
      <w:pPr>
        <w:pStyle w:val="ablt93"/>
        <w:numPr>
          <w:ilvl w:val="0"/>
          <w:numId w:val="5"/>
        </w:numPr>
        <w:pBdr/>
        <w:ind/>
        <w:jc w:val="left"/>
        <w:rPr>
          <w:strike/>
        </w:rPr>
      </w:pPr>
      <w:r>
        <w:rPr>
          <w:strike/>
        </w:rPr>
        <w:t>1</w:t>
      </w:r>
      <w:r>
        <w:rPr>
          <w:strike/>
        </w:rPr>
        <w:t>2</w:t>
      </w:r>
      <w:r>
        <w:rPr>
          <w:strike/>
        </w:rPr>
        <w:t>.</w:t>
      </w:r>
      <w:r>
        <w:rPr>
          <w:strike/>
        </w:rPr>
        <w:t>2</w:t>
      </w:r>
      <w:r>
        <w:rPr>
          <w:strike/>
        </w:rPr>
        <w:t>3</w:t>
      </w:r>
      <w:r>
        <w:rPr>
          <w:strike/>
        </w:rPr>
        <w:t>:</w:t>
      </w:r>
      <w:r>
        <w:rPr>
          <w:strike/>
        </w:rPr>
        <w:t xml:space="preserve"> </w:t>
      </w:r>
      <w:r>
        <w:rPr>
          <w:strike/>
        </w:rPr>
        <w:t>和</w:t>
      </w:r>
      <w:r>
        <w:rPr>
          <w:strike/>
        </w:rPr>
        <w:t>IM</w:t>
      </w:r>
      <w:r>
        <w:rPr>
          <w:strike/>
        </w:rPr>
        <w:t>A</w:t>
      </w:r>
      <w:r>
        <w:rPr>
          <w:strike/>
        </w:rPr>
        <w:t>讨论</w:t>
      </w:r>
      <w:r>
        <w:rPr>
          <w:strike/>
        </w:rPr>
        <w:t>完毕</w:t>
      </w:r>
      <w:r>
        <w:rPr>
          <w:strike/>
        </w:rPr>
        <w:t>，</w:t>
      </w:r>
      <w:r>
        <w:rPr>
          <w:strike/>
        </w:rPr>
        <w:t>并</w:t>
      </w:r>
      <w:r>
        <w:rPr>
          <w:strike/>
        </w:rPr>
        <w:t>撰写</w:t>
      </w:r>
      <w:r>
        <w:rPr>
          <w:strike/>
        </w:rPr>
        <w:t>人工</w:t>
      </w:r>
      <w:r>
        <w:rPr>
          <w:strike/>
        </w:rPr>
        <w:t>标注</w:t>
      </w:r>
      <w:r>
        <w:rPr>
          <w:strike/>
        </w:rPr>
        <w:t>需求</w:t>
      </w:r>
      <w:r>
        <w:rPr>
          <w:strike/>
        </w:rPr>
        <w:t>文档</w:t>
      </w:r>
      <w:r>
        <w:rPr>
          <w:strike/>
        </w:rPr>
        <w:t>（</w:t>
      </w:r>
      <w:r>
        <w:rPr>
          <w:strike/>
        </w:rPr>
        <w:t>注意</w:t>
      </w:r>
      <w:r>
        <w:rPr>
          <w:strike/>
        </w:rPr>
        <w:t>爬坡</w:t>
      </w:r>
      <w:r>
        <w:rPr>
          <w:strike/>
        </w:rPr>
        <w:t>效应</w:t>
      </w:r>
      <w:r>
        <w:rPr>
          <w:strike/>
        </w:rPr>
        <w:t>）</w:t>
      </w:r>
    </w:p>
    <w:p>
      <w:pPr>
        <w:pStyle w:val="ablt93"/>
        <w:numPr>
          <w:ilvl w:val="0"/>
          <w:numId w:val="6"/>
        </w:numPr>
        <w:pBdr/>
        <w:ind/>
        <w:jc w:val="left"/>
        <w:rPr>
          <w:strike/>
        </w:rPr>
      </w:pPr>
      <w:r>
        <w:rPr>
          <w:strike/>
        </w:rPr>
        <w:t>1</w:t>
      </w:r>
      <w:r>
        <w:rPr>
          <w:strike/>
        </w:rPr>
        <w:t>2</w:t>
      </w:r>
      <w:r>
        <w:rPr>
          <w:strike/>
        </w:rPr>
        <w:t>.</w:t>
      </w:r>
      <w:r>
        <w:rPr>
          <w:strike/>
        </w:rPr>
        <w:t>2</w:t>
      </w:r>
      <w:r>
        <w:rPr>
          <w:strike/>
        </w:rPr>
        <w:t>5</w:t>
      </w:r>
      <w:r>
        <w:rPr>
          <w:strike/>
        </w:rPr>
        <w:t>:</w:t>
      </w:r>
      <w:r>
        <w:rPr>
          <w:strike/>
        </w:rPr>
        <w:t xml:space="preserve"> </w:t>
      </w:r>
      <w:r>
        <w:rPr>
          <w:strike/>
        </w:rPr>
        <w:t>制作</w:t>
      </w:r>
      <w:r>
        <w:rPr>
          <w:strike/>
        </w:rPr>
        <w:t>精选</w:t>
      </w:r>
      <w:r>
        <w:rPr>
          <w:strike/>
        </w:rPr>
        <w:t>评测集</w:t>
      </w:r>
      <w:r>
        <w:rPr>
          <w:strike/>
        </w:rPr>
        <w:t>1</w:t>
      </w:r>
      <w:r>
        <w:rPr>
          <w:strike/>
        </w:rPr>
        <w:t>0</w:t>
      </w:r>
      <w:r>
        <w:rPr>
          <w:strike/>
        </w:rPr>
        <w:t>0</w:t>
      </w:r>
      <w:r>
        <w:rPr>
          <w:strike/>
        </w:rPr>
        <w:t>条</w:t>
      </w:r>
      <w:r>
        <w:rPr>
          <w:strike/>
        </w:rPr>
        <w:t>，</w:t>
      </w:r>
      <w:r>
        <w:rPr>
          <w:strike/>
        </w:rPr>
        <w:t>自己</w:t>
      </w:r>
      <w:r>
        <w:rPr>
          <w:strike/>
        </w:rPr>
        <w:t>标注</w:t>
      </w:r>
      <w:r>
        <w:rPr>
          <w:strike/>
        </w:rPr>
        <w:t xml:space="preserve"> </w:t>
      </w:r>
      <w:r>
        <w:rPr>
          <w:strike/>
        </w:rPr>
        <w:t>/</w:t>
      </w:r>
      <w:r>
        <w:rPr>
          <w:strike/>
        </w:rPr>
        <w:t xml:space="preserve"> </w:t>
      </w:r>
      <w:r>
        <w:rPr>
          <w:strike/>
        </w:rPr>
        <w:t>同时</w:t>
      </w:r>
      <w:r>
        <w:rPr>
          <w:strike/>
        </w:rPr>
        <w:t>撰写</w:t>
      </w:r>
      <w:r>
        <w:rPr>
          <w:strike/>
        </w:rPr>
        <w:t>人工</w:t>
      </w:r>
      <w:r>
        <w:rPr>
          <w:strike/>
        </w:rPr>
        <w:t>标注</w:t>
      </w:r>
      <w:r>
        <w:rPr>
          <w:strike/>
        </w:rPr>
        <w:t>文档</w:t>
      </w:r>
    </w:p>
    <w:p>
      <w:pPr>
        <w:pStyle w:val="ablt93"/>
        <w:numPr>
          <w:ilvl w:val="0"/>
          <w:numId w:val="7"/>
        </w:numPr>
        <w:pBdr/>
        <w:ind/>
        <w:jc w:val="left"/>
        <w:rPr>
          <w:strike/>
        </w:rPr>
      </w:pPr>
      <w:r>
        <w:rPr>
          <w:rFonts w:hint="eastAsia"/>
          <w:strike/>
        </w:rPr>
        <w:t>1</w:t>
      </w:r>
      <w:r>
        <w:rPr>
          <w:rFonts w:hint="eastAsia"/>
          <w:strike/>
        </w:rPr>
        <w:t>.</w:t>
      </w:r>
      <w:r>
        <w:rPr>
          <w:rFonts w:hint="eastAsia"/>
          <w:strike/>
        </w:rPr>
        <w:t>1</w:t>
      </w:r>
      <w:r>
        <w:rPr>
          <w:rFonts w:hint="eastAsia"/>
          <w:strike/>
        </w:rPr>
        <w:t>4</w:t>
      </w:r>
      <w:r>
        <w:rPr>
          <w:rFonts w:hint="eastAsia"/>
          <w:strike/>
        </w:rPr>
        <w:t>:</w:t>
      </w:r>
      <w:r>
        <w:rPr>
          <w:rFonts w:hint="eastAsia"/>
          <w:strike/>
        </w:rPr>
        <w:t xml:space="preserve"> </w:t>
      </w:r>
      <w:r>
        <w:rPr>
          <w:rFonts w:hint="eastAsia"/>
          <w:strike/>
        </w:rPr>
        <w:t>完成</w:t>
      </w:r>
      <w:r>
        <w:rPr>
          <w:rFonts w:hint="eastAsia"/>
          <w:strike/>
        </w:rPr>
        <w:t>自动化</w:t>
      </w:r>
      <w:r>
        <w:rPr>
          <w:rFonts w:hint="eastAsia"/>
          <w:strike/>
        </w:rPr>
        <w:t>和</w:t>
      </w:r>
      <w:r>
        <w:rPr>
          <w:rFonts w:hint="eastAsia"/>
          <w:strike/>
        </w:rPr>
        <w:t>人工</w:t>
      </w:r>
      <w:r>
        <w:rPr>
          <w:rFonts w:hint="eastAsia"/>
          <w:strike/>
        </w:rPr>
        <w:t>对齐</w:t>
      </w:r>
    </w:p>
    <w:p>
      <w:pPr>
        <w:pStyle w:val="ablt93"/>
        <w:numPr>
          <w:ilvl w:val="0"/>
          <w:numId w:val="8"/>
        </w:numPr>
        <w:pBdr/>
        <w:ind/>
        <w:jc w:val="left"/>
        <w:rPr>
          <w:strike/>
        </w:rPr>
      </w:pPr>
      <w:r>
        <w:rPr>
          <w:rFonts w:hint="eastAsia"/>
          <w:strike/>
        </w:rPr>
        <w:t>1</w:t>
      </w:r>
      <w:r>
        <w:rPr>
          <w:rFonts w:hint="eastAsia"/>
          <w:strike/>
        </w:rPr>
        <w:t>.</w:t>
      </w:r>
      <w:r>
        <w:rPr>
          <w:rFonts w:hint="eastAsia"/>
          <w:strike/>
        </w:rPr>
        <w:t>2</w:t>
      </w:r>
      <w:r>
        <w:rPr>
          <w:rFonts w:hint="eastAsia"/>
          <w:strike/>
        </w:rPr>
        <w:t>6</w:t>
      </w:r>
      <w:r>
        <w:rPr>
          <w:rFonts w:hint="eastAsia"/>
          <w:strike/>
        </w:rPr>
        <w:t>:</w:t>
      </w:r>
      <w:r>
        <w:rPr>
          <w:rFonts w:hint="eastAsia"/>
          <w:strike/>
        </w:rPr>
        <w:t xml:space="preserve"> </w:t>
      </w:r>
      <w:r>
        <w:rPr>
          <w:rFonts w:hint="eastAsia"/>
          <w:strike/>
        </w:rPr>
        <w:t>开发</w:t>
      </w:r>
      <w:r>
        <w:rPr>
          <w:rFonts w:hint="eastAsia"/>
          <w:strike/>
        </w:rPr>
        <w:t>完成</w:t>
      </w:r>
      <w:r>
        <w:rPr>
          <w:rFonts w:hint="eastAsia"/>
          <w:strike/>
        </w:rPr>
        <w:t>归因</w:t>
      </w:r>
      <w:r>
        <w:rPr>
          <w:rFonts w:hint="eastAsia"/>
          <w:strike/>
        </w:rPr>
        <w:t>自</w:t>
      </w:r>
      <w:r>
        <w:rPr>
          <w:rFonts w:hint="eastAsia"/>
          <w:strike/>
        </w:rPr>
        <w:t>循环</w:t>
      </w:r>
      <w:r>
        <w:rPr>
          <w:rFonts w:hint="eastAsia"/>
          <w:strike/>
        </w:rPr>
        <w:t>的</w:t>
      </w:r>
      <w:r>
        <w:rPr>
          <w:rFonts w:hint="eastAsia"/>
          <w:strike/>
        </w:rPr>
        <w:t>评测</w:t>
      </w:r>
      <w:r>
        <w:rPr>
          <w:rFonts w:hint="eastAsia"/>
          <w:strike/>
        </w:rPr>
        <w:t>开发</w:t>
      </w:r>
    </w:p>
    <w:p>
      <w:pPr>
        <w:pStyle w:val="ablt93"/>
        <w:numPr>
          <w:ilvl w:val="0"/>
          <w:numId w:val="9"/>
        </w:numPr>
        <w:pBdr/>
        <w:ind/>
        <w:jc w:val="left"/>
        <w:rPr>
          <w:strike/>
        </w:rPr>
      </w:pPr>
      <w:r>
        <w:rPr>
          <w:rFonts w:hint="eastAsia"/>
          <w:strike/>
        </w:rPr>
        <w:t>2</w:t>
      </w:r>
      <w:r>
        <w:rPr>
          <w:rFonts w:hint="eastAsia"/>
          <w:strike/>
        </w:rPr>
        <w:t>.</w:t>
      </w:r>
      <w:r>
        <w:rPr>
          <w:rFonts w:hint="eastAsia"/>
          <w:strike/>
        </w:rPr>
        <w:t>2</w:t>
      </w:r>
      <w:r>
        <w:rPr>
          <w:rFonts w:hint="eastAsia"/>
          <w:strike/>
        </w:rPr>
        <w:t>：</w:t>
      </w:r>
      <w:r>
        <w:rPr>
          <w:rFonts w:hint="eastAsia"/>
          <w:strike/>
        </w:rPr>
        <w:t>1</w:t>
      </w:r>
      <w:r>
        <w:rPr>
          <w:rFonts w:hint="eastAsia"/>
          <w:strike/>
        </w:rPr>
        <w:t>月</w:t>
      </w:r>
      <w:r>
        <w:rPr>
          <w:rFonts w:hint="eastAsia"/>
          <w:strike/>
        </w:rPr>
        <w:t>现</w:t>
      </w:r>
      <w:r>
        <w:rPr>
          <w:rFonts w:hint="eastAsia"/>
          <w:strike/>
        </w:rPr>
        <w:t>网</w:t>
      </w:r>
      <w:r>
        <w:rPr>
          <w:rFonts w:hint="eastAsia"/>
          <w:strike/>
        </w:rPr>
        <w:t>数据</w:t>
      </w:r>
      <w:r>
        <w:rPr>
          <w:rFonts w:hint="eastAsia"/>
          <w:strike/>
        </w:rPr>
        <w:t>-</w:t>
      </w:r>
      <w:r>
        <w:rPr>
          <w:rFonts w:hint="eastAsia"/>
          <w:strike/>
        </w:rPr>
        <w:t>基于</w:t>
      </w:r>
      <w:r>
        <w:rPr>
          <w:rFonts w:hint="eastAsia"/>
          <w:strike/>
        </w:rPr>
        <w:t>类目</w:t>
      </w:r>
      <w:r>
        <w:rPr>
          <w:rFonts w:hint="eastAsia"/>
          <w:strike/>
        </w:rPr>
        <w:t>真实</w:t>
      </w:r>
      <w:r>
        <w:rPr>
          <w:rFonts w:hint="eastAsia"/>
          <w:strike/>
        </w:rPr>
        <w:t>分布</w:t>
      </w:r>
      <w:r>
        <w:rPr>
          <w:rFonts w:hint="eastAsia"/>
          <w:strike/>
        </w:rPr>
        <w:t>评测</w:t>
      </w:r>
    </w:p>
    <w:p>
      <w:pPr>
        <w:pStyle w:val="ablt93"/>
        <w:pBdr/>
        <w:ind w:left="0"/>
        <w:jc w:val="left"/>
        <w:rPr/>
      </w:pPr>
    </w:p>
    <w:p>
      <w:pPr>
        <w:pStyle w:val="jvzeid"/>
        <w:pBdr>
          <w:bottom/>
        </w:pBdr>
        <w:ind/>
        <w:rPr/>
      </w:pPr>
      <w:r>
        <w:rPr/>
        <w:t>1｜前期基础&amp;薄弱总结</w:t>
      </w:r>
    </w:p>
    <w:p>
      <w:pPr>
        <w:pStyle w:val="bj7f2g"/>
        <w:pBdr/>
        <w:ind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外部</w:t>
      </w:r>
      <w:r>
        <w:rPr>
          <w:rFonts w:hint="eastAsia"/>
        </w:rPr>
        <w:t>评测</w:t>
      </w:r>
      <w:r>
        <w:rPr>
          <w:rFonts w:hint="eastAsia"/>
        </w:rPr>
        <w:t>体系</w:t>
      </w:r>
      <w:r>
        <w:rPr>
          <w:rFonts w:hint="eastAsia"/>
        </w:rPr>
        <w:t>调研</w:t>
      </w:r>
    </w:p>
    <w:p>
      <w:pPr>
        <w:pStyle w:val="ablt93"/>
        <w:pBdr/>
        <w:ind/>
        <w:rPr>
          <w:rFonts w:hint="eastAsia"/>
          <w:color w:val="7F7F7F"/>
        </w:rPr>
      </w:pPr>
      <w:r>
        <w:rPr>
          <w:rFonts w:hint="eastAsia"/>
          <w:color w:val="7F7F7F"/>
        </w:rPr>
        <w:t>[</w:t>
      </w:r>
      <w:r>
        <w:rPr>
          <w:rFonts w:hint="eastAsia"/>
          <w:color w:val="7F7F7F"/>
        </w:rPr>
        <w:t xml:space="preserve"> </w:t>
      </w:r>
      <w:r>
        <w:rPr>
          <w:rFonts w:hint="eastAsia"/>
          <w:color w:val="7F7F7F"/>
        </w:rPr>
        <w:t>26-02更新</w:t>
      </w:r>
      <w:r>
        <w:rPr>
          <w:rFonts w:hint="eastAsia"/>
          <w:color w:val="7F7F7F"/>
        </w:rPr>
        <w:t xml:space="preserve"> </w:t>
      </w:r>
      <w:r>
        <w:rPr>
          <w:rFonts w:hint="eastAsia"/>
          <w:color w:val="7F7F7F"/>
        </w:rPr>
        <w:t>]</w:t>
      </w:r>
      <w:r>
        <w:rPr>
          <w:rFonts w:hint="eastAsia"/>
          <w:color w:val="7F7F7F"/>
        </w:rPr>
        <w:t xml:space="preserve"> </w:t>
      </w:r>
      <w:r>
        <w:rPr>
          <w:rFonts w:hint="eastAsia"/>
          <w:color w:val="7F7F7F"/>
        </w:rPr>
        <w:t>旧</w:t>
      </w:r>
      <w:r>
        <w:rPr>
          <w:rFonts w:hint="eastAsia"/>
          <w:color w:val="7F7F7F"/>
        </w:rPr>
        <w:t>版</w:t>
      </w:r>
      <w:r>
        <w:rPr>
          <w:rFonts w:hint="eastAsia"/>
          <w:color w:val="7F7F7F"/>
        </w:rPr>
        <w:t>：</w:t>
      </w: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https://doc.weixin.qq.com/sheet/e3_AVsAPAbVAIACNBBxyqNMlRbWSilcY?scode=AJEAIQdfAAo27Xk1tQAVsAPAbVAIA&amp;tab=BB08J2 docLink \tdft Doc \tdfe 1 \tdfid i.1970325010981265.1688856316689499_e3.752818557LXTD \tdlt inline \tdlf FromPaste \tdtf 1 \l \tdsub docLink \tdkey y3w9d7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专项评测预研-幻觉</w:t>
      </w:r>
      <w:r>
        <w:rPr>
          <w:rStyle w:val="1p8v4p"/>
          <w:color/>
        </w:rPr>
        <w:fldChar w:fldCharType="end"/>
      </w:r>
    </w:p>
    <w:p>
      <w:pPr>
        <w:pStyle w:val="ablt93"/>
        <w:pBdr/>
        <w:ind/>
        <w:rPr>
          <w:rFonts w:hint="eastAsia"/>
          <w:color w:val="7F7F7F"/>
        </w:rPr>
      </w:pPr>
      <w:r>
        <w:rPr>
          <w:rFonts w:hint="eastAsia"/>
          <w:color w:val="7F7F7F"/>
        </w:rPr>
        <w:t>趋势</w:t>
      </w:r>
      <w:r>
        <w:rPr>
          <w:rFonts w:hint="eastAsia"/>
          <w:color w:val="7F7F7F"/>
        </w:rPr>
        <w:t>-</w:t>
      </w:r>
      <w:r>
        <w:rPr>
          <w:rFonts w:hint="eastAsia"/>
          <w:color w:val="7F7F7F"/>
        </w:rPr>
        <w:t>1</w:t>
      </w:r>
      <w:r>
        <w:rPr>
          <w:rFonts w:hint="eastAsia"/>
          <w:color w:val="7F7F7F"/>
        </w:rPr>
        <w:t>:</w:t>
      </w:r>
      <w:r>
        <w:rPr>
          <w:rFonts w:hint="eastAsia"/>
          <w:color w:val="7F7F7F"/>
        </w:rPr>
        <w:t xml:space="preserve"> </w:t>
      </w:r>
      <w:r>
        <w:rPr>
          <w:rFonts w:hint="eastAsia"/>
          <w:color w:val="7F7F7F"/>
        </w:rPr>
        <w:t>知识</w:t>
      </w:r>
      <w:r>
        <w:rPr>
          <w:rFonts w:hint="eastAsia"/>
          <w:color w:val="7F7F7F"/>
        </w:rPr>
        <w:t>和</w:t>
      </w:r>
      <w:r>
        <w:rPr>
          <w:rFonts w:hint="eastAsia"/>
          <w:color w:val="7F7F7F"/>
        </w:rPr>
        <w:t>事实性</w:t>
      </w:r>
      <w:r>
        <w:rPr>
          <w:rFonts w:hint="eastAsia"/>
          <w:color w:val="7F7F7F"/>
        </w:rPr>
        <w:t>幻觉</w:t>
      </w:r>
      <w:r>
        <w:rPr>
          <w:rFonts w:hint="eastAsia"/>
          <w:color w:val="7F7F7F"/>
        </w:rPr>
        <w:t>：</w:t>
      </w:r>
    </w:p>
    <w:p>
      <w:pPr>
        <w:pStyle w:val="ablt93"/>
        <w:pBdr>
          <w:bottom/>
        </w:pBdr>
        <w:ind/>
        <w:rPr>
          <w:rFonts w:hint="eastAsia"/>
          <w:color w:val="7F7F7F"/>
        </w:rPr>
      </w:pPr>
      <w:r>
        <w:rPr>
          <w:rFonts w:hint="eastAsia"/>
          <w:color w:val="7F7F7F"/>
        </w:rPr>
        <w:t>趋势</w:t>
      </w:r>
      <w:r>
        <w:rPr>
          <w:rFonts w:hint="eastAsia"/>
          <w:color w:val="7F7F7F"/>
        </w:rPr>
        <w:t>-</w:t>
      </w:r>
      <w:r>
        <w:rPr>
          <w:rFonts w:hint="eastAsia"/>
          <w:color w:val="7F7F7F"/>
        </w:rPr>
        <w:t>2</w:t>
      </w:r>
      <w:r>
        <w:rPr>
          <w:rFonts w:hint="eastAsia"/>
          <w:color w:val="7F7F7F"/>
        </w:rPr>
        <w:t>:</w:t>
      </w:r>
      <w:r>
        <w:rPr>
          <w:rFonts w:hint="eastAsia"/>
          <w:color w:val="7F7F7F"/>
        </w:rPr>
        <w:t xml:space="preserve"> </w:t>
      </w:r>
      <w:r>
        <w:rPr>
          <w:rFonts w:hint="eastAsia"/>
          <w:color w:val="7F7F7F"/>
        </w:rPr>
        <w:t>忠实性</w:t>
      </w:r>
      <w:r>
        <w:rPr>
          <w:rFonts w:hint="eastAsia"/>
          <w:color w:val="7F7F7F"/>
        </w:rPr>
        <w:t>幻觉</w:t>
      </w:r>
      <w:r>
        <w:rPr>
          <w:rFonts w:hint="eastAsia"/>
          <w:color w:val="7F7F7F"/>
        </w:rPr>
        <w:t>需要</w:t>
      </w:r>
      <w:r>
        <w:rPr>
          <w:rFonts w:hint="eastAsia"/>
          <w:color w:val="7F7F7F"/>
        </w:rPr>
        <w:t>和</w:t>
      </w:r>
      <w:r>
        <w:rPr>
          <w:rFonts w:hint="eastAsia"/>
          <w:color w:val="7F7F7F"/>
        </w:rPr>
        <w:t>轨迹</w:t>
      </w:r>
      <w:r>
        <w:rPr>
          <w:rFonts w:hint="eastAsia"/>
          <w:color w:val="7F7F7F"/>
        </w:rPr>
        <w:t>一起</w:t>
      </w:r>
      <w:r>
        <w:rPr>
          <w:rFonts w:hint="eastAsia"/>
          <w:color w:val="7F7F7F"/>
        </w:rPr>
        <w:t>研究</w:t>
      </w:r>
      <w:r>
        <w:rPr>
          <w:rFonts w:hint="eastAsia"/>
          <w:color w:val="7F7F7F"/>
        </w:rPr>
        <w:t>：</w:t>
      </w:r>
    </w:p>
    <w:tbl>
      <w:tblPr>
        <w:tblStyle w:val="d4854p"/>
        <w:tblLayout w:type="fixed"/>
        <w:tblLook w:firstRow="true" w:lastRow="false" w:firstColumn="true" w:lastColumn="false" w:noHBand="false" w:noVBand="true"/>
      </w:tblPr>
      <w:tblGrid>
        <w:gridCol w:w="2820"/>
        <w:gridCol w:w="2820"/>
        <w:gridCol w:w="3495"/>
        <w:gridCol w:w="2145"/>
        <w:gridCol w:w="2820"/>
      </w:tblGrid>
      <w:tr>
        <w:trPr/>
        <w:tc>
          <w:tcPr>
            <w:tcW w:w="2820" w:type="dxa"/>
            <w:shd w:val="clear" w:color="auto" w:fill="2972F4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名称</w:t>
            </w:r>
          </w:p>
        </w:tc>
        <w:tc>
          <w:tcPr>
            <w:tcW w:w="2820" w:type="dxa"/>
            <w:shd w:val="clear" w:color="auto" w:fill="2972F4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类目</w:t>
            </w:r>
            <w:r>
              <w:rPr>
                <w:rFonts w:hint="eastAsia"/>
                <w:b/>
                <w:color w:val="FFFFFF"/>
              </w:rPr>
              <w:t>体系</w:t>
            </w:r>
          </w:p>
        </w:tc>
        <w:tc>
          <w:tcPr>
            <w:tcW w:w="3495" w:type="dxa"/>
            <w:shd w:val="clear" w:color="auto" w:fill="2972F4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评测</w:t>
            </w:r>
            <w:r>
              <w:rPr>
                <w:rFonts w:hint="eastAsia"/>
                <w:b/>
                <w:color w:val="FFFFFF"/>
              </w:rPr>
              <w:t>指标</w:t>
            </w:r>
          </w:p>
        </w:tc>
        <w:tc>
          <w:tcPr>
            <w:tcW w:w="2145" w:type="dxa"/>
            <w:shd w:val="clear" w:color="auto" w:fill="2972F4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备注</w:t>
            </w:r>
          </w:p>
        </w:tc>
        <w:tc>
          <w:tcPr>
            <w:tcW w:w="2820" w:type="dxa"/>
            <w:shd w:val="clear" w:color="auto" w:fill="2972F4"/>
          </w:tcPr>
          <w:p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链接</w:t>
            </w:r>
          </w:p>
        </w:tc>
      </w:tr>
      <w:tr>
        <w:trPr/>
        <w:tc>
          <w:tcPr>
            <w:tcW w:w="2820" w:type="dxa"/>
            <w:shd w:val="clear" w:color="auto" w:fill="E5F6FF"/>
          </w:tcPr>
          <w:p>
            <w:pPr>
              <w:rPr/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 xml:space="preserve">AA-Omniscience: </w:t>
            </w:r>
            <w:r>
              <w:rPr>
                <w:i w:val="false"/>
                <w:strike w:val="false"/>
                <w:spacing w:val="0"/>
                <w:u w:val="none"/>
              </w:rPr>
              <w:t>Knowledge and Hallucination Benchmark</w:t>
            </w:r>
          </w:p>
        </w:tc>
        <w:tc>
          <w:tcPr>
            <w:tcW w:w="2820" w:type="dxa"/>
          </w:tcPr>
          <w:p>
            <w:pPr>
              <w:rPr>
                <w:sz w:val="20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6个领域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（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商业、健康、法律、工程、科学）</w:t>
            </w:r>
            <w:r>
              <w:rPr>
                <w:i w:val="false"/>
                <w:strike w:val="false"/>
                <w:spacing w:val="0"/>
                <w:sz w:val="20"/>
                <w:u w:val="none"/>
              </w:rPr>
              <w:t>42个经济相关主题的6000个问题</w:t>
            </w:r>
          </w:p>
        </w:tc>
        <w:tc>
          <w:tcPr>
            <w:tcW w:w="3495" w:type="dxa"/>
          </w:tcPr>
          <w:p>
            <w:pPr>
              <w:pBdr/>
              <w:ind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全知指标：</w:t>
            </w:r>
          </w:p>
          <w:p>
            <w:pPr>
              <w:numPr>
                <w:ilvl w:val="0"/>
                <w:numId w:val="10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正向加分：回答事实问题 -&gt; </w:t>
            </w:r>
          </w:p>
          <w:p>
            <w:pPr>
              <w:numPr>
                <w:ilvl w:val="0"/>
                <w:numId w:val="10"/>
              </w:numPr>
              <w:rPr>
                <w:sz w:val="20"/>
              </w:rPr>
            </w:pPr>
            <w:r>
              <w:rPr>
                <w:rFonts w:hint="eastAsia"/>
                <w:sz w:val="20"/>
              </w:rPr>
              <w:t>负</w:t>
            </w:r>
            <w:r>
              <w:rPr>
                <w:rFonts w:hint="eastAsia"/>
                <w:sz w:val="20"/>
              </w:rPr>
              <w:t>向扣分：输出错误虚假信息/对确定问题齐权</w:t>
            </w:r>
          </w:p>
        </w:tc>
        <w:tc>
          <w:tcPr>
            <w:tcW w:w="2145" w:type="dxa"/>
          </w:tcPr>
          <w:p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排名可参考</w:t>
            </w:r>
          </w:p>
        </w:tc>
        <w:tc>
          <w:tcPr>
            <w:tcW w:w="2820" w:type="dxa"/>
          </w:tcPr>
          <w:p>
            <w:pPr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>HYPERLINK https://artificialanalysis.ai/evaluations/omniscience?omniscience-hallucination-rate=hallucination-rate-vs-omniscience-index&amp;omniscience-index=omniscience-index-vs-attempt-rate normalLink \tdfe -10 \tdlt inline \tdlf FromPaste \tdtf 1 \tdsub normalLink \tdkey qwqrk4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AA-Omniscience: Knowledge and Hallucination Benchmark | Artificial Analysis</w:t>
            </w:r>
            <w:r>
              <w:rPr>
                <w:rStyle w:val="1p8v4p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2820" w:type="dxa"/>
            <w:shd w:val="clear" w:color="auto" w:fill="E5F6FF"/>
          </w:tcPr>
          <w:p>
            <w:pPr>
              <w:numP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rFonts w:hint="eastAsia"/>
                <w:b/>
              </w:rPr>
              <w:t>OpenAI</w:t>
            </w:r>
            <w:r>
              <w:rPr>
                <w:rFonts w:hint="eastAsia"/>
              </w:rPr>
              <w:t>：</w:t>
            </w:r>
            <w:r>
              <w:rPr>
                <w:i w:val="false"/>
                <w:strike w:val="false"/>
                <w:spacing w:val="0"/>
                <w:u w:val="none"/>
              </w:rPr>
              <w:t>评估思维链的</w:t>
            </w:r>
            <w:r>
              <w:rPr>
                <w:i w:val="false"/>
                <w:strike w:val="false"/>
                <w:spacing w:val="0"/>
                <w:u w:val="none"/>
              </w:rPr>
              <w:t>可监控性Monitorability</w:t>
            </w:r>
          </w:p>
        </w:tc>
        <w:tc>
          <w:tcPr>
            <w:tcW w:w="2820" w:type="dxa"/>
          </w:tcPr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/</w:t>
            </w:r>
          </w:p>
        </w:tc>
        <w:tc>
          <w:tcPr>
            <w:tcW w:w="3495" w:type="dxa"/>
          </w:tcPr>
          <w:p>
            <w:pPr>
              <w:numPr>
                <w:ilvl w:val="0"/>
                <w:numId w:val="11"/>
              </w:numPr>
              <w:pBdr/>
              <w:ind/>
              <w:rPr>
                <w:sz w:val="20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干预型、过程型和结果属性型</w:t>
            </w:r>
          </w:p>
          <w:p>
            <w:pPr>
              <w:numPr>
                <w:ilvl w:val="0"/>
                <w:numId w:val="11"/>
              </w:numPr>
              <w:rPr>
                <w:sz w:val="20"/>
              </w:rPr>
            </w:pPr>
            <w:r>
              <w:rPr>
                <w:rFonts w:hint="eastAsia"/>
                <w:sz w:val="20"/>
              </w:rPr>
              <w:t>13项评估</w:t>
            </w:r>
            <w:r>
              <w:rPr>
                <w:rFonts w:hint="eastAsia"/>
                <w:sz w:val="20"/>
              </w:rPr>
              <w:t>和24个环境</w:t>
            </w:r>
          </w:p>
        </w:tc>
        <w:tc>
          <w:tcPr>
            <w:tcW w:w="2145" w:type="dxa"/>
          </w:tcPr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奖励函数设置参考</w:t>
            </w:r>
          </w:p>
        </w:tc>
        <w:tc>
          <w:tcPr>
            <w:tcW w:w="2820" w:type="dxa"/>
          </w:tcPr>
          <w:p>
            <w:pPr>
              <w:ind/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>HYPERLINK https://openai.com/index/evaluating-chain-of-thought-monitorability/ normalLink \tdfe -10 \tdlt inline \tdlf FromPaste \tdtf 1 \tdsub normalLink \tdkey meebis \tdindr 0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Evaluating chain-of-thought monitorability | OpenAI</w:t>
            </w:r>
            <w:r>
              <w:rPr>
                <w:rStyle w:val="1p8v4p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2820" w:type="dxa"/>
            <w:shd w:val="clear" w:color="auto" w:fill="E5F6FF"/>
          </w:tcPr>
          <w:p>
            <w:pPr>
              <w:numPr/>
              <w:ind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LongFact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</w:p>
        </w:tc>
        <w:tc>
          <w:tcPr>
            <w:tcW w:w="2820" w:type="dxa"/>
          </w:tcPr>
          <w:p>
            <w:pPr>
              <w:numPr/>
              <w:ind/>
              <w:rPr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基准数据集，2280 条事实型提问（38 个主题 × 2 种任务 × 30 条）</w:t>
            </w:r>
          </w:p>
        </w:tc>
        <w:tc>
          <w:tcPr>
            <w:tcW w:w="3495" w:type="dxa"/>
          </w:tcPr>
          <w:p>
            <w:pPr>
              <w:pBdr>
                <w:bottom/>
              </w:pBdr>
              <w:snapToGrid/>
              <w:spacing w:line="276"/>
              <w:ind/>
              <w:rPr>
                <w:sz w:val="20"/>
              </w:rPr>
            </w:pPr>
          </w:p>
        </w:tc>
        <w:tc>
          <w:tcPr>
            <w:tcW w:w="2145" w:type="dxa"/>
          </w:tcPr>
          <w:p>
            <w:pPr>
              <w:ind/>
              <w:rPr>
                <w:sz w:val="20"/>
              </w:rPr>
            </w:pPr>
          </w:p>
        </w:tc>
        <w:tc>
          <w:tcPr>
            <w:tcW w:w="2820" w:type="dxa"/>
          </w:tcPr>
          <w:p>
            <w:pPr>
              <w:ind/>
              <w:rPr/>
            </w:pPr>
          </w:p>
        </w:tc>
      </w:tr>
      <w:tr>
        <w:trPr/>
        <w:tc>
          <w:tcPr>
            <w:tcW w:w="2820" w:type="dxa"/>
            <w:shd w:val="clear" w:color="auto" w:fill="E5F6FF"/>
          </w:tcPr>
          <w:p>
            <w:pPr>
              <w:pBdr/>
              <w:ind/>
              <w:rPr>
                <w:rFonts w:hint="eastAsia"/>
                <w:i w:val="false"/>
                <w:strike w:val="false"/>
                <w:spacing w:val="0"/>
                <w:u w:val="none"/>
              </w:rPr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AgentHallu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：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[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2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6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-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0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1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u w:val="none"/>
              </w:rPr>
              <w:t>]</w:t>
            </w:r>
          </w:p>
          <w:p>
            <w:pPr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Benchmarking Automated Hallucination Attribution of LLM-based Agents</w:t>
            </w:r>
          </w:p>
        </w:tc>
        <w:tc>
          <w:tcPr>
            <w:tcW w:w="2820" w:type="dxa"/>
          </w:tcPr>
          <w:p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6</w:t>
            </w:r>
            <w:r>
              <w:rPr>
                <w:rFonts w:hint="eastAsia"/>
                <w:sz w:val="20"/>
              </w:rPr>
              <w:t>93条高质量轨迹（7个代理框架、5大领域</w:t>
            </w:r>
            <w:r>
              <w:rPr>
                <w:rFonts w:hint="eastAsia"/>
                <w:sz w:val="20"/>
              </w:rPr>
              <w:t>）、14类幻觉分类体系：规划幻觉、检索幻觉</w:t>
            </w:r>
            <w:r>
              <w:rPr>
                <w:rFonts w:hint="eastAsia"/>
                <w:sz w:val="20"/>
              </w:rPr>
              <w:t>、推理幻觉、人机交互幻觉、工具使用幻觉</w:t>
            </w:r>
          </w:p>
        </w:tc>
        <w:tc>
          <w:tcPr>
            <w:tcW w:w="3495" w:type="dxa"/>
          </w:tcPr>
          <w:p>
            <w:pPr>
              <w:numPr>
                <w:ilvl w:val="0"/>
                <w:numId w:val="12"/>
              </w:numPr>
              <w:pBdr/>
              <w:snapToGrid/>
              <w:spacing w:line="276"/>
              <w:ind/>
              <w:rPr>
                <w:sz w:val="20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幻觉判断：macro-F1、macro-Recall、准确率</w:t>
            </w:r>
          </w:p>
          <w:p>
            <w:pPr>
              <w:numPr>
                <w:ilvl w:val="0"/>
                <w:numId w:val="12"/>
              </w:numPr>
              <w:pBdr>
                <w:bottom/>
              </w:pBdr>
              <w:snapToGrid/>
              <w:spacing w:line="276"/>
              <w:ind/>
              <w:rPr>
                <w:sz w:val="20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幻觉归因：步骤定位准确率、G-EVAL（解释质量评分，1-5分）</w:t>
            </w:r>
          </w:p>
        </w:tc>
        <w:tc>
          <w:tcPr>
            <w:tcW w:w="2145" w:type="dxa"/>
          </w:tcPr>
          <w:p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出发点和知识库初衷类似：知识库领域的忠实性幻觉归因体系</w:t>
            </w:r>
          </w:p>
        </w:tc>
        <w:tc>
          <w:tcPr>
            <w:tcW w:w="2820" w:type="dxa"/>
          </w:tcPr>
          <w:p>
            <w:pPr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 xml:space="preserve">HYPERLINK https://github.com/liuxuannan/AgentHallu normalLink \tdkey 5kevtb \tdfe -10 \tdfn https%3A//github.com/liuxuannan/AgentHallu \tdfu https://github.com/liuxuannan/AgentHallu \tdlt inline 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https://github.com/liuxuannan/AgentHallu</w:t>
            </w:r>
            <w:r>
              <w:rPr>
                <w:rStyle w:val="1p8v4p"/>
                <w:color/>
              </w:rPr>
              <w:fldChar w:fldCharType="end"/>
            </w:r>
          </w:p>
        </w:tc>
      </w:tr>
      <w:tr>
        <w:trPr/>
        <w:tc>
          <w:tcPr>
            <w:tcW w:w="2820" w:type="dxa"/>
            <w:shd w:val="clear" w:color="auto" w:fill="E5F6FF"/>
          </w:tcPr>
          <w:p>
            <w:pPr>
              <w:rPr/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RAGTruth: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A Hallucination Corpus for Trustworthy RAG</w:t>
            </w:r>
          </w:p>
        </w:tc>
        <w:tc>
          <w:tcPr>
            <w:tcW w:w="2820" w:type="dxa"/>
          </w:tcPr>
          <w:p>
            <w:pPr>
              <w:pBdr/>
              <w:ind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4900</w:t>
            </w:r>
            <w:r>
              <w:rPr>
                <w:rFonts w:hint="eastAsia"/>
                <w:sz w:val="20"/>
              </w:rPr>
              <w:t>条高质量样本</w:t>
            </w:r>
          </w:p>
          <w:p>
            <w:pPr>
              <w:pBdr>
                <w:bottom/>
              </w:pBdr>
              <w:ind w:left="0"/>
              <w:rPr>
                <w:sz w:val="20"/>
              </w:rPr>
            </w:pPr>
            <w:r>
              <w:rPr>
                <w:rFonts w:hint="eastAsia"/>
                <w:sz w:val="20"/>
              </w:rPr>
              <w:t>不可回答语境、不一致语境、反事实语境</w:t>
            </w:r>
          </w:p>
        </w:tc>
        <w:tc>
          <w:tcPr>
            <w:tcW w:w="3495" w:type="dxa"/>
          </w:tcPr>
          <w:p>
            <w:pPr>
              <w:numPr>
                <w:ilvl w:val="0"/>
                <w:numId w:val="13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判别器打分：答案是否有效 </w:t>
            </w:r>
            <w:r>
              <w:rPr>
                <w:rFonts w:hint="eastAsia"/>
                <w:sz w:val="20"/>
              </w:rPr>
              <w:t>是否唯一</w:t>
            </w:r>
          </w:p>
          <w:p>
            <w:pPr>
              <w:numPr>
                <w:ilvl w:val="0"/>
                <w:numId w:val="13"/>
              </w:numPr>
              <w:rPr>
                <w:sz w:val="20"/>
              </w:rPr>
            </w:pPr>
            <w:r>
              <w:rPr>
                <w:rFonts w:hint="eastAsia"/>
                <w:sz w:val="20"/>
              </w:rPr>
              <w:t>人工标注：一致性</w:t>
            </w:r>
          </w:p>
        </w:tc>
        <w:tc>
          <w:tcPr>
            <w:tcW w:w="2145" w:type="dxa"/>
          </w:tcPr>
          <w:p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正反构建任务</w:t>
            </w:r>
          </w:p>
        </w:tc>
        <w:tc>
          <w:tcPr>
            <w:tcW w:w="2820" w:type="dxa"/>
          </w:tcPr>
          <w:p>
            <w:pPr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 xml:space="preserve">HYPERLINK https://aclanthology.org/2024.acl-long.585.pdf normalLink \tdkey yvscjx \tdfe -10 \tdfn https%3A//aclanthology.org/2024.acl-long.585.pdf \tdfu https://aclanthology.org/2024.acl-long.585.pdf \tdlt inline 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https://aclanthology.org/2024.acl-long.585.pdf</w:t>
            </w:r>
            <w:r>
              <w:rPr>
                <w:rStyle w:val="1p8v4p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2820" w:type="dxa"/>
            <w:shd w:val="clear" w:color="auto" w:fill="E5F6FF"/>
          </w:tcPr>
          <w:p>
            <w:pPr>
              <w:ind/>
              <w:rPr/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FaithEval</w:t>
            </w:r>
            <w:r>
              <w:rPr>
                <w:i w:val="false"/>
                <w:strike w:val="false"/>
                <w:spacing w:val="0"/>
                <w:u w:val="none"/>
              </w:rPr>
              <w:t>: Faithfulness Benchmark for Contextual RAG</w:t>
            </w:r>
          </w:p>
        </w:tc>
        <w:tc>
          <w:tcPr>
            <w:tcW w:w="2820" w:type="dxa"/>
          </w:tcPr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问答、摘要、数据到文本</w:t>
            </w:r>
            <w:r>
              <w:rPr>
                <w:rFonts w:hint="eastAsia"/>
                <w:sz w:val="20"/>
              </w:rPr>
              <w:t>写作</w:t>
            </w:r>
          </w:p>
        </w:tc>
        <w:tc>
          <w:tcPr>
            <w:tcW w:w="3495" w:type="dxa"/>
          </w:tcPr>
          <w:p>
            <w:pPr>
              <w:numPr/>
              <w:pBdr>
                <w:bottom/>
              </w:pBd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人工标注：明显冲突、细微冲突、明显无依据、细微无依据</w:t>
            </w:r>
          </w:p>
        </w:tc>
        <w:tc>
          <w:tcPr>
            <w:tcW w:w="2145" w:type="dxa"/>
          </w:tcPr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微调模型进行检测</w:t>
            </w:r>
          </w:p>
        </w:tc>
        <w:tc>
          <w:tcPr>
            <w:tcW w:w="2820" w:type="dxa"/>
          </w:tcPr>
          <w:p>
            <w:pPr>
              <w:ind/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>HYPERLINK https://arxiv.org/abs/2410.03727?utm_source=chatgpt.com normalLink \tdfe -10 \tdlt inline \tdlf FromPaste \tdtf 1 \tdsub normalLink \tdkey yklma9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[2410.03727] FaithEval: Can Your Language Model Stay Faithful to Context, Even If "The Moon is Made of Marshmallows"</w:t>
            </w:r>
            <w:r>
              <w:rPr>
                <w:rStyle w:val="1p8v4p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2820" w:type="dxa"/>
            <w:shd w:val="clear" w:color="auto" w:fill="E5F6FF"/>
          </w:tcPr>
          <w:p>
            <w:pPr>
              <w:ind/>
              <w:rPr/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LPFQA:</w:t>
            </w:r>
            <w:r>
              <w:rPr>
                <w:i w:val="false"/>
                <w:strike w:val="false"/>
                <w:spacing w:val="0"/>
                <w:u w:val="none"/>
              </w:rPr>
              <w:t xml:space="preserve"> A Long-Tail Professional Forum-based Benchmark for LLM Evaluation</w:t>
            </w:r>
          </w:p>
        </w:tc>
        <w:tc>
          <w:tcPr>
            <w:tcW w:w="2820" w:type="dxa"/>
          </w:tcPr>
          <w:p>
            <w:pPr>
              <w:ind/>
              <w:rPr>
                <w:sz w:val="20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基于真实专业论坛讨论的长尾知识基准测试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，</w:t>
            </w:r>
            <w:r>
              <w:rPr>
                <w:i w:val="false"/>
                <w:strike w:val="false"/>
                <w:spacing w:val="0"/>
                <w:sz w:val="20"/>
                <w:u w:val="none"/>
              </w:rPr>
              <w:t>包含430个问题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；</w:t>
            </w:r>
            <w:r>
              <w:rPr>
                <w:i w:val="false"/>
                <w:strike w:val="false"/>
                <w:spacing w:val="0"/>
                <w:sz w:val="20"/>
                <w:u w:val="none"/>
              </w:rPr>
              <w:t>低频、高专业知识</w:t>
            </w:r>
          </w:p>
        </w:tc>
        <w:tc>
          <w:tcPr>
            <w:tcW w:w="3495" w:type="dxa"/>
          </w:tcPr>
          <w:p>
            <w:pPr>
              <w:numPr>
                <w:ilvl w:val="0"/>
                <w:numId w:val="14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打分</w:t>
            </w:r>
            <w:r>
              <w:rPr>
                <w:rFonts w:hint="eastAsia"/>
                <w:sz w:val="20"/>
              </w:rPr>
              <w:t>只有</w:t>
            </w:r>
            <w:r>
              <w:rPr>
                <w:rFonts w:hint="eastAsia"/>
                <w:sz w:val="20"/>
              </w:rPr>
              <w:t>0</w:t>
            </w:r>
            <w:r>
              <w:rPr>
                <w:rFonts w:hint="eastAsia"/>
                <w:sz w:val="20"/>
              </w:rPr>
              <w:t>或者</w:t>
            </w:r>
            <w:r>
              <w:rPr>
                <w:rFonts w:hint="eastAsia"/>
                <w:sz w:val="20"/>
              </w:rPr>
              <w:t>1</w:t>
            </w:r>
          </w:p>
          <w:p>
            <w:pPr>
              <w:numPr>
                <w:ilvl w:val="0"/>
                <w:numId w:val="14"/>
              </w:numPr>
              <w:pBdr>
                <w:bottom/>
              </w:pBdr>
              <w:snapToGrid/>
              <w:spacing w:line="240"/>
              <w:ind/>
              <w:rPr/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judge_system_prompt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 xml:space="preserve"> 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具备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细粒度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的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规则</w:t>
            </w:r>
          </w:p>
        </w:tc>
        <w:tc>
          <w:tcPr>
            <w:tcW w:w="2145" w:type="dxa"/>
          </w:tcPr>
          <w:p>
            <w:pPr>
              <w:numPr/>
              <w:pBdr/>
              <w:ind/>
              <w:rPr>
                <w:rFonts w:hint="eastAsia"/>
                <w:sz w:val="20"/>
              </w:rPr>
            </w:pPr>
            <w:r>
              <w:rPr>
                <w:rStyle w:val="1p8v4p"/>
                <w:rFonts w:hint="eastAsia"/>
                <w:b/>
                <w:sz w:val="20"/>
              </w:rPr>
              <w:fldChar w:fldCharType="begin"/>
            </w:r>
            <w:r>
              <w:rPr>
                <w:rStyle w:val="1p8v4p"/>
                <w:rFonts w:hint="eastAsia"/>
                <w:b/>
                <w:sz w:val="20"/>
              </w:rPr>
              <w:instrText>HYPERLINK https://lf3-static.bytednsdoc.com/obj/eden-cn/lapzild-tss/ljhwZthlaukjlkulzlp/seed2/0214/Seed2.0%20Model%20Card.pdf normalLink \tdfe -10 \tdlt text \tdlf FromDialog \tdtf 0 \tdsub normalLink \tdkey p7h9xl</w:instrText>
            </w:r>
            <w:r>
              <w:rPr>
                <w:rStyle w:val="1p8v4p"/>
                <w:rFonts w:hint="eastAsia"/>
                <w:b/>
                <w:sz w:val="20"/>
              </w:rPr>
              <w:fldChar w:fldCharType="separate"/>
            </w:r>
            <w:r>
              <w:rPr>
                <w:rStyle w:val="1p8v4p"/>
                <w:rFonts w:hint="eastAsia"/>
                <w:b/>
                <w:sz w:val="20"/>
              </w:rPr>
              <w:t>seed-2.0报告</w:t>
            </w:r>
            <w:r>
              <w:rPr>
                <w:rFonts w:hint="eastAsia"/>
                <w:b/>
                <w:color/>
                <w:sz w:val="20"/>
              </w:rPr>
              <w:fldChar w:fldCharType="end"/>
            </w:r>
            <w:r>
              <w:rPr>
                <w:rFonts w:hint="eastAsia"/>
                <w:sz w:val="20"/>
              </w:rPr>
              <w:t>包含</w:t>
            </w:r>
          </w:p>
          <w:p>
            <w:pPr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专业</w:t>
            </w:r>
            <w:r>
              <w:rPr>
                <w:rFonts w:hint="eastAsia"/>
                <w:sz w:val="20"/>
              </w:rPr>
              <w:t>长</w:t>
            </w:r>
            <w:r>
              <w:rPr>
                <w:rFonts w:hint="eastAsia"/>
                <w:sz w:val="20"/>
              </w:rPr>
              <w:t>尾</w:t>
            </w:r>
            <w:r>
              <w:rPr>
                <w:rFonts w:hint="eastAsia"/>
                <w:sz w:val="20"/>
              </w:rPr>
              <w:t>和</w:t>
            </w:r>
            <w:r>
              <w:rPr>
                <w:rFonts w:hint="eastAsia"/>
                <w:sz w:val="20"/>
              </w:rPr>
              <w:t>知识</w:t>
            </w:r>
            <w:r>
              <w:rPr>
                <w:rFonts w:hint="eastAsia"/>
                <w:sz w:val="20"/>
              </w:rPr>
              <w:t>问答</w:t>
            </w:r>
            <w:r>
              <w:rPr>
                <w:rFonts w:hint="eastAsia"/>
                <w:sz w:val="20"/>
              </w:rPr>
              <w:t>区别</w:t>
            </w:r>
          </w:p>
        </w:tc>
        <w:tc>
          <w:tcPr>
            <w:tcW w:w="2820" w:type="dxa"/>
          </w:tcPr>
          <w:p>
            <w:pPr>
              <w:numPr/>
              <w:pBdr/>
              <w:ind/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 xml:space="preserve">HYPERLINK https://huggingface.co/datasets/m-a-p/LPFQA normalLink \tdkey 1ush65 \tdfe -10 \tdfn https%3A//huggingface.co/datasets/m-a-p/LPFQA \tdfu https://huggingface.co/datasets/m-a-p/LPFQA \tdlt inline 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https://huggingface.co/datasets/m-a-p/LPFQA</w:t>
            </w:r>
            <w:r>
              <w:rPr>
                <w:rStyle w:val="1p8v4p"/>
                <w:color/>
              </w:rPr>
              <w:fldChar w:fldCharType="end"/>
            </w:r>
          </w:p>
          <w:p>
            <w:pPr>
              <w:ind/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 xml:space="preserve">HYPERLINK https://arxiv.org/pdf/2511.06346 normalLink \tdkey i8z4jx \tdfe -10 \tdfn https%3A//arxiv.org/pdf/2511.06346 \tdfu https://arxiv.org/pdf/2511.06346 \tdlt inline 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https://arxiv.org/pdf/2511.06346</w:t>
            </w:r>
            <w:r>
              <w:rPr>
                <w:rStyle w:val="1p8v4p"/>
                <w:color/>
              </w:rPr>
              <w:fldChar w:fldCharType="end"/>
            </w:r>
          </w:p>
        </w:tc>
      </w:tr>
      <w:tr>
        <w:trPr>
          <w:wBefore/>
          <w:trHeight/>
        </w:trPr>
        <w:tc>
          <w:tcPr>
            <w:tcW w:w="2820" w:type="dxa"/>
            <w:shd w:val="clear" w:color="auto" w:fill="E5F6FF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b/>
                <w:i w:val="false"/>
                <w:strike w:val="false"/>
                <w:spacing w:val="0"/>
                <w:u w:val="none"/>
              </w:rPr>
              <w:t>Encyclo-K</w:t>
            </w:r>
            <w:r>
              <w:rPr>
                <w:i w:val="false"/>
                <w:strike w:val="false"/>
                <w:spacing w:val="0"/>
                <w:u w:val="none"/>
              </w:rPr>
              <w:t>: Evaluating LLMs with Dynamically Composed Knowledge Statements</w:t>
            </w:r>
          </w:p>
        </w:tc>
        <w:tc>
          <w:tcPr>
            <w:tcW w:w="2820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从教科书或网站收集问题</w:t>
            </w:r>
            <w:r>
              <w:rPr>
                <w:i w:val="false"/>
                <w:strike w:val="false"/>
                <w:spacing w:val="0"/>
                <w:sz w:val="20"/>
                <w:u w:val="none"/>
              </w:rPr>
              <w:t>11个学科、44个领域和62个子领域的5038个问题</w:t>
            </w:r>
            <w:r>
              <w:rPr>
                <w:rFonts w:hint="eastAsia"/>
                <w:i w:val="false"/>
                <w:strike w:val="false"/>
                <w:spacing w:val="0"/>
                <w:sz w:val="20"/>
                <w:u w:val="none"/>
              </w:rPr>
              <w:t>。</w:t>
            </w:r>
            <w:r>
              <w:rPr>
                <w:i w:val="false"/>
                <w:strike w:val="false"/>
                <w:spacing w:val="0"/>
                <w:sz w:val="20"/>
                <w:u w:val="none"/>
              </w:rPr>
              <w:t>每个问题包含8-10个陈述、4-8个选项和2-4种组合。</w:t>
            </w:r>
          </w:p>
        </w:tc>
        <w:tc>
          <w:tcPr>
            <w:tcW w:w="3495" w:type="dxa"/>
          </w:tcPr>
          <w:p>
            <w:pPr>
              <w:numPr>
                <w:ilvl w:val="0"/>
                <w:numId w:val="15"/>
              </w:numPr>
              <w:pBdr/>
              <w:ind/>
              <w:rPr>
                <w:sz w:val="20"/>
              </w:rPr>
            </w:pPr>
            <w:r>
              <w:rPr>
                <w:rFonts w:hint="eastAsia"/>
                <w:sz w:val="20"/>
              </w:rPr>
              <w:t>选择题</w:t>
            </w:r>
            <w:r>
              <w:rPr>
                <w:rFonts w:hint="eastAsia"/>
                <w:sz w:val="20"/>
              </w:rPr>
              <w:t>的</w:t>
            </w:r>
            <w:r>
              <w:rPr>
                <w:rFonts w:hint="eastAsia"/>
                <w:sz w:val="20"/>
              </w:rPr>
              <w:t>正确率</w:t>
            </w:r>
          </w:p>
          <w:p>
            <w:pPr>
              <w:numPr>
                <w:ilvl w:val="0"/>
                <w:numId w:val="15"/>
              </w:numPr>
              <w:pBdr>
                <w:bottom/>
              </w:pBdr>
              <w:rPr>
                <w:sz w:val="20"/>
              </w:rPr>
            </w:pPr>
            <w:r>
              <w:rPr>
                <w:rFonts w:hint="eastAsia"/>
                <w:sz w:val="20"/>
              </w:rPr>
              <w:t>对于</w:t>
            </w:r>
            <w:r>
              <w:rPr>
                <w:rFonts w:hint="eastAsia"/>
                <w:sz w:val="20"/>
              </w:rPr>
              <w:t>correct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incorrect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mistaken</w:t>
            </w:r>
            <w:r>
              <w:rPr>
                <w:rFonts w:hint="eastAsia"/>
                <w:sz w:val="20"/>
              </w:rPr>
              <w:t>都有</w:t>
            </w:r>
            <w:r>
              <w:rPr>
                <w:rFonts w:hint="eastAsia"/>
                <w:sz w:val="20"/>
              </w:rPr>
              <w:t>差别</w:t>
            </w:r>
          </w:p>
        </w:tc>
        <w:tc>
          <w:tcPr>
            <w:tcW w:w="2145" w:type="dxa"/>
          </w:tcPr>
          <w:p>
            <w:pPr>
              <w:ind/>
              <w:rPr>
                <w:sz w:val="20"/>
              </w:rPr>
            </w:pPr>
            <w:r>
              <w:rPr>
                <w:rStyle w:val="1p8v4p"/>
                <w:rFonts w:hint="eastAsia"/>
                <w:b/>
                <w:sz w:val="20"/>
              </w:rPr>
              <w:fldChar w:fldCharType="begin"/>
            </w:r>
            <w:r>
              <w:rPr>
                <w:rStyle w:val="1p8v4p"/>
                <w:rFonts w:hint="eastAsia"/>
                <w:b/>
                <w:sz w:val="20"/>
              </w:rPr>
              <w:instrText>HYPERLINK https://lf3-static.bytednsdoc.com/obj/eden-cn/lapzild-tss/ljhwZthlaukjlkulzlp/seed2/0214/Seed2.0%20Model%20Card.pdf normalLink \tdfe -10 \tdlt text \tdlf FromDialog \tdtf 0 \tdsub normalLink \tdkey 01byp3</w:instrText>
            </w:r>
            <w:r>
              <w:rPr>
                <w:rStyle w:val="1p8v4p"/>
                <w:rFonts w:hint="eastAsia"/>
                <w:b/>
                <w:sz w:val="20"/>
              </w:rPr>
              <w:fldChar w:fldCharType="separate"/>
            </w:r>
            <w:r>
              <w:rPr>
                <w:rStyle w:val="1p8v4p"/>
                <w:rFonts w:hint="eastAsia"/>
                <w:b/>
                <w:sz w:val="20"/>
              </w:rPr>
              <w:t>seed-2.0报告</w:t>
            </w:r>
            <w:r>
              <w:rPr>
                <w:rFonts w:hint="eastAsia"/>
                <w:b/>
                <w:sz w:val="20"/>
              </w:rPr>
              <w:fldChar w:fldCharType="end"/>
            </w:r>
            <w:r>
              <w:rPr>
                <w:rFonts w:hint="eastAsia"/>
                <w:sz w:val="20"/>
              </w:rPr>
              <w:t>包含</w:t>
            </w:r>
            <w:r>
              <w:rPr>
                <w:rFonts w:hint="eastAsia"/>
                <w:sz w:val="20"/>
              </w:rPr>
              <w:t>+</w:t>
            </w:r>
            <w:r>
              <w:rPr>
                <w:rFonts w:hint="eastAsia"/>
                <w:sz w:val="20"/>
              </w:rPr>
              <w:t>正确</w:t>
            </w:r>
            <w:r>
              <w:rPr>
                <w:rFonts w:hint="eastAsia"/>
                <w:sz w:val="20"/>
              </w:rPr>
              <w:t>答案</w:t>
            </w:r>
            <w:r>
              <w:rPr>
                <w:rFonts w:hint="eastAsia"/>
                <w:sz w:val="20"/>
              </w:rPr>
              <w:t>改</w:t>
            </w:r>
            <w:r>
              <w:rPr>
                <w:rFonts w:hint="eastAsia"/>
                <w:sz w:val="20"/>
              </w:rPr>
              <w:t>错误</w:t>
            </w:r>
            <w:r>
              <w:rPr>
                <w:rFonts w:hint="eastAsia"/>
                <w:sz w:val="20"/>
              </w:rPr>
              <w:t>-</w:t>
            </w:r>
            <w:r>
              <w:rPr>
                <w:rFonts w:hint="eastAsia"/>
                <w:sz w:val="20"/>
              </w:rPr>
              <w:t>&gt;</w:t>
            </w:r>
            <w:r>
              <w:rPr>
                <w:rFonts w:hint="eastAsia"/>
                <w:sz w:val="20"/>
              </w:rPr>
              <w:t>迷惑</w:t>
            </w:r>
          </w:p>
        </w:tc>
        <w:tc>
          <w:tcPr>
            <w:tcW w:w="2820" w:type="dxa"/>
          </w:tcPr>
          <w:p>
            <w:pPr>
              <w:ind/>
              <w:rPr/>
            </w:pP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>HYPERLINK https://encyclo-k.github.io/ normalLink \tdfe -10 \tdlt inline \tdlf FromPaste \tdtf 1 \tdsub normalLink \tdkey 13mbht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Encyclo-K: Dynamic Evaluation of LLMs</w:t>
            </w:r>
            <w:r>
              <w:rPr>
                <w:rStyle w:val="1p8v4p"/>
                <w:color/>
              </w:rPr>
              <w:fldChar w:fldCharType="end"/>
            </w:r>
            <w:r>
              <w:rPr>
                <w:rStyle w:val="1p8v4p"/>
                <w:color/>
              </w:rPr>
              <w:fldChar w:fldCharType="begin"/>
            </w:r>
            <w:r>
              <w:rPr>
                <w:rStyle w:val="1p8v4p"/>
                <w:color/>
              </w:rPr>
              <w:instrText xml:space="preserve">HYPERLINK https://arxiv.org/pdf/2512.24867 normalLink \tdkey 8wkvds \tdfe -10 \tdfn https%3A//arxiv.org/pdf/2512.24867 \tdfu https://arxiv.org/pdf/2512.24867 \tdlt inline </w:instrText>
            </w:r>
            <w:r>
              <w:rPr>
                <w:rStyle w:val="1p8v4p"/>
                <w:color/>
              </w:rPr>
              <w:fldChar w:fldCharType="separate"/>
            </w:r>
            <w:r>
              <w:rPr>
                <w:rStyle w:val="1p8v4p"/>
                <w:color/>
              </w:rPr>
              <w:t>https://arxiv.org/pdf/2512.24867</w:t>
            </w:r>
            <w:r>
              <w:rPr>
                <w:rStyle w:val="1p8v4p"/>
                <w:color/>
              </w:rPr>
              <w:fldChar w:fldCharType="end"/>
            </w:r>
          </w:p>
        </w:tc>
      </w:tr>
    </w:tbl>
    <w:p>
      <w:pPr>
        <w:pStyle w:val="ablt93"/>
        <w:pBdr/>
        <w:ind/>
        <w:rPr>
          <w:rFonts w:hint="eastAsia"/>
          <w:i w:val="false"/>
          <w:strike w:val="false"/>
          <w:color w:val="7F7F7F"/>
          <w:spacing w:val="0"/>
          <w:u w:val="none"/>
        </w:rPr>
      </w:pPr>
      <w:r>
        <w:rPr>
          <w:rFonts w:hint="eastAsia"/>
          <w:color w:val="7F7F7F"/>
        </w:rPr>
        <w:t>注：</w:t>
      </w:r>
      <w:r>
        <w:rPr>
          <w:i w:val="false"/>
          <w:strike w:val="false"/>
          <w:color w:val="7F7F7F"/>
          <w:spacing w:val="0"/>
          <w:u w:val="none"/>
        </w:rPr>
        <w:t>HallusionBench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在</w:t>
      </w:r>
      <w:r>
        <w:rPr>
          <w:rStyle w:val="1p8v4p"/>
          <w:rFonts w:hint="eastAsia"/>
          <w:i w:val="false"/>
          <w:strike w:val="false"/>
          <w:spacing w:val="0"/>
        </w:rPr>
        <w:fldChar w:fldCharType="begin"/>
      </w:r>
      <w:r>
        <w:rPr>
          <w:rStyle w:val="1p8v4p"/>
          <w:rFonts w:hint="eastAsia"/>
          <w:i w:val="false"/>
          <w:strike w:val="false"/>
          <w:spacing w:val="0"/>
        </w:rPr>
        <w:instrText>HYPERLINK https://qwen.ai/blog?id=99f0335c4ad9ff6153e517418d48535ab6d8afef&amp;from=research.latest-advancements-listhttps://qwen.ai/blog?id=99f0335c4ad9ff6153e517418d48535ab6d8afef&amp;from=research.latest-advancements-list normalLink \tdfe -10 \tdlt text \tdlf FromDialog \tdtf 0 \tdsub normalLink \tdkey iqo6u8</w:instrText>
      </w:r>
      <w:r>
        <w:rPr>
          <w:rStyle w:val="1p8v4p"/>
          <w:rFonts w:hint="eastAsia"/>
          <w:i w:val="false"/>
          <w:strike w:val="false"/>
          <w:spacing w:val="0"/>
        </w:rPr>
        <w:fldChar w:fldCharType="separate"/>
      </w:r>
      <w:r>
        <w:rPr>
          <w:rStyle w:val="1p8v4p"/>
          <w:rFonts w:hint="eastAsia"/>
          <w:i w:val="false"/>
          <w:strike w:val="false"/>
          <w:spacing w:val="0"/>
        </w:rPr>
        <w:t>Qwen-3.5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fldChar w:fldCharType="end"/>
      </w:r>
      <w:r>
        <w:rPr>
          <w:rFonts w:hint="eastAsia"/>
          <w:i w:val="false"/>
          <w:strike w:val="false"/>
          <w:color w:val="7F7F7F"/>
          <w:spacing w:val="0"/>
          <w:u w:val="none"/>
        </w:rPr>
        <w:t>报告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中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提及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，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是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多模态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领域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的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，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暂不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考虑</w:t>
      </w:r>
      <w:r>
        <w:rPr>
          <w:rFonts w:hint="eastAsia"/>
          <w:i w:val="false"/>
          <w:strike w:val="false"/>
          <w:color w:val="7F7F7F"/>
          <w:spacing w:val="0"/>
          <w:u w:val="none"/>
        </w:rPr>
        <w:t>。</w:t>
      </w:r>
    </w:p>
    <w:p>
      <w:pPr>
        <w:pStyle w:val="ablt93"/>
        <w:pBdr/>
        <w:ind/>
        <w:rPr>
          <w:rFonts w:hint="eastAsia"/>
        </w:rPr>
      </w:pPr>
    </w:p>
    <w:p>
      <w:pPr>
        <w:pStyle w:val="bj7f2g"/>
        <w:rPr/>
      </w:pP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内部</w:t>
      </w:r>
      <w:r>
        <w:rPr>
          <w:rFonts w:hint="eastAsia"/>
        </w:rPr>
        <w:t>评测</w:t>
      </w:r>
      <w:r>
        <w:rPr>
          <w:rFonts w:hint="eastAsia"/>
        </w:rPr>
        <w:t>体系</w:t>
      </w:r>
      <w:r>
        <w:rPr>
          <w:rFonts w:hint="eastAsia"/>
        </w:rPr>
        <w:t>总结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25年的v1版本幻觉评测体系中，存在问题如下：</w:t>
      </w:r>
    </w:p>
    <w:p>
      <w:pPr>
        <w:pStyle w:val="ablt93"/>
        <w:numPr>
          <w:ilvl w:val="0"/>
          <w:numId w:val="16"/>
        </w:numPr>
        <w:pBdr/>
        <w:ind/>
        <w:rPr/>
      </w:pPr>
      <w:r>
        <w:rPr>
          <w:rFonts w:hint="eastAsia"/>
        </w:rPr>
        <w:t>缺少真实用户数据，和真实用户意图 -&gt; 对于幻觉严重程度的理解</w:t>
      </w:r>
      <w:r>
        <w:rPr>
          <w:rFonts w:hint="eastAsia"/>
        </w:rPr>
        <w:t>不同。</w:t>
      </w:r>
    </w:p>
    <w:p>
      <w:pPr>
        <w:numPr>
          <w:ilvl w:val="0"/>
          <w:numId w:val="16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没有稳定 的</w:t>
      </w:r>
      <w:r>
        <w:rPr>
          <w:rFonts w:hint="eastAsia"/>
          <w:i w:val="false"/>
          <w:strike w:val="false"/>
          <w:spacing w:val="0"/>
          <w:u w:val="none"/>
        </w:rPr>
        <w:t>业务</w:t>
      </w:r>
      <w:r>
        <w:rPr>
          <w:i w:val="false"/>
          <w:strike w:val="false"/>
          <w:spacing w:val="0"/>
          <w:u w:val="none"/>
        </w:rPr>
        <w:t>场景</w:t>
      </w:r>
      <w:r>
        <w:rPr>
          <w:rFonts w:hint="eastAsia"/>
          <w:i w:val="false"/>
          <w:strike w:val="false"/>
          <w:spacing w:val="0"/>
          <w:u w:val="none"/>
        </w:rPr>
        <w:t>支撑</w:t>
      </w:r>
      <w:r>
        <w:rPr>
          <w:i w:val="false"/>
          <w:strike w:val="false"/>
          <w:spacing w:val="0"/>
          <w:u w:val="none"/>
        </w:rPr>
        <w:t xml:space="preserve"> 能够确保幻觉的出现和对应的检测方法</w:t>
      </w:r>
      <w:r>
        <w:rPr>
          <w:rFonts w:hint="eastAsia"/>
          <w:i w:val="false"/>
          <w:strike w:val="false"/>
          <w:spacing w:val="0"/>
          <w:u w:val="none"/>
        </w:rPr>
        <w:t>。</w:t>
      </w:r>
    </w:p>
    <w:p>
      <w:pPr>
        <w:pStyle w:val="ablt93"/>
        <w:numPr>
          <w:ilvl w:val="0"/>
          <w:numId w:val="16"/>
        </w:numPr>
        <w:pBdr/>
        <w:ind/>
        <w:rPr/>
      </w:pPr>
      <w:r>
        <w:rPr>
          <w:rFonts w:hint="eastAsia"/>
        </w:rPr>
        <w:t>评测方法相对单一，对于人工评测要求太高，自动化评测结果不稳定。</w:t>
      </w:r>
    </w:p>
    <w:p>
      <w:pPr>
        <w:pStyle w:val="ablt93"/>
        <w:numPr>
          <w:ilvl w:val="0"/>
          <w:numId w:val="16"/>
        </w:numPr>
        <w:pBdr/>
        <w:ind/>
        <w:rPr/>
      </w:pPr>
      <w:r>
        <w:rPr>
          <w:rFonts w:hint="eastAsia"/>
        </w:rPr>
        <w:t>幻觉率指标单一，无法指向具体的模型能力和归因体系。</w:t>
      </w:r>
    </w:p>
    <w:p>
      <w:pPr>
        <w:pStyle w:val="ablt93"/>
        <w:pBdr/>
        <w:ind/>
        <w:rPr/>
      </w:pPr>
    </w:p>
    <w:p>
      <w:pPr>
        <w:pStyle w:val="bj7f2g"/>
        <w:pBdr>
          <w:bottom/>
        </w:pBdr>
        <w:ind/>
        <w:rPr/>
      </w:pP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总体</w:t>
      </w:r>
      <w:r>
        <w:rPr/>
        <w:t>目标</w:t>
      </w:r>
    </w:p>
    <w:p>
      <w:pPr>
        <w:numPr/>
        <w:pBdr>
          <w:bottom/>
        </w:pBdr>
        <w:tabs/>
        <w:kinsoku/>
        <w:wordWrap/>
        <w:autoSpaceDE/>
        <w:autoSpaceDN/>
        <w:snapToGrid/>
        <w:spacing/>
        <w:ind/>
        <w:outlineLvl w:val="9"/>
        <w:rPr/>
      </w:pPr>
      <w:r>
        <w:rPr>
          <w:rFonts w:hint="eastAsia"/>
        </w:rPr>
        <w:t>在此基础上，26年的v2版本幻觉检测，希望从 真实知识库数据 -&gt; 细粒度指标 -&gt; 置信度的评测归因系统 -&gt; 全面的分析报告输出</w:t>
      </w:r>
      <w:r>
        <w:rPr>
          <w:rFonts w:hint="eastAsia"/>
        </w:rPr>
        <w:t>。</w:t>
      </w:r>
    </w:p>
    <w:p>
      <w:pPr>
        <w:pStyle w:val="ablt93"/>
        <w:pBdr/>
        <w:ind/>
        <w:rPr/>
      </w:pPr>
      <w:r>
        <w:rPr>
          <w:b/>
        </w:rPr>
        <w:t>忠实性</w:t>
      </w:r>
      <w:r>
        <w:rPr>
          <w:rFonts w:hint="eastAsia"/>
          <w:b/>
        </w:rPr>
        <w:t>幻觉</w:t>
      </w:r>
      <w:r>
        <w:rPr/>
        <w:t>：</w:t>
      </w:r>
      <w:r>
        <w:rPr/>
        <w:t>上下文</w:t>
      </w:r>
      <w:r>
        <w:rPr/>
        <w:t>冲突</w:t>
      </w:r>
      <w:r>
        <w:rPr/>
        <w:t>（</w:t>
      </w:r>
      <w:r>
        <w:rPr/>
        <w:t>prompt</w:t>
      </w:r>
      <w:r>
        <w:rPr/>
        <w:t>/</w:t>
      </w:r>
      <w:r>
        <w:rPr/>
        <w:t>输出</w:t>
      </w:r>
      <w:r>
        <w:rPr/>
        <w:t>）</w:t>
      </w:r>
      <w:r>
        <w:rPr/>
        <w:t>-</w:t>
      </w:r>
      <w:r>
        <w:rPr/>
        <w:t>&gt;</w:t>
      </w:r>
      <w:r>
        <w:rPr/>
        <w:t xml:space="preserve"> </w:t>
      </w:r>
      <w:r>
        <w:rPr/>
        <w:t>逻辑</w:t>
      </w:r>
      <w:r>
        <w:rPr/>
        <w:t>/</w:t>
      </w:r>
      <w:r>
        <w:rPr/>
        <w:t>推理</w:t>
      </w:r>
      <w:r>
        <w:rPr/>
        <w:t>/</w:t>
      </w:r>
      <w:r>
        <w:rPr/>
        <w:t>无中生有</w:t>
      </w:r>
      <w:r>
        <w:rPr/>
        <w:t>（</w:t>
      </w:r>
      <w:r>
        <w:rPr/>
        <w:t>实际</w:t>
      </w:r>
      <w:r>
        <w:rPr/>
        <w:t>场景</w:t>
      </w:r>
      <w:r>
        <w:rPr/>
        <w:t>下</w:t>
      </w:r>
      <w:r>
        <w:rPr/>
        <w:t>的</w:t>
      </w:r>
      <w:r>
        <w:rPr/>
        <w:t>频率</w:t>
      </w:r>
      <w:r>
        <w:rPr/>
        <w:t>top</w:t>
      </w:r>
      <w:r>
        <w:rPr/>
        <w:t>1</w:t>
      </w:r>
      <w:r>
        <w:rPr/>
        <w:t>的</w:t>
      </w:r>
      <w:r>
        <w:rPr/>
        <w:t>情况</w:t>
      </w:r>
      <w:r>
        <w:rPr/>
        <w:t>）</w:t>
      </w:r>
    </w:p>
    <w:p>
      <w:pPr>
        <w:pStyle w:val="ablt93"/>
        <w:pBdr>
          <w:bottom/>
        </w:pBdr>
        <w:ind/>
        <w:rPr/>
      </w:pPr>
      <w:r>
        <w:rPr>
          <w:b/>
        </w:rPr>
        <w:t>目标：</w:t>
      </w:r>
      <w:r>
        <w:rPr/>
        <w:t>一个真实、全面的幻觉、生产力eval场景 -〉扩展到工具调用 / 可监控性评估过程 / 多模态</w:t>
      </w:r>
    </w:p>
    <w:p>
      <w:pPr>
        <w:pStyle w:val="ablt93"/>
        <w:pBdr/>
        <w:ind/>
        <w:rPr/>
      </w:pPr>
      <w:r>
        <w:rPr>
          <w:b/>
        </w:rPr>
        <w:t>本质：</w:t>
      </w:r>
      <w:r>
        <w:rPr/>
        <w:t>幻觉在什么结构条件下必然发生（准不准 -&gt; 忍住不答 -&gt;  胡乱回答（推理/计算/常识）</w:t>
      </w:r>
    </w:p>
    <w:p>
      <w:pPr>
        <w:pStyle w:val="ablt93"/>
        <w:pBdr>
          <w:bottom/>
        </w:pBdr>
        <w:ind/>
        <w:rPr/>
      </w:pPr>
    </w:p>
    <w:p>
      <w:pPr>
        <w:pStyle w:val="jvzeid"/>
        <w:pBdr>
          <w:bottom/>
        </w:pBdr>
        <w:ind/>
        <w:rPr/>
      </w:pPr>
      <w:r>
        <w:rPr/>
        <w:t>2｜</w:t>
      </w:r>
      <w:r>
        <w:rPr>
          <w:rFonts w:hint="eastAsia"/>
        </w:rPr>
        <w:t>评测集</w:t>
      </w:r>
      <w:r>
        <w:rPr>
          <w:rFonts w:hint="eastAsia"/>
        </w:rPr>
        <w:t>构建</w:t>
      </w:r>
    </w:p>
    <w:p>
      <w:pPr>
        <w:pStyle w:val="ablt93"/>
        <w:pBdr>
          <w:bottom/>
        </w:pBdr>
        <w:ind/>
        <w:rPr/>
      </w:pPr>
      <w:r>
        <w:rPr>
          <w:b/>
        </w:rPr>
        <w:t>忠实性幻觉：</w:t>
      </w:r>
      <w:r>
        <w:rPr/>
        <w:t>是</w:t>
      </w:r>
      <w:r>
        <w:rPr/>
        <w:t>指</w:t>
      </w:r>
      <w:r>
        <w:rPr/>
        <w:t xml:space="preserve"> </w:t>
      </w:r>
      <w:r>
        <w:rPr/>
        <w:t>没有</w:t>
      </w:r>
      <w:r>
        <w:rPr/>
        <w:t>遵循</w:t>
      </w:r>
      <w:r>
        <w:rPr/>
        <w:t xml:space="preserve"> </w:t>
      </w:r>
      <w:r>
        <w:rPr/>
        <w:t>或者</w:t>
      </w:r>
      <w:r>
        <w:rPr/>
        <w:t xml:space="preserve"> </w:t>
      </w:r>
      <w:r>
        <w:rPr/>
        <w:t>上下文</w:t>
      </w:r>
      <w:r>
        <w:rPr/>
        <w:t>冲突</w:t>
      </w:r>
      <w:r>
        <w:rPr/>
        <w:t>的</w:t>
      </w:r>
      <w:r>
        <w:rPr/>
        <w:t>部分</w:t>
      </w:r>
      <w:r>
        <w:rPr/>
        <w:t>。</w:t>
      </w:r>
      <w:r>
        <w:rPr>
          <w:rFonts w:hint="eastAsia"/>
        </w:rPr>
        <w:t>目前</w:t>
      </w:r>
      <w:r>
        <w:rPr>
          <w:rFonts w:hint="eastAsia"/>
        </w:rPr>
        <w:t>该</w:t>
      </w:r>
      <w:r>
        <w:rPr>
          <w:rFonts w:hint="eastAsia"/>
        </w:rPr>
        <w:t>版</w:t>
      </w:r>
      <w:r>
        <w:rPr>
          <w:rFonts w:hint="eastAsia"/>
        </w:rPr>
        <w:t>评测</w:t>
      </w:r>
      <w:r>
        <w:rPr>
          <w:rFonts w:hint="eastAsia"/>
        </w:rPr>
        <w:t>方案</w:t>
      </w:r>
      <w:r>
        <w:rPr>
          <w:rFonts w:hint="eastAsia"/>
        </w:rPr>
        <w:t>针对</w:t>
      </w:r>
      <w:r>
        <w:rPr>
          <w:rFonts w:hint="eastAsia"/>
        </w:rPr>
        <w:t>知识库</w:t>
      </w:r>
      <w:r>
        <w:rPr>
          <w:rFonts w:hint="eastAsia"/>
        </w:rPr>
        <w:t>场景</w:t>
      </w:r>
      <w:r>
        <w:rPr>
          <w:rFonts w:hint="eastAsia"/>
        </w:rPr>
        <w:t>RAG</w:t>
      </w:r>
      <w:r>
        <w:rPr>
          <w:rFonts w:hint="eastAsia"/>
        </w:rPr>
        <w:t>召回后</w:t>
      </w:r>
      <w:r>
        <w:rPr>
          <w:rFonts w:hint="eastAsia"/>
        </w:rPr>
        <w:t>的</w:t>
      </w:r>
      <w:r>
        <w:rPr>
          <w:rFonts w:hint="eastAsia"/>
        </w:rPr>
        <w:t>内容</w:t>
      </w:r>
      <w:r>
        <w:rPr>
          <w:rFonts w:hint="eastAsia"/>
        </w:rPr>
        <w:t>作</w:t>
      </w:r>
      <w:r>
        <w:rPr>
          <w:rFonts w:hint="eastAsia"/>
        </w:rPr>
        <w:t>幻觉</w:t>
      </w:r>
      <w:r>
        <w:rPr>
          <w:rFonts w:hint="eastAsia"/>
        </w:rPr>
        <w:t>检测</w:t>
      </w:r>
      <w:r>
        <w:rPr>
          <w:rFonts w:hint="eastAsia"/>
        </w:rPr>
        <w:t>。</w:t>
      </w:r>
    </w:p>
    <w:p>
      <w:pPr>
        <w:pStyle w:val="ablt93"/>
        <w:pBdr>
          <w:bottom/>
        </w:pBdr>
        <w:ind/>
        <w:rPr>
          <w:i w:val="false"/>
          <w:strike w:val="false"/>
          <w:color w:val="7F7F7F"/>
          <w:spacing w:val="0"/>
          <w:u w:val="none"/>
        </w:rPr>
      </w:pPr>
      <w:r>
        <w:rPr>
          <w:i w:val="false"/>
          <w:strike w:val="false"/>
          <w:color w:val="7F7F7F"/>
          <w:spacing w:val="0"/>
          <w:u w:val="none"/>
        </w:rPr>
        <w:t>注：在“应拒答（UNANSWERABLE）的问题中，模型给出任何非拒答内容的比例”。这个也考虑在内了，但是由于RAG本身的query不完全是在考察应该拒答，所以这部分数据需要额外做补充和处理。</w:t>
      </w:r>
    </w:p>
    <w:p>
      <w:pPr>
        <w:numPr/>
        <w:pBdr/>
        <w:snapToGrid/>
        <w:spacing w:line="240"/>
        <w:ind w:left="0"/>
        <w:rPr>
          <w:i w:val="false"/>
          <w:strike w:val="false"/>
          <w:spacing w:val="0"/>
          <w:u w:val="none"/>
        </w:rPr>
      </w:pPr>
      <w:r>
        <w:rPr>
          <w:b/>
          <w:i w:val="false"/>
          <w:strike w:val="false"/>
          <w:spacing w:val="0"/>
          <w:u w:val="none"/>
        </w:rPr>
        <w:t>「周期内知识库热度」</w:t>
      </w:r>
      <w:r>
        <w:rPr>
          <w:i w:val="false"/>
          <w:strike w:val="false"/>
          <w:spacing w:val="0"/>
          <w:u w:val="none"/>
        </w:rPr>
        <w:t>的计算口径是：（按照高频词来筛选数据）</w:t>
      </w: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https://doc.weixin.qq.com/sheet/e3_AVsAPAbVAIACNWyjVWEHRTVmHBJxK?scode=AJEAIQdfAAo0aeg37HAVsAPAbVAIA&amp;tab=000001 docLink \tdft Doc \tdfe 1 \tdfid i.1970325010981265.1688856316689499_e3.766049980ed6x \tdlt inline \tdlf FromPaste \tdtf 1 \l \tdsub docLink \tdkey koanz3 \tdindr 0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知识库评测共建-for混元-450条</w:t>
      </w:r>
      <w:r>
        <w:rPr>
          <w:rStyle w:val="1p8v4p"/>
          <w:color/>
        </w:rPr>
        <w:fldChar w:fldCharType="end"/>
      </w:r>
    </w:p>
    <w:p>
      <w:pPr>
        <w:numPr/>
        <w:snapToGrid/>
        <w:spacing w:line="240"/>
        <w:ind w:left="0"/>
        <w:rPr>
          <w:b/>
        </w:rPr>
      </w:pPr>
      <w:r>
        <w:rPr>
          <w:b/>
          <w:i w:val="false"/>
          <w:strike w:val="false"/>
          <w:spacing w:val="0"/>
          <w:u w:val="none"/>
        </w:rPr>
        <w:t>知识库QA/总量QA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spacing w:val="0"/>
          <w:u w:val="none"/>
        </w:rPr>
        <w:t>高：问答轮次占总量比例≥1%</w:t>
      </w:r>
    </w:p>
    <w:p>
      <w:pPr>
        <w:numPr/>
        <w:snapToGrid/>
        <w:spacing w:line="240"/>
        <w:ind w:left="0"/>
        <w:rPr/>
      </w:pPr>
      <w:r>
        <w:rPr>
          <w:i w:val="false"/>
          <w:strike w:val="false"/>
          <w:spacing w:val="0"/>
          <w:u w:val="none"/>
        </w:rPr>
        <w:t>中：0.1%≤问答轮次占总量比例&lt;1%</w:t>
      </w:r>
    </w:p>
    <w:p>
      <w:pPr>
        <w:pStyle w:val="ablt93"/>
        <w:numPr/>
        <w:pBdr>
          <w:bottom/>
        </w:pBdr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低：问答轮次占总量比例&lt;0.1%</w:t>
      </w:r>
    </w:p>
    <w:p>
      <w:pPr>
        <w:pStyle w:val="bj7f2g"/>
        <w:rPr>
          <w:i/>
          <w:color w:val="C00000"/>
        </w:rPr>
      </w:pPr>
      <w:r>
        <w:rPr>
          <w:rFonts w:hint="eastAsia"/>
          <w:i/>
          <w:color w:val="C00000"/>
        </w:rPr>
        <w:t>2</w:t>
      </w:r>
      <w:r>
        <w:rPr>
          <w:rFonts w:hint="eastAsia"/>
          <w:i/>
          <w:color w:val="C00000"/>
        </w:rPr>
        <w:t>.</w:t>
      </w:r>
      <w:r>
        <w:rPr>
          <w:rFonts w:hint="eastAsia"/>
          <w:i/>
          <w:color w:val="C00000"/>
        </w:rPr>
        <w:t>1</w:t>
      </w:r>
      <w:r>
        <w:rPr>
          <w:rFonts w:hint="eastAsia"/>
          <w:i/>
          <w:color w:val="C00000"/>
        </w:rPr>
        <w:t xml:space="preserve"> </w:t>
      </w:r>
      <w:r>
        <w:rPr>
          <w:i/>
          <w:color w:val="C00000"/>
        </w:rPr>
        <w:t>评测集体系</w:t>
      </w:r>
    </w:p>
    <w:p>
      <w:pPr>
        <w:pBdr/>
        <w:snapToGrid/>
        <w:spacing w:line="240"/>
        <w:ind/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2"/>
          <w:u w:val="none"/>
        </w:rPr>
      </w:pP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2"/>
          <w:u w:val="none"/>
        </w:rPr>
        <w:t>根据高频幻觉场景来定「任务 → 触发条件 → 归因机制 → 幻觉表现」</w:t>
      </w:r>
    </w:p>
    <w:p>
      <w:pPr>
        <w:pBdr/>
        <w:snapToGrid/>
        <w:spacing w:line="240"/>
        <w:ind/>
        <w:rPr>
          <w:sz w:val="24"/>
        </w:rPr>
      </w:pPr>
    </w:p>
    <w:p>
      <w:pPr>
        <w:pBdr/>
        <w:snapToGrid/>
        <w:spacing w:line="240"/>
        <w:ind/>
        <w:rPr>
          <w:sz w:val="24"/>
        </w:rPr>
      </w:pPr>
      <w:r>
        <w:rPr>
          <w:sz w:val="24"/>
        </w:rPr>
        <w:t>归因</w:t>
      </w:r>
      <w:r>
        <w:rPr>
          <w:sz w:val="24"/>
        </w:rPr>
        <w:t>的</w:t>
      </w:r>
      <w:r>
        <w:rPr>
          <w:sz w:val="24"/>
        </w:rPr>
        <w:t>严重性</w:t>
      </w:r>
      <w:r>
        <w:rPr>
          <w:sz w:val="24"/>
        </w:rPr>
        <w:t>/</w:t>
      </w:r>
      <w:r>
        <w:rPr>
          <w:sz w:val="24"/>
        </w:rPr>
        <w:t>难度</w:t>
      </w:r>
      <w:r>
        <w:rPr>
          <w:sz w:val="24"/>
        </w:rPr>
        <w:t>-</w:t>
      </w:r>
      <w:r>
        <w:rPr>
          <w:sz w:val="24"/>
        </w:rPr>
        <w:t>递增</w:t>
      </w:r>
      <w:r>
        <w:rPr>
          <w:sz w:val="24"/>
        </w:rPr>
        <w:t>调整</w:t>
      </w:r>
    </w:p>
    <w:p>
      <w:pPr>
        <w:pBdr>
          <w:bottom/>
        </w:pBdr>
        <w:snapToGrid/>
        <w:spacing w:line="240"/>
        <w:ind/>
        <w:rPr>
          <w:sz w:val="24"/>
        </w:rPr>
      </w:pPr>
      <w:r>
        <w:rPr>
          <w:sz w:val="24"/>
        </w:rPr>
        <w:t>评测</w:t>
      </w:r>
      <w:r>
        <w:rPr>
          <w:sz w:val="24"/>
        </w:rPr>
        <w:t>集</w:t>
      </w:r>
      <w:r>
        <w:rPr>
          <w:sz w:val="24"/>
        </w:rPr>
        <w:t>本身</w:t>
      </w:r>
      <w:r>
        <w:rPr>
          <w:sz w:val="24"/>
        </w:rPr>
        <w:t>是</w:t>
      </w:r>
      <w:r>
        <w:rPr>
          <w:sz w:val="24"/>
        </w:rPr>
        <w:t>按照</w:t>
      </w:r>
      <w:r>
        <w:rPr>
          <w:sz w:val="24"/>
        </w:rPr>
        <w:t>用户</w:t>
      </w:r>
      <w:r>
        <w:rPr>
          <w:sz w:val="24"/>
        </w:rPr>
        <w:t>query</w:t>
      </w:r>
      <w:r>
        <w:rPr>
          <w:sz w:val="24"/>
        </w:rPr>
        <w:t>/</w:t>
      </w:r>
      <w:r>
        <w:rPr>
          <w:sz w:val="24"/>
        </w:rPr>
        <w:t>任务</w:t>
      </w:r>
      <w:r>
        <w:rPr>
          <w:sz w:val="24"/>
        </w:rPr>
        <w:t>类型</w:t>
      </w:r>
      <w:r>
        <w:rPr>
          <w:sz w:val="24"/>
        </w:rPr>
        <w:t xml:space="preserve"> </w:t>
      </w:r>
      <w:r>
        <w:rPr>
          <w:sz w:val="24"/>
        </w:rPr>
        <w:t>进行</w:t>
      </w:r>
      <w:r>
        <w:rPr>
          <w:sz w:val="24"/>
        </w:rPr>
        <w:t>划分</w:t>
      </w:r>
      <w:r>
        <w:rPr>
          <w:sz w:val="24"/>
        </w:rPr>
        <w:t>的</w:t>
      </w:r>
      <w:r>
        <w:rPr>
          <w:sz w:val="24"/>
        </w:rPr>
        <w:t>。</w:t>
      </w:r>
      <w:r>
        <w:rPr>
          <w:sz w:val="24"/>
        </w:rPr>
        <w:t>初始数据集</w:t>
      </w:r>
      <w:r>
        <w:rPr>
          <w:sz w:val="24"/>
        </w:rPr>
        <w:t>只能</w:t>
      </w:r>
      <w:r>
        <w:rPr>
          <w:sz w:val="24"/>
        </w:rPr>
        <w:t>按照</w:t>
      </w:r>
      <w:r>
        <w:rPr>
          <w:sz w:val="24"/>
        </w:rPr>
        <w:t>一级</w:t>
      </w:r>
      <w:r>
        <w:rPr>
          <w:sz w:val="24"/>
        </w:rPr>
        <w:t>分类</w:t>
      </w:r>
      <w:r>
        <w:rPr>
          <w:sz w:val="24"/>
        </w:rPr>
        <w:t>进行</w:t>
      </w:r>
      <w:r>
        <w:rPr>
          <w:sz w:val="24"/>
        </w:rPr>
        <w:t>，</w:t>
      </w:r>
      <w:r>
        <w:rPr>
          <w:sz w:val="24"/>
        </w:rPr>
        <w:t>二级</w:t>
      </w:r>
      <w:r>
        <w:rPr>
          <w:sz w:val="24"/>
        </w:rPr>
        <w:t>类目</w:t>
      </w:r>
      <w:r>
        <w:rPr>
          <w:sz w:val="24"/>
        </w:rPr>
        <w:t>是</w:t>
      </w:r>
      <w:r>
        <w:rPr>
          <w:sz w:val="24"/>
        </w:rPr>
        <w:t>后面</w:t>
      </w:r>
      <w:r>
        <w:rPr>
          <w:sz w:val="24"/>
        </w:rPr>
        <w:t>归因</w:t>
      </w:r>
      <w:r>
        <w:rPr>
          <w:sz w:val="24"/>
        </w:rPr>
        <w:t>做</w:t>
      </w:r>
      <w:r>
        <w:rPr>
          <w:sz w:val="24"/>
        </w:rPr>
        <w:t>。</w:t>
      </w:r>
    </w:p>
    <w:tbl>
      <w:tblPr>
        <w:tblStyle w:val="d4854p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Look/>
      </w:tblPr>
      <w:tblGrid>
        <w:gridCol w:w="1444"/>
        <w:gridCol w:w="1658"/>
        <w:gridCol w:w="2338"/>
        <w:gridCol w:w="3245"/>
        <w:gridCol w:w="5413"/>
      </w:tblGrid>
      <w:tr>
        <w:trPr>
          <w:wBefore/>
          <w:trHeight w:val="932"/>
        </w:trPr>
        <w:tc>
          <w:tcPr>
            <w:tcW w:w="1444" w:type="dxa"/>
            <w:shd w:val="clear" w:color="auto" w:fill="C7DCFF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  <w:t>一级类目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18"/>
                <w:u w:val="none"/>
              </w:rPr>
              <w:t>（query任务）</w:t>
            </w:r>
          </w:p>
        </w:tc>
        <w:tc>
          <w:tcPr>
            <w:tcW w:w="1658" w:type="dxa"/>
            <w:shd w:val="clear" w:color="auto" w:fill="C7DCFF"/>
          </w:tcPr>
          <w:p>
            <w:pPr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  <w:t>二级类目</w:t>
            </w:r>
          </w:p>
        </w:tc>
        <w:tc>
          <w:tcPr>
            <w:tcW w:w="2338" w:type="dxa"/>
            <w:shd w:val="clear" w:color="auto" w:fill="C7DCFF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  <w:t>触发结构</w:t>
            </w:r>
          </w:p>
        </w:tc>
        <w:tc>
          <w:tcPr>
            <w:tcW w:w="3245" w:type="dxa"/>
            <w:shd w:val="clear" w:color="auto" w:fill="C7DCFF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  <w:t>归因-幻觉类型*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18"/>
                <w:u w:val="none"/>
              </w:rPr>
              <w:t>（实验分析）</w:t>
            </w:r>
          </w:p>
        </w:tc>
        <w:tc>
          <w:tcPr>
            <w:tcW w:w="5413" w:type="dxa"/>
            <w:shd w:val="clear" w:color="auto" w:fill="C7DCFF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spacing w:val="0"/>
                <w:sz w:val="22"/>
                <w:u w:val="none"/>
              </w:rPr>
              <w:t>case举例</w:t>
            </w:r>
          </w:p>
        </w:tc>
      </w:tr>
      <w:tr>
        <w:trPr>
          <w:wBefore/>
          <w:trHeight/>
        </w:trPr>
        <w:tc>
          <w:tcPr>
            <w:tcW w:w="1444" w:type="dxa"/>
            <w:vMerge w:val="restart"/>
            <w:shd w:val="clear" w:color="auto" w:fill="E5EFFF"/>
          </w:tcPr>
          <w:p>
            <w:pPr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检索任务</w:t>
            </w: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精确事实检索</w:t>
            </w:r>
          </w:p>
        </w:tc>
        <w:tc>
          <w:tcPr>
            <w:tcW w:w="2338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单一事实、明确时间点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【缺少证据幻觉】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【自信型幻觉】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Reason：回答准确的，但已知信息中没有提供这个精确数值。为境外工程项目提供的监理服务”免征增值税，未提及“教育、医疗服务在境外消费”免税。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相对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时间检索</w:t>
            </w:r>
          </w:p>
        </w:tc>
        <w:tc>
          <w:tcPr>
            <w:tcW w:w="2338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多年份、时间冗余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【时间错配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幻觉】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C00000"/>
                <w:spacing w:val="0"/>
                <w:sz w:val="20"/>
                <w:u w:val="none"/>
              </w:rPr>
              <w:t>【语义结构错配】*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-</w:t>
            </w:r>
          </w:p>
        </w:tc>
      </w:tr>
      <w:tr>
        <w:trPr>
          <w:wBefore/>
          <w:trHeight w:val="736"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多证据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检索</w:t>
            </w:r>
          </w:p>
        </w:tc>
        <w:tc>
          <w:tcPr>
            <w:tcW w:w="2338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多段落、多来源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【拼接幻觉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Reason：在'已知信息'中无法找到任何关于2024年非国际准则年度盈利222,703百万元的直接证据。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引用检索</w:t>
            </w:r>
          </w:p>
        </w:tc>
        <w:tc>
          <w:tcPr>
            <w:tcW w:w="2338" w:type="dxa"/>
          </w:tcPr>
          <w:p>
            <w:pPr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校验url来源是否真实</w:t>
            </w:r>
          </w:p>
        </w:tc>
        <w:tc>
          <w:tcPr>
            <w:tcW w:w="3245" w:type="dxa"/>
          </w:tcPr>
          <w:p>
            <w:pPr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【伪引用幻觉】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Reason：“已知信息”中未找到全年一次性奖金可选择并入当年综合所得计税的直接表述。</w:t>
            </w:r>
          </w:p>
        </w:tc>
      </w:tr>
      <w:tr>
        <w:trPr>
          <w:wBefore/>
          <w:trHeight/>
        </w:trPr>
        <w:tc>
          <w:tcPr>
            <w:tcW w:w="1444" w:type="dxa"/>
            <w:vMerge w:val="restart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推理任务</w:t>
            </w: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单步推理</w:t>
            </w:r>
          </w:p>
        </w:tc>
        <w:tc>
          <w:tcPr>
            <w:tcW w:w="2338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隐含前提、是/否结构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【自信型幻觉】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Reason：文档中虽有提及“居民个人”概念，但未给出其判定标准。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多步推理</w:t>
            </w:r>
          </w:p>
        </w:tc>
        <w:tc>
          <w:tcPr>
            <w:tcW w:w="2338" w:type="dxa"/>
          </w:tcPr>
          <w:p>
            <w:pPr>
              <w:pBdr>
                <w:bottom/>
              </w:pBdr>
              <w:snapToGrid/>
              <w:spacing w:line="240"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证据分散、强推理倾向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【链式幻觉】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Reason：此外，回答列举的2015、2017、2021、2022、2023、2024年报告中，大部分在“已知信息”中并未提及这项加速折旧政策，其作为“证据链”是不完整的。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数值推理</w:t>
            </w:r>
          </w:p>
        </w:tc>
        <w:tc>
          <w:tcPr>
            <w:tcW w:w="2338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隐式运算语义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【数值型幻觉】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Reason：用于计算的2023年盈利数据157,688百万元在'已知信息'中无明确支持，属无中生有，因此基于错误前提的ROE计算结果不准确。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反事实推理</w:t>
            </w:r>
          </w:p>
        </w:tc>
        <w:tc>
          <w:tcPr>
            <w:tcW w:w="2338" w:type="dxa"/>
          </w:tcPr>
          <w:p>
            <w:pPr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证据缺失、生成倾向</w:t>
            </w:r>
          </w:p>
        </w:tc>
        <w:tc>
          <w:tcPr>
            <w:tcW w:w="3245" w:type="dxa"/>
          </w:tcPr>
          <w:p>
            <w:pPr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【反事实幻觉】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Reason：但没有直接证据表明这些事件被明确列为安孚科技的“整合风险”。AI回答自行添加了“整合风险”这一风险类别。</w:t>
            </w:r>
          </w:p>
        </w:tc>
      </w:tr>
      <w:tr>
        <w:trPr>
          <w:wBefore/>
          <w:trHeight/>
        </w:trPr>
        <w:tc>
          <w:tcPr>
            <w:tcW w:w="1444" w:type="dxa"/>
            <w:vMerge w:val="restart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生成任务</w:t>
            </w: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摘要总结</w:t>
            </w:r>
          </w:p>
        </w:tc>
        <w:tc>
          <w:tcPr>
            <w:tcW w:w="2338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抽象压缩、信息丢失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【总结性幻觉】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Reason：尽管中恒电气和数据港的部分是准确的，但作为总结性陈述，其部分前提不准确导致其整体准确性受损。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解释分析</w:t>
            </w:r>
          </w:p>
        </w:tc>
        <w:tc>
          <w:tcPr>
            <w:tcW w:w="2338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因果补全倾向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【因果幻觉】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Reason：加速折旧政策通常会对高价值设备设定更短的折旧年限，但文档中没有给出具体数据，无法核实AI生成的数据是否准确。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numPr/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决策生成</w:t>
            </w:r>
          </w:p>
        </w:tc>
        <w:tc>
          <w:tcPr>
            <w:tcW w:w="2338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价值判断语义</w:t>
            </w:r>
          </w:p>
        </w:tc>
        <w:tc>
          <w:tcPr>
            <w:tcW w:w="3245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【规范性幻觉】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Reason：文档中未直接提及“人形机器人足球赛”或人形机器人参与竞技项目的概念。虽然有机器人学习“足球射门”的案例，但这不能等同于机器人参与竞技比赛，AI回答此处的表述缺乏原文依据。</w:t>
            </w:r>
          </w:p>
        </w:tc>
      </w:tr>
      <w:tr>
        <w:trPr>
          <w:wBefore/>
          <w:trHeight/>
        </w:trPr>
        <w:tc>
          <w:tcPr>
            <w:tcW w:w="1444" w:type="dxa"/>
            <w:vMerge w:val="continue"/>
            <w:shd w:val="clear" w:color="auto" w:fill="E5EFFF"/>
          </w:tcPr>
          <w:p>
            <w:pPr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</w:p>
        </w:tc>
        <w:tc>
          <w:tcPr>
            <w:tcW w:w="1658" w:type="dxa"/>
          </w:tcPr>
          <w:p>
            <w:pPr>
              <w:ind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续写预测</w:t>
            </w:r>
          </w:p>
        </w:tc>
        <w:tc>
          <w:tcPr>
            <w:tcW w:w="2338" w:type="dxa"/>
          </w:tcPr>
          <w:p>
            <w:pPr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不确定性</w:t>
            </w:r>
          </w:p>
        </w:tc>
        <w:tc>
          <w:tcPr>
            <w:tcW w:w="3245" w:type="dxa"/>
          </w:tcPr>
          <w:p>
            <w:pPr>
              <w:pBdr>
                <w:bottom/>
              </w:pBdr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【预测性幻觉】</w:t>
            </w:r>
          </w:p>
        </w:tc>
        <w:tc>
          <w:tcPr>
            <w:tcW w:w="5413" w:type="dxa"/>
          </w:tcPr>
          <w:p>
            <w:pPr>
              <w:numPr/>
              <w:pBdr>
                <w:bottom/>
              </w:pBdr>
              <w:ind w:left="0"/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</w:pPr>
            <w:r>
              <w:rPr>
                <w:rFonts w:ascii="PingFang SC" w:hAnsi="PingFang SC" w:eastAsia="PingFang SC" w:cs="PingFang SC"/>
                <w:i/>
                <w:strike w:val="false"/>
                <w:color w:val="7F7F7F"/>
                <w:spacing w:val="0"/>
                <w:sz w:val="20"/>
                <w:u w:val="none"/>
              </w:rPr>
              <w:t>Eval Reason：老唐在2023年4月29日的周记中对2023年Q1业绩表示“满意”，但没有找到他针对2024年Q1业绩做出“略超预期”评价的原文。</w:t>
            </w:r>
          </w:p>
        </w:tc>
      </w:tr>
    </w:tbl>
    <w:p>
      <w:pPr>
        <w:pStyle w:val="ablt93"/>
        <w:numPr/>
        <w:pBdr/>
        <w:ind/>
        <w:rPr>
          <w:i w:val="false"/>
          <w:strike w:val="false"/>
          <w:spacing w:val="0"/>
          <w:u w:val="none"/>
        </w:rPr>
      </w:pPr>
    </w:p>
    <w:p>
      <w:pPr>
        <w:pStyle w:val="bj7f2g"/>
        <w:ind w:left="0"/>
        <w:rPr>
          <w:i/>
          <w:color w:val="C00000"/>
        </w:rPr>
      </w:pPr>
      <w:r>
        <w:rPr>
          <w:rFonts w:hint="eastAsia"/>
          <w:i/>
          <w:color w:val="C00000"/>
        </w:rPr>
        <w:t>2</w:t>
      </w:r>
      <w:r>
        <w:rPr>
          <w:rFonts w:hint="eastAsia"/>
          <w:i/>
          <w:color w:val="C00000"/>
        </w:rPr>
        <w:t>.</w:t>
      </w:r>
      <w:r>
        <w:rPr>
          <w:rFonts w:hint="eastAsia"/>
          <w:i/>
          <w:color w:val="C00000"/>
        </w:rPr>
        <w:t>2</w:t>
      </w:r>
      <w:r>
        <w:rPr>
          <w:rFonts w:hint="eastAsia"/>
          <w:i/>
          <w:color w:val="C00000"/>
        </w:rPr>
        <w:t xml:space="preserve"> </w:t>
      </w:r>
      <w:r>
        <w:rPr>
          <w:i/>
          <w:color w:val="C00000"/>
        </w:rPr>
        <w:t>归因体系</w:t>
      </w:r>
    </w:p>
    <w:p>
      <w:pPr>
        <w:pStyle w:val="ablt93"/>
        <w:pBdr>
          <w:bottom/>
        </w:pBdr>
        <w:ind/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</w:pP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归因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体系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-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应用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视角来看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，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如何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在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固定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场景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“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检测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”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高频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幻觉</w:t>
      </w: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？</w:t>
      </w:r>
    </w:p>
    <w:tbl>
      <w:tblPr>
        <w:tblStyle w:val="d4854p"/>
        <w:tblLayout w:type="fixed"/>
      </w:tblPr>
      <w:tblGrid>
        <w:gridCol w:w="1263"/>
        <w:gridCol w:w="2161"/>
        <w:gridCol w:w="2935"/>
        <w:gridCol w:w="2623"/>
        <w:gridCol w:w="3131"/>
        <w:gridCol w:w="1951"/>
      </w:tblGrid>
      <w:tr>
        <w:trPr>
          <w:trHeight w:val="794"/>
        </w:trPr>
        <w:tc>
          <w:tcPr>
            <w:tcW w:w="126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一级归因</w:t>
            </w: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二级归因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二级-核心假设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触发机制（实验分析）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举例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C7DC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备注</w:t>
            </w:r>
          </w:p>
        </w:tc>
      </w:tr>
      <w:tr>
        <w:trPr/>
        <w:tc>
          <w:tcPr>
            <w:tcW w:w="1263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证据结构失衡</w:t>
            </w: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证据“相关但不充分”比“完全缺失”更易诱发幻觉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当文档与问题在高语义相关性但缺少关键约束时，幻觉率高于文档完全不相关的情况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语义相似度触发高置信回答；模型将“部分匹配”误判为“可回答”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条件 A：文档中有关键词（如“特别分红”）但无时间或金额；</w:t>
            </w:r>
          </w:p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条件 B：文档完全不含分红内容；对比 UNANSWERABLE 题幻觉率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strict评测下尤为明显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/>
                <w:sz w:val="20"/>
              </w:rPr>
              <w:t>证据冗余度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越高，时间型幻觉越多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在包含多个年份、重复表述的文档中，模型更易发生时间错配型幻觉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时间 token 被重复语义稀释，注意力更偏向“最近出现的文本片段”而非真实时间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同一事件在 2021/2022/2023 多次出现，问“最近一次”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与 long-context 强相关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证据分散在多个段落时，模型更易生成</w:t>
            </w:r>
            <w:r>
              <w:rPr>
                <w:rFonts w:ascii="PingFang SC" w:hAnsi="PingFang SC" w:eastAsia="PingFang SC" w:cs="PingFang SC"/>
                <w:b/>
                <w:sz w:val="20"/>
              </w:rPr>
              <w:t>“拼接幻觉”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当答案所需信息分布在多个不连续段落时，模型倾向合成一个文档未明确给出的结论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注意力碎片化 + 生成阶段的整合偏好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不同段落分别提到金额、年份、条件，模型合成“某年某金额”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在 memory / RAG 系统中高发</w:t>
            </w:r>
          </w:p>
        </w:tc>
      </w:tr>
      <w:tr>
        <w:trPr/>
        <w:tc>
          <w:tcPr>
            <w:tcW w:w="1263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语义结构错配</w:t>
            </w: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包含</w:t>
            </w:r>
            <w:r>
              <w:rPr>
                <w:rFonts w:ascii="PingFang SC" w:hAnsi="PingFang SC" w:eastAsia="PingFang SC" w:cs="PingFang SC"/>
                <w:b/>
                <w:sz w:val="20"/>
              </w:rPr>
              <w:t>隐式运算语义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的问题显著提高幻觉率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即使未出现“合计 / 比较”等显式词汇，隐含运算语义仍会诱发跨证据推理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模型默认用户期待“计算后结论”，触发越权推理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“两年分红情况如何？” → 实际需要比较或相加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易被误判为“推理能力强”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“最近 / 当前 / 最新”类相对时间词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相对时间表达比绝对年份更易引发幻觉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相对时间要求唯一解，但证据无法确定唯一时间点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“2023 年分红是多少？” vs “最近一次分红是多少？”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时间型幻觉的核心触发器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是/否问题比数值问题更易产生“自信型幻觉”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是/否判断在证据不足时更容易被模型“拍脑袋”回答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输出空间受限（Yes/No），拒答成本更高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“是否存在特别分红？”（是/否） vs “分红金额是多少？”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在 strict 下幻觉尤隐蔽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价值判断问题诱发“规范性幻觉”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包含“是否合理 / 是否更好”的问题会诱导模型引入规范性判断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模型调用常识与社会规范填补事实空白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“该公司的分红政策是否合理？”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不完全属于事实幻觉，但影响决策</w:t>
            </w:r>
          </w:p>
        </w:tc>
      </w:tr>
      <w:tr>
        <w:trPr/>
        <w:tc>
          <w:tcPr>
            <w:tcW w:w="1263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模型能力缺少</w:t>
            </w: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推理能力越强，strict 模式下幻觉率不一定越低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强推理模型更倾向在不允许的情况下自行推断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能力错位：模型“知道答案”但规则禁止回答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对比题禁止比较，但模型仍给出排序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典型“越权推理”来源*</w:t>
            </w:r>
            <w:r>
              <w:rPr>
                <w:rFonts w:ascii="PingFang SC" w:hAnsi="PingFang SC" w:eastAsia="PingFang SC" w:cs="PingFang SC"/>
                <w:b w:val="false"/>
                <w:color w:val="7F7F7F"/>
                <w:sz w:val="16"/>
              </w:rPr>
              <w:t>（指代思路跳跃）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数学能力与“数值型幻觉”呈正相关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具备较强数值运算能力的模型更容易进行非法计算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数值 token 触发自动计算路径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合计 / 平均 / 极值类违规率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与隐式运算语义叠加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小模型更易出现“时间混淆型幻觉”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小模型上下文压缩不足，易混合不同年份信息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表征能力不足导致时间线塌缩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将 2021/2023 年数据混为同一年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之前未充分考虑模型结构差异性</w:t>
            </w:r>
          </w:p>
        </w:tc>
      </w:tr>
      <w:tr>
        <w:trPr/>
        <w:tc>
          <w:tcPr>
            <w:tcW w:w="1263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numPr/>
              <w:pBdr>
                <w:bottom/>
              </w:pBdr>
              <w:ind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评测方式噪声</w:t>
            </w: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提供 evidence 字段会降低事实幻觉，但增加“伪引用幻觉”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强制要求证据时，模型更倾向生成看似合理但不存在的引用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/>
                <w:sz w:val="20"/>
              </w:rPr>
            </w:pPr>
            <w:r>
              <w:rPr>
                <w:rFonts w:ascii="PingFang SC" w:hAnsi="PingFang SC" w:eastAsia="PingFang SC" w:cs="PingFang SC"/>
                <w:b/>
                <w:sz w:val="20"/>
              </w:rPr>
              <w:t>评测奖励“有引用”而非“真引用”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编造页码 / 段落号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引用幻觉专属</w:t>
            </w:r>
          </w:p>
        </w:tc>
      </w:tr>
      <w:tr>
        <w:trPr/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模板拒答失败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固定拒答模板在复杂场景下失效，模型转向模糊回答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拒答成本过高 → 折中输出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“信息不足，但根据经验……”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  <w:t>在多任务混合评测中明显</w:t>
            </w:r>
          </w:p>
        </w:tc>
      </w:tr>
      <w:tr>
        <w:trPr>
          <w:wBefore/>
          <w:trHeight w:val="533"/>
        </w:trPr>
        <w:tc>
          <w:tcPr>
            <w:tcW w:w="1263" w:type="dxa"/>
            <w:vMerge w:val="restart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EFFF"/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内容选择</w:t>
            </w:r>
            <w:r>
              <w:rPr>
                <w:rFonts w:ascii="PingFang SC" w:hAnsi="PingFang SC" w:eastAsia="PingFang SC" w:cs="PingFang SC"/>
                <w:b/>
                <w:sz w:val="22"/>
              </w:rPr>
              <w:t>错误</w:t>
            </w: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生成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约束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遵循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能力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篇幅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结构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视角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输出格式</w:t>
            </w:r>
          </w:p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禁止项（do not include）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约束冲突：当指令约束与模型生成惯性冲突时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0"/>
                <w:u w:val="none"/>
              </w:rPr>
              <w:t>要求 “不包含财务数据”，但模型仍输出 “营收 XX 亿”；要求 “以员工视角回答”，但模型用了管理层视角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0"/>
                <w:u w:val="none"/>
              </w:rPr>
              <w:t>与 prompt 工程质量强相关</w:t>
            </w:r>
          </w:p>
        </w:tc>
      </w:tr>
      <w:tr>
        <w:trPr>
          <w:wBefore/>
          <w:trHeight w:val="533"/>
        </w:trPr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长文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本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的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自洽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能力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前后矛盾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角色 / 立场漂移</w:t>
            </w:r>
          </w:p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定义自我冲突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长文本生成中注意力衰减 + 记忆刷新不及时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0"/>
                <w:u w:val="none"/>
              </w:rPr>
              <w:t>前文 “我是基层员工”，后文 “我作为管理层认为……”；前文 “2023 年未分红”，后文 “2023 年分红 100 万”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0"/>
                <w:u w:val="none"/>
              </w:rPr>
              <w:t>在超长上下文场景中高发</w:t>
            </w:r>
          </w:p>
        </w:tc>
      </w:tr>
      <w:tr>
        <w:trPr>
          <w:wBefore/>
          <w:trHeight w:val="533"/>
        </w:trPr>
        <w:tc>
          <w:tcPr>
            <w:tcW w:w="1263" w:type="dxa"/>
            <w:vMerge w:val="continue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2"/>
              </w:rPr>
            </w:pPr>
          </w:p>
        </w:tc>
        <w:tc>
          <w:tcPr>
            <w:tcW w:w="216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sz w:val="20"/>
              </w:rPr>
              <w:t>内容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选择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覆盖</w:t>
            </w:r>
            <w:r>
              <w:rPr>
                <w:rFonts w:ascii="PingFang SC" w:hAnsi="PingFang SC" w:eastAsia="PingFang SC" w:cs="PingFang SC"/>
                <w:b w:val="false"/>
                <w:sz w:val="20"/>
              </w:rPr>
              <w:t>能力</w:t>
            </w:r>
          </w:p>
        </w:tc>
        <w:tc>
          <w:tcPr>
            <w:tcW w:w="293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模型是否能在多事实、多信号中</w:t>
            </w:r>
          </w:p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选对该说的、控制不该说的</w:t>
            </w:r>
          </w:p>
        </w:tc>
        <w:tc>
          <w:tcPr>
            <w:tcW w:w="26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20"/>
                <w:u w:val="none"/>
              </w:rPr>
              <w:t>多信号优先级判断失误：无关信息权重过高</w:t>
            </w:r>
          </w:p>
        </w:tc>
        <w:tc>
          <w:tcPr>
            <w:tcW w:w="313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0"/>
                <w:u w:val="none"/>
              </w:rPr>
              <w:t>问 “分红政策”，但模型额外输出了无关的 “公司创始人履历”</w:t>
            </w:r>
          </w:p>
        </w:tc>
        <w:tc>
          <w:tcPr>
            <w:tcW w:w="195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ind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0"/>
                <w:u w:val="none"/>
              </w:rPr>
              <w:t>与任务指令的清晰度正相关</w:t>
            </w:r>
          </w:p>
        </w:tc>
      </w:tr>
    </w:tbl>
    <w:p>
      <w:pPr>
        <w:pStyle w:val="ablt93"/>
        <w:pBdr/>
        <w:ind/>
        <w:rPr/>
      </w:pPr>
    </w:p>
    <w:p>
      <w:pPr>
        <w:pStyle w:val="jvzeid"/>
        <w:pBdr/>
        <w:ind/>
        <w:rPr>
          <w:rFonts w:hint="eastAsia"/>
        </w:rPr>
      </w:pPr>
      <w:r>
        <w:rPr/>
        <w:t>3｜</w:t>
      </w:r>
      <w:r>
        <w:rPr>
          <w:rFonts w:hint="eastAsia"/>
        </w:rPr>
        <w:t>评测</w:t>
      </w:r>
      <w:r>
        <w:rPr>
          <w:rFonts w:hint="eastAsia"/>
        </w:rPr>
        <w:t>方法</w:t>
      </w:r>
      <w:r>
        <w:rPr>
          <w:rFonts w:hint="eastAsia"/>
        </w:rPr>
        <w:t>设计</w:t>
      </w:r>
    </w:p>
    <w:p>
      <w:pPr>
        <w:pStyle w:val="ablt93"/>
        <w:pBdr/>
        <w:ind/>
        <w:rPr>
          <w:b/>
          <w:color w:val="C00000"/>
        </w:rPr>
      </w:pPr>
      <w:r>
        <w:rPr>
          <w:rFonts w:hint="eastAsia"/>
          <w:b/>
          <w:color w:val="C00000"/>
        </w:rPr>
        <w:t>幻觉检测本质上需要</w:t>
      </w:r>
      <w:r>
        <w:rPr>
          <w:rFonts w:hint="eastAsia"/>
          <w:b/>
          <w:color w:val="C00000"/>
        </w:rPr>
        <w:t xml:space="preserve"> </w:t>
      </w:r>
      <w:r>
        <w:rPr>
          <w:rFonts w:hint="eastAsia"/>
          <w:b/>
          <w:color w:val="C00000"/>
        </w:rPr>
        <w:t>可</w:t>
      </w:r>
      <w:r>
        <w:rPr>
          <w:rFonts w:hint="eastAsia"/>
          <w:b/>
          <w:color w:val="C00000"/>
        </w:rPr>
        <w:t>验证</w:t>
      </w:r>
      <w:r>
        <w:rPr>
          <w:rFonts w:hint="eastAsia"/>
          <w:b/>
          <w:color w:val="C00000"/>
        </w:rPr>
        <w:t>性</w:t>
      </w:r>
      <w:r>
        <w:rPr>
          <w:rFonts w:hint="eastAsia"/>
          <w:b/>
          <w:color w:val="C00000"/>
        </w:rPr>
        <w:t>、可扩展性、可解释性。</w:t>
      </w:r>
      <w:r>
        <w:rPr>
          <w:rFonts w:hint="eastAsia"/>
          <w:b/>
          <w:color w:val="C00000"/>
        </w:rPr>
        <w:t>该</w:t>
      </w:r>
      <w:r>
        <w:rPr>
          <w:rFonts w:hint="eastAsia"/>
          <w:b/>
          <w:color w:val="C00000"/>
        </w:rPr>
        <w:t>方法</w:t>
      </w:r>
      <w:r>
        <w:rPr>
          <w:rFonts w:hint="eastAsia"/>
          <w:b/>
          <w:color w:val="C00000"/>
        </w:rPr>
        <w:t>在</w:t>
      </w:r>
      <w:r>
        <w:rPr>
          <w:rFonts w:hint="eastAsia"/>
          <w:b/>
          <w:color w:val="C00000"/>
        </w:rPr>
        <w:t>细粒度</w:t>
      </w:r>
      <w:r>
        <w:rPr>
          <w:rFonts w:hint="eastAsia"/>
          <w:b/>
          <w:color w:val="C00000"/>
        </w:rPr>
        <w:t>+</w:t>
      </w:r>
      <w:r>
        <w:rPr>
          <w:rFonts w:hint="eastAsia"/>
          <w:b/>
          <w:color w:val="C00000"/>
        </w:rPr>
        <w:t>多重</w:t>
      </w:r>
      <w:r>
        <w:rPr>
          <w:rFonts w:hint="eastAsia"/>
          <w:b/>
          <w:color w:val="C00000"/>
        </w:rPr>
        <w:t>校验</w:t>
      </w:r>
      <w:r>
        <w:rPr>
          <w:rFonts w:hint="eastAsia"/>
          <w:b/>
          <w:color w:val="C00000"/>
        </w:rPr>
        <w:t>的</w:t>
      </w:r>
      <w:r>
        <w:rPr>
          <w:rFonts w:hint="eastAsia"/>
          <w:b/>
          <w:color w:val="C00000"/>
        </w:rPr>
        <w:t>基础上</w:t>
      </w:r>
      <w:r>
        <w:rPr>
          <w:rFonts w:hint="eastAsia"/>
          <w:b/>
          <w:color w:val="C00000"/>
        </w:rPr>
        <w:t>，</w:t>
      </w:r>
      <w:r>
        <w:rPr>
          <w:rFonts w:hint="eastAsia"/>
          <w:b/>
          <w:color w:val="C00000"/>
        </w:rPr>
        <w:t>能够</w:t>
      </w:r>
      <w:r>
        <w:rPr>
          <w:rFonts w:hint="eastAsia"/>
          <w:b/>
          <w:color w:val="C00000"/>
        </w:rPr>
        <w:t>在</w:t>
      </w:r>
      <w:r>
        <w:rPr>
          <w:rFonts w:hint="eastAsia"/>
          <w:b/>
          <w:color w:val="C00000"/>
        </w:rPr>
        <w:t>领域</w:t>
      </w:r>
      <w:r>
        <w:rPr>
          <w:rFonts w:hint="eastAsia"/>
          <w:b/>
          <w:color w:val="C00000"/>
        </w:rPr>
        <w:t>自学习</w:t>
      </w:r>
      <w:r>
        <w:rPr>
          <w:rFonts w:hint="eastAsia"/>
          <w:b/>
          <w:color w:val="C00000"/>
        </w:rPr>
        <w:t>/</w:t>
      </w:r>
      <w:r>
        <w:rPr>
          <w:rFonts w:hint="eastAsia"/>
          <w:b/>
          <w:color w:val="C00000"/>
        </w:rPr>
        <w:t>自我</w:t>
      </w:r>
      <w:r>
        <w:rPr>
          <w:rFonts w:hint="eastAsia"/>
          <w:b/>
          <w:color w:val="C00000"/>
        </w:rPr>
        <w:t>纠正</w:t>
      </w:r>
      <w:r>
        <w:rPr>
          <w:rFonts w:hint="eastAsia"/>
          <w:b/>
          <w:color w:val="C00000"/>
        </w:rPr>
        <w:t>。</w:t>
      </w:r>
    </w:p>
    <w:p>
      <w:pPr>
        <w:numPr>
          <w:ilvl w:val="0"/>
          <w:numId w:val="17"/>
        </w:numPr>
        <w:snapToGrid/>
        <w:spacing w:line="276"/>
        <w:ind/>
        <w:rPr>
          <w:sz w:val="24"/>
        </w:rPr>
      </w:pPr>
      <w:r>
        <w:rPr>
          <w:rFonts w:hint="eastAsia"/>
          <w:b/>
          <w:i w:val="false"/>
          <w:strike w:val="false"/>
          <w:spacing w:val="0"/>
          <w:sz w:val="24"/>
          <w:u w:val="none"/>
        </w:rPr>
        <w:t>新</w:t>
      </w:r>
      <w:r>
        <w:rPr>
          <w:b/>
          <w:i w:val="false"/>
          <w:strike w:val="false"/>
          <w:spacing w:val="0"/>
          <w:sz w:val="24"/>
          <w:u w:val="none"/>
        </w:rPr>
        <w:t>方法改进思想</w:t>
      </w:r>
      <w:r>
        <w:rPr>
          <w:i w:val="false"/>
          <w:strike w:val="false"/>
          <w:spacing w:val="0"/>
          <w:sz w:val="24"/>
          <w:u w:val="none"/>
        </w:rPr>
        <w:t>：启发于Anthropic的宪法章程中的Constitutional AI (CAI)方法，能够让AI系统根据一套明确的原则（"宪法"）来自我改进和评估输出。</w:t>
      </w:r>
    </w:p>
    <w:p>
      <w:pPr>
        <w:numPr>
          <w:ilvl w:val="0"/>
          <w:numId w:val="17"/>
        </w:numPr>
        <w:snapToGrid/>
        <w:spacing w:line="276"/>
        <w:ind/>
        <w:rPr>
          <w:sz w:val="24"/>
        </w:rPr>
      </w:pPr>
      <w:r>
        <w:rPr>
          <w:b/>
          <w:i w:val="false"/>
          <w:strike w:val="false"/>
          <w:spacing w:val="0"/>
          <w:sz w:val="24"/>
          <w:u w:val="none"/>
        </w:rPr>
        <w:t>新方法基本原理</w:t>
      </w:r>
      <w:r>
        <w:rPr>
          <w:i w:val="false"/>
          <w:strike w:val="false"/>
          <w:spacing w:val="0"/>
          <w:sz w:val="24"/>
          <w:u w:val="none"/>
        </w:rPr>
        <w:t>：</w:t>
      </w:r>
      <w:r>
        <w:rPr>
          <w:rFonts w:hint="eastAsia"/>
          <w:i w:val="false"/>
          <w:strike w:val="false"/>
          <w:spacing w:val="0"/>
          <w:sz w:val="24"/>
          <w:u w:val="none"/>
        </w:rPr>
        <w:t>评测</w:t>
      </w:r>
      <w:r>
        <w:rPr>
          <w:i w:val="false"/>
          <w:strike w:val="false"/>
          <w:spacing w:val="0"/>
          <w:sz w:val="24"/>
          <w:u w:val="none"/>
        </w:rPr>
        <w:t>模型</w:t>
      </w:r>
      <w:r>
        <w:rPr>
          <w:rFonts w:hint="eastAsia"/>
          <w:i w:val="false"/>
          <w:strike w:val="false"/>
          <w:spacing w:val="0"/>
          <w:sz w:val="24"/>
          <w:u w:val="none"/>
        </w:rPr>
        <w:t xml:space="preserve">在自动化执行阶段 -&gt; </w:t>
      </w:r>
      <w:r>
        <w:rPr>
          <w:i w:val="false"/>
          <w:strike w:val="false"/>
          <w:spacing w:val="0"/>
          <w:sz w:val="24"/>
          <w:u w:val="none"/>
        </w:rPr>
        <w:t>应该理解“为什么”有的陈述是幻觉，而不仅是“检测”幻觉。</w:t>
      </w:r>
    </w:p>
    <w:p>
      <w:pPr>
        <w:numPr>
          <w:ilvl w:val="0"/>
          <w:numId w:val="17"/>
        </w:numPr>
        <w:pBdr>
          <w:bottom/>
        </w:pBdr>
        <w:snapToGrid/>
        <w:spacing w:line="276"/>
        <w:ind/>
        <w:rPr>
          <w:sz w:val="24"/>
        </w:rPr>
      </w:pPr>
      <w:r>
        <w:rPr>
          <w:b/>
          <w:i w:val="false"/>
          <w:strike w:val="false"/>
          <w:spacing w:val="0"/>
          <w:sz w:val="24"/>
          <w:u w:val="none"/>
        </w:rPr>
        <w:t>价值观引导的评测框架</w:t>
      </w:r>
      <w:r>
        <w:rPr>
          <w:i w:val="false"/>
          <w:strike w:val="false"/>
          <w:spacing w:val="0"/>
          <w:sz w:val="24"/>
          <w:u w:val="none"/>
        </w:rPr>
        <w:t>：即希望评估出认知边界外的类型，并且能根据数据分布进行调整。</w:t>
      </w:r>
    </w:p>
    <w:tbl>
      <w:tblPr>
        <w:tblStyle w:val="d4854p"/>
        <w:tblInd w:w="-15" w:type="dxa"/>
        <w:tblLayout w:type="fixed"/>
        <w:tblLook/>
      </w:tblPr>
      <w:tblGrid>
        <w:gridCol w:w="1650"/>
        <w:gridCol w:w="4560"/>
        <w:gridCol w:w="3975"/>
        <w:gridCol w:w="3900"/>
      </w:tblGrid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2972F4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  <w:color w:val="FFFFFF"/>
                <w:sz w:val="30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8"/>
                <w:u w:val="none"/>
                <w:vertAlign w:val="baseline"/>
              </w:rPr>
              <w:t>维度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2972F4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  <w:color w:val="FFFFFF"/>
                <w:sz w:val="30"/>
              </w:rPr>
            </w:pPr>
            <w:r>
              <w:rPr>
                <w:rFonts w:hint="eastAsia"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8"/>
                <w:u w:val="none"/>
                <w:vertAlign w:val="baseline"/>
              </w:rPr>
              <w:t>26年-v2版本</w:t>
            </w: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8"/>
                <w:u w:val="none"/>
                <w:vertAlign w:val="baseline"/>
              </w:rPr>
              <w:t>方法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2972F4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  <w:color w:val="FFFFFF"/>
                <w:sz w:val="30"/>
              </w:rPr>
            </w:pPr>
            <w:r>
              <w:rPr>
                <w:rFonts w:hint="eastAsia" w:ascii="腾讯体 W3" w:hAnsi="腾讯体 W3" w:eastAsia="腾讯体 W3" w:cs="腾讯体 W3"/>
                <w:b/>
                <w:color w:val="FFFFFF"/>
                <w:sz w:val="30"/>
              </w:rPr>
              <w:t>25年-v1版本方法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2972F4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  <w:color w:val="FFFFFF"/>
                <w:sz w:val="30"/>
              </w:rPr>
            </w:pPr>
            <w:r>
              <w:rPr>
                <w:rFonts w:hint="eastAsia"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8"/>
                <w:u w:val="none"/>
                <w:vertAlign w:val="baseline"/>
              </w:rPr>
              <w:t>业界主流</w:t>
            </w: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8"/>
                <w:u w:val="none"/>
                <w:vertAlign w:val="baseline"/>
              </w:rPr>
              <w:t>方法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评测粒度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拆分为原子句（~300字符），逐句验证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拆分为原子句（~300字符），逐句验证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整体判断答案是否有幻觉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评测标准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动态生成评测点（基于答案自动拆分）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预定义静态Checklist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预定义静态Checklist（人工设计规则）</w:t>
            </w:r>
          </w:p>
        </w:tc>
      </w:tr>
      <w:tr>
        <w:trPr>
          <w:wBefore/>
          <w:trHeight w:val="954" w:hRule="atLeast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标准</w:t>
            </w: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输出形式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归因体系：每个原子句→Content片段映射+置信度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sz w:val="24"/>
              </w:rPr>
              <w:t>三元结果：（幻觉/无幻觉/</w:t>
            </w:r>
            <w:r>
              <w:rPr>
                <w:rFonts w:hint="eastAsia" w:ascii="腾讯体 W3" w:hAnsi="腾讯体 W3" w:eastAsia="腾讯体 W3" w:cs="腾讯体 W3"/>
                <w:sz w:val="24"/>
                <w:u w:val="single"/>
              </w:rPr>
              <w:t>未尝试</w:t>
            </w:r>
            <w:r>
              <w:rPr>
                <w:rFonts w:hint="eastAsia" w:ascii="腾讯体 W3" w:hAnsi="腾讯体 W3" w:eastAsia="腾讯体 W3" w:cs="腾讯体 W3"/>
                <w:sz w:val="24"/>
              </w:rPr>
              <w:t>），并输出</w:t>
            </w:r>
            <w:r>
              <w:rPr>
                <w:rFonts w:hint="eastAsia" w:ascii="腾讯体 W3" w:hAnsi="腾讯体 W3" w:eastAsia="腾讯体 W3" w:cs="腾讯体 W3"/>
                <w:b/>
                <w:sz w:val="24"/>
              </w:rPr>
              <w:t>自我置信度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二元结果：[幻觉/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无</w:t>
            </w: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幻觉] + 简单评分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问题发现机制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主动筛选：TopK对抗样本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被动评测：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给定数据静态评测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被动评测：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给定数据静态评测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优化机制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  <w:u w:val="single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自动迭代：</w:t>
            </w: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评测→优化Prompt→重新生成→再评测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 xml:space="preserve"> 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-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&gt;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 xml:space="preserve"> 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ground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 xml:space="preserve"> 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truth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 xml:space="preserve"> 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-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&gt;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 xml:space="preserve"> 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应用端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（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TODO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single"/>
                <w:vertAlign w:val="baseline"/>
              </w:rPr>
              <w:t>）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无闭环，发现问题需人工介入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无闭环，发现问题需人工介入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标准答案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✅ 无需标准答案，仅需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上下文</w:t>
            </w: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作为知识源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弱</w:t>
            </w: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依赖预设标准答案或人工标注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强依赖预设标准答案或人工标注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可解释性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⭐⭐⭐⭐⭐ 每个判断都有明确归因链路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⭐⭐⭐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有拒答</w:t>
            </w:r>
            <w:r>
              <w:rPr>
                <w:rFonts w:hint="eastAsia"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的类型分析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⭐⭐ 只给结论，难以解释原因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幻觉类型覆盖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任何未在Content中的陈述都会被标记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赖Checklist设计，容易遗漏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依赖Checklist设计，容易遗漏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处理复杂答案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擅长（拆分后逐一验证，可处理64k tokens）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sz w:val="24"/>
              </w:rPr>
              <w:t>较难（本质上预设题目类型）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困难（长答案、多事实混合）</w:t>
            </w:r>
          </w:p>
        </w:tc>
      </w:tr>
      <w:tr>
        <w:trPr>
          <w:wBefore/>
          <w:trHeight w:val="360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速度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较慢（8-20秒，取决于迭代轮数）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sz w:val="24"/>
              </w:rPr>
              <w:t>快（2-5秒）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快（2-5秒）</w:t>
            </w:r>
          </w:p>
        </w:tc>
      </w:tr>
      <w:tr>
        <w:trPr>
          <w:wBefore/>
          <w:trHeight w:val="1519" w:hRule="atLeast"/>
        </w:trPr>
        <w:tc>
          <w:tcPr>
            <w:tcW w:w="165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适用场景</w:t>
            </w:r>
          </w:p>
        </w:tc>
        <w:tc>
          <w:tcPr>
            <w:tcW w:w="456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numPr>
                <w:ilvl w:val="0"/>
                <w:numId w:val="18"/>
              </w:numP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开放问答</w:t>
            </w:r>
          </w:p>
          <w:p>
            <w:pPr>
              <w:numPr>
                <w:ilvl w:val="0"/>
                <w:numId w:val="18"/>
              </w:numPr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无标准答案评测</w:t>
            </w:r>
          </w:p>
          <w:p>
            <w:pPr>
              <w:numPr>
                <w:ilvl w:val="0"/>
                <w:numId w:val="18"/>
              </w:numP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需要可解释性</w:t>
            </w:r>
          </w:p>
        </w:tc>
        <w:tc>
          <w:tcPr>
            <w:tcW w:w="397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numPr>
                <w:ilvl w:val="0"/>
                <w:numId w:val="19"/>
              </w:numPr>
              <w:pBd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sz w:val="24"/>
              </w:rPr>
              <w:t>长事实核查</w:t>
            </w:r>
          </w:p>
          <w:p>
            <w:pPr>
              <w:numPr>
                <w:ilvl w:val="0"/>
                <w:numId w:val="19"/>
              </w:numPr>
              <w:pBd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sz w:val="24"/>
              </w:rPr>
              <w:t>有相对确定的答案</w:t>
            </w:r>
          </w:p>
          <w:p>
            <w:pPr>
              <w:numPr>
                <w:ilvl w:val="0"/>
                <w:numId w:val="19"/>
              </w:numP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hint="eastAsia" w:ascii="腾讯体 W3" w:hAnsi="腾讯体 W3" w:eastAsia="腾讯体 W3" w:cs="腾讯体 W3"/>
                <w:sz w:val="24"/>
              </w:rPr>
              <w:t>模型需要承认自己未知</w:t>
            </w:r>
          </w:p>
        </w:tc>
        <w:tc>
          <w:tcPr>
            <w:tcW w:w="390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bottom"/>
          </w:tcPr>
          <w:p>
            <w:pPr>
              <w:numPr>
                <w:ilvl w:val="0"/>
                <w:numId w:val="20"/>
              </w:numP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简单事实核验</w:t>
            </w:r>
          </w:p>
          <w:p>
            <w:pPr>
              <w:numPr>
                <w:ilvl w:val="0"/>
                <w:numId w:val="20"/>
              </w:numP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有标准答案的题目</w:t>
            </w:r>
          </w:p>
          <w:p>
            <w:pPr>
              <w:numPr>
                <w:ilvl w:val="0"/>
                <w:numId w:val="20"/>
              </w:numP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sz w:val="24"/>
              </w:rPr>
            </w:pPr>
            <w:r>
              <w:rPr>
                <w:rFonts w:ascii="腾讯体 W3" w:hAnsi="腾讯体 W3" w:eastAsia="腾讯体 W3" w:cs="腾讯体 W3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对速度要求高</w:t>
            </w:r>
          </w:p>
        </w:tc>
      </w:tr>
    </w:tbl>
    <w:p>
      <w:pPr>
        <w:pStyle w:val="ablt93"/>
        <w:pBdr/>
        <w:ind/>
        <w:rPr/>
      </w:pPr>
    </w:p>
    <w:p>
      <w:pPr>
        <w:pStyle w:val="bj7f2g"/>
        <w:rPr/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差异化</w:t>
      </w:r>
      <w:r>
        <w:rPr>
          <w:rFonts w:hint="eastAsia"/>
        </w:rPr>
        <w:t>评分</w:t>
      </w:r>
    </w:p>
    <w:p>
      <w:pPr>
        <w:pStyle w:val="ablt93"/>
        <w:numPr/>
        <w:pBdr>
          <w:bottom/>
        </w:pBdr>
        <w:ind w:left="0"/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</w:pPr>
      <w:r>
        <w:rPr>
          <w:rFonts w:ascii="腾讯体 W3" w:hAnsi="腾讯体 W3" w:eastAsia="腾讯体 W3" w:cs="腾讯体 W3"/>
          <w:b/>
          <w:i w:val="false"/>
          <w:strike w:val="false"/>
          <w:color w:val="C00000"/>
          <w:spacing w:val="0"/>
          <w:sz w:val="24"/>
          <w:u w:val="none"/>
        </w:rPr>
        <w:t>差异化评分（主评分+扣分项+加分项）-&gt; 应用侧+指向模型能力</w:t>
      </w:r>
    </w:p>
    <w:p>
      <w:pPr>
        <w:pStyle w:val="ablt93"/>
        <w:numPr>
          <w:ilvl w:val="0"/>
          <w:numId w:val="21"/>
        </w:numPr>
        <w:pBdr>
          <w:bottom/>
        </w:pBd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</w:pP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主评分（Hard）：事实 &amp; 行为是否合规（决定对 / 错）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-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&gt;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 xml:space="preserve"> 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优先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建设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【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检测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逻辑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是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：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自身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输出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内容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 xml:space="preserve"> 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和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 xml:space="preserve"> 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上下文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冲突</w:t>
      </w: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】</w:t>
      </w:r>
    </w:p>
    <w:p>
      <w:pPr>
        <w:pStyle w:val="ablt93"/>
        <w:numPr>
          <w:ilvl w:val="0"/>
          <w:numId w:val="21"/>
        </w:numPr>
        <w:pBdr>
          <w:bottom/>
        </w:pBd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</w:pP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扣分项（Soft）：容忍度 / 用户体感（不致命，但影响质量</w:t>
      </w:r>
      <w:r>
        <w:rPr>
          <w:rFonts w:hint="eastAsia"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）</w:t>
      </w:r>
    </w:p>
    <w:p>
      <w:pPr>
        <w:pStyle w:val="ablt93"/>
        <w:numPr>
          <w:ilvl w:val="0"/>
          <w:numId w:val="21"/>
        </w:numPr>
        <w:pBdr>
          <w:bottom/>
        </w:pBd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</w:pPr>
      <w:r>
        <w:rPr>
          <w:rFonts w:ascii="PingFang SC" w:hAnsi="PingFang SC" w:eastAsia="PingFang SC" w:cs="PingFang SC"/>
          <w:i w:val="false"/>
          <w:strike w:val="false"/>
          <w:spacing w:val="0"/>
          <w:sz w:val="24"/>
          <w:u w:val="none"/>
        </w:rPr>
        <w:t>加分项（Bonus）：安全意识 / 评测友好 / 系统可用性</w:t>
      </w:r>
    </w:p>
    <w:tbl>
      <w:tblPr>
        <w:tblStyle w:val="d4854p"/>
        <w:tblBorders>
          <w:top w:val="single" w:color="A5A5A5" w:sz="6" w:space="0"/>
          <w:left w:val="single" w:color="A5A5A5" w:sz="6" w:space="0"/>
          <w:bottom w:val="single" w:color="A5A5A5" w:sz="6" w:space="0"/>
          <w:right w:val="single" w:color="A5A5A5" w:sz="6" w:space="0"/>
          <w:insideH w:val="single" w:color="A5A5A5" w:sz="6" w:space="0"/>
          <w:insideV w:val="single" w:color="A5A5A5" w:sz="6" w:space="0"/>
        </w:tblBorders>
        <w:tblLayout w:type="fixed"/>
        <w:tblLook/>
      </w:tblPr>
      <w:tblGrid>
        <w:gridCol w:w="1260"/>
        <w:gridCol w:w="1573"/>
        <w:gridCol w:w="1710"/>
        <w:gridCol w:w="5826"/>
        <w:gridCol w:w="3206"/>
      </w:tblGrid>
      <w:tr>
        <w:trPr>
          <w:wBefore/>
          <w:trHeight/>
        </w:trPr>
        <w:tc>
          <w:tcPr>
            <w:tcW w:w="1260" w:type="dxa"/>
            <w:shd w:val="clear" w:color="auto" w:fill="C7DC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差异评分</w:t>
            </w:r>
          </w:p>
        </w:tc>
        <w:tc>
          <w:tcPr>
            <w:tcW w:w="1573" w:type="dxa"/>
            <w:shd w:val="clear" w:color="auto" w:fill="C7DC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分数类型</w:t>
            </w:r>
          </w:p>
        </w:tc>
        <w:tc>
          <w:tcPr>
            <w:tcW w:w="1710" w:type="dxa"/>
            <w:shd w:val="clear" w:color="auto" w:fill="C7DC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分类</w:t>
            </w:r>
          </w:p>
        </w:tc>
        <w:tc>
          <w:tcPr>
            <w:tcW w:w="5826" w:type="dxa"/>
            <w:shd w:val="clear" w:color="auto" w:fill="C7DC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定义与校验逻辑</w:t>
            </w:r>
          </w:p>
        </w:tc>
        <w:tc>
          <w:tcPr>
            <w:tcW w:w="3206" w:type="dxa"/>
            <w:shd w:val="clear" w:color="auto" w:fill="C7DC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可校验维度</w:t>
            </w:r>
          </w:p>
        </w:tc>
      </w:tr>
      <w:tr>
        <w:trPr>
          <w:wBefore/>
          <w:trHeight/>
        </w:trPr>
        <w:tc>
          <w:tcPr>
            <w:tcW w:w="1260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主评分 (Hard)</w:t>
            </w: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正确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合规且无幻觉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0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1F1F1F"/>
                <w:spacing w:val="0"/>
                <w:sz w:val="20"/>
                <w:u w:val="none"/>
                <w:shd w:val="clear" w:color="auto" w:fill="auto"/>
              </w:rPr>
              <w:t>回答完全基于原文，逻辑严密，无事实错误。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每个核心结论是否能在原文中逐句找到依据？2️⃣ 是否完整覆盖 Query 提出的所有要求？3️⃣ 是否未引入原文之外的新事实或确定性判断？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无中生有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错误拼接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逻辑错位，构成新的语义关系。将多个不相关的信息片段错误地拼接成一个事实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【上下文分别提及了“多模态AI的核心概念”（指其本质属性，如模态转换）和“文生视频在创意工作中的应用价值”，但并未将后者作为前者的组成部分来描述。原子事实通过“包括”一词将这两个独立的信息片段错误地拼接在一起，制造了在原文中不存在的逻辑关系。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原文中是否存在该“组合后事实”？2️⃣ 是否人为引入“包含 / 导致 / 属于”等逻辑关系？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0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引用错误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模型回答中提供了虚构的引用来源。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【在提供的所有上下文中，没有任何内容被标记为引用了来源[19]。此引用标记是完全虚构的，并未在上下文的任何位置出现。】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引用是否在原文中真实存在？2️⃣ 引用内容是否与结论真实对应？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0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限定错误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模型回答中对数量词、范围词等限定错。</w:t>
            </w:r>
            <w:r>
              <w:rPr>
                <w:rFonts w:hint="eastAsia" w:ascii="PingFang SC" w:hAnsi="PingFang SC" w:eastAsia="PingFang SC" w:cs="PingFang SC"/>
                <w:sz w:val="18"/>
              </w:rPr>
              <w:t>或者</w:t>
            </w:r>
            <w:r>
              <w:rPr>
                <w:rFonts w:hint="eastAsia" w:ascii="PingFang SC" w:hAnsi="PingFang SC" w:eastAsia="PingFang SC" w:cs="PingFang SC"/>
                <w:sz w:val="18"/>
              </w:rPr>
              <w:t>是</w:t>
            </w:r>
            <w:r>
              <w:rPr>
                <w:rFonts w:hint="eastAsia" w:ascii="PingFang SC" w:hAnsi="PingFang SC" w:eastAsia="PingFang SC" w:cs="PingFang SC"/>
                <w:sz w:val="18"/>
              </w:rPr>
              <w:t>相关</w:t>
            </w:r>
            <w:r>
              <w:rPr>
                <w:rFonts w:hint="eastAsia" w:ascii="PingFang SC" w:hAnsi="PingFang SC" w:eastAsia="PingFang SC" w:cs="PingFang SC"/>
                <w:sz w:val="18"/>
              </w:rPr>
              <w:t>假设</w:t>
            </w:r>
            <w:r>
              <w:rPr>
                <w:rFonts w:hint="eastAsia" w:ascii="PingFang SC" w:hAnsi="PingFang SC" w:eastAsia="PingFang SC" w:cs="PingFang SC"/>
                <w:sz w:val="18"/>
              </w:rPr>
              <w:t>前提</w:t>
            </w:r>
            <w:r>
              <w:rPr>
                <w:rFonts w:hint="eastAsia" w:ascii="PingFang SC" w:hAnsi="PingFang SC" w:eastAsia="PingFang SC" w:cs="PingFang SC"/>
                <w:sz w:val="18"/>
              </w:rPr>
              <w:t>。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事实错误地限定了特定信息（光致蒸发）在文档中出现的次数。文档中实际提及了两次，而非“仅有一处”。这是一个对信息在文档中存在方式的错误描述或不准确限定。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原文是否出现该限定？2️⃣ 是否将“部分 / 示例”误写为“唯一 / 全部”？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0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凭空编造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虚空的事实错误。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原子事实声称文档“只字未提”项目使用的区块链类型，但上下文明确提到了项目选用以太坊公链和星光链（RPLD）作为通证载体。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原文是否完全无该信息？2️⃣ 是否无法通过合理推理得到？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0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错误匹配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上下文虽然有提及，但是匹配失效。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上下文虽然提及了“四全媒体”的出现（可以理解为雏形初显）以及中国媒体融合的现状，但并未将“四全媒体的框架雏形初显”错配为“当前中国媒体融合的总体现状”。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结论是否被错误归因给某主体？2️⃣ 是否张冠李戴？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0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年份混淆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将事实层面的年份混淆。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原子事实中指明“流年丑合酉”，但上下文提供的证据是“大运行到丑，丑与原局的第二妻酉相合”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年份是否与原文一致？2️⃣ 是否将“相似事件”的时间混淆？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0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口径混淆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不同领域的</w:t>
            </w:r>
            <w:r>
              <w:rPr>
                <w:rFonts w:ascii="PingFang SC" w:hAnsi="PingFang SC" w:eastAsia="PingFang SC" w:cs="PingFang SC"/>
                <w:sz w:val="18"/>
              </w:rPr>
              <w:t>名词尚未统一。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原子事实将“vivo X200 ProMini”或“vivo X200”的充电规格（90W闪充）错误地归因于“vivo X200 Pro”。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是否混用了不同产品/版本/指标口径？2️⃣ 是否原文明确区分而回答未区分？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000000"/>
                <w:sz w:val="20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hint="eastAsia" w:ascii="PingFang SC" w:hAnsi="PingFang SC" w:eastAsia="PingFang SC" w:cs="PingFang SC"/>
                <w:sz w:val="22"/>
              </w:rPr>
              <w:t>无</w:t>
            </w:r>
            <w:r>
              <w:rPr>
                <w:rFonts w:hint="eastAsia" w:ascii="PingFang SC" w:hAnsi="PingFang SC" w:eastAsia="PingFang SC" w:cs="PingFang SC"/>
                <w:sz w:val="22"/>
              </w:rPr>
              <w:t>明确</w:t>
            </w:r>
            <w:r>
              <w:rPr>
                <w:rFonts w:hint="eastAsia" w:ascii="PingFang SC" w:hAnsi="PingFang SC" w:eastAsia="PingFang SC" w:cs="PingFang SC"/>
                <w:sz w:val="22"/>
              </w:rPr>
              <w:t>对立</w:t>
            </w:r>
            <w:r>
              <w:rPr>
                <w:rFonts w:hint="eastAsia" w:ascii="PingFang SC" w:hAnsi="PingFang SC" w:eastAsia="PingFang SC" w:cs="PingFang SC"/>
                <w:sz w:val="22"/>
              </w:rPr>
              <w:t>句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错误类型：无中生有  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子类型：条件缺失的制度义务（</w:t>
            </w:r>
          </w:p>
          <w:p>
            <w:pPr>
              <w:pBdr>
                <w:bottom/>
              </w:pBd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说明：文本声称存在“2日内报告”的强制要求，但未说明任何触发该要求的事实前提；相关材料仅在“飞行时间超限”等特定情形下才规定该义务。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000000"/>
                <w:sz w:val="20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0"/>
                <w:u w:val="none"/>
                <w:shd w:val="clear" w:color="auto" w:fill="auto"/>
              </w:rPr>
              <w:t>越权推理(overreach reasonsing)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缺</w:t>
            </w:r>
            <w:r>
              <w:rPr>
                <w:rFonts w:ascii="PingFang SC" w:hAnsi="PingFang SC" w:eastAsia="PingFang SC" w:cs="PingFang SC"/>
                <w:sz w:val="22"/>
              </w:rPr>
              <w:t>证</w:t>
            </w:r>
            <w:r>
              <w:rPr>
                <w:rFonts w:ascii="PingFang SC" w:hAnsi="PingFang SC" w:eastAsia="PingFang SC" w:cs="PingFang SC"/>
                <w:sz w:val="22"/>
              </w:rPr>
              <w:t>断言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/>
              <w:snapToGrid/>
              <w:spacing w:before="0" w:after="0" w:line="276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模型在缺乏充分证据、明确前提或授权信息的情况下，输出超出输入或可验证事实范围的断言，并将其呈现为确定性事实。</w:t>
            </w:r>
          </w:p>
          <w:p>
            <w:pPr>
              <w:snapToGrid/>
              <w:spacing w:before="0" w:after="0" w:line="276"/>
              <w:ind w:lef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上下文虽然提到了党的二十届三中全会及其对“生产传播工作机制和评价体系”以及“系统性变革”的要求，这与“对生产流程的根本性重塑”有关联。但原子事实中“标志着融合的重心从技术平台建设转向”这一关键性判断，在上下文中没有任何直接证据支持。原文没有明确指出重心此前是“技术平台建设”，也没有直接表述会议“标志着”这种特定的重心转移，这属于在缺乏充分证据的情况下做出的确定性断言。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结论是否超出原文证据？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 是否使用肯定语气而非不确定表达？2. AI 是否使用了“大概、可能、我认为”等原文没有的推断性词汇？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隐含</w:t>
            </w:r>
            <w:r>
              <w:rPr>
                <w:rFonts w:ascii="PingFang SC" w:hAnsi="PingFang SC" w:eastAsia="PingFang SC" w:cs="PingFang SC"/>
                <w:sz w:val="22"/>
              </w:rPr>
              <w:t>前提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在未给出前提的情况下，悄然引入关键假设并基于此得出结论。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该结论是否依赖未给出的前提？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 原文是否授权该前提？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因果</w:t>
            </w:r>
            <w:r>
              <w:rPr>
                <w:rFonts w:ascii="PingFang SC" w:hAnsi="PingFang SC" w:eastAsia="PingFang SC" w:cs="PingFang SC"/>
                <w:sz w:val="22"/>
              </w:rPr>
              <w:t>越权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将相关性、共现性或顺序关系错误提升为因果关系。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又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称之为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过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推断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）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原文是否只描述相关而非因果？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 是否使用“因此 / 导致 / 证明”等因果词？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确定性膨胀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/>
              <w:snapToGrid/>
              <w:spacing w:before="0" w:after="0" w:line="276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把推测性词语表达成确定性膨胀。</w:t>
            </w:r>
          </w:p>
          <w:p>
            <w:pPr>
              <w:snapToGrid/>
              <w:spacing w:before="0" w:after="0" w:line="276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上下文虽然多处提及媒体融合发展过程中对“引导力”的重视、提升目标或“巩固和壮大主流思想舆论阵地”的成果，但并未有直接、明确的语句支持“引导力显著增强”中“显著”这一程度限定词。将“提升舆论引导能力”或“巩固和壮大舆论阵地”这类目标性或相对温和的成果描述，在原子事实中扩大为“显著增强”这一确定性程度的断言，构成了确定性膨胀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原文是否使用“可能 / 预计 / 倾向于”？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 回答是否改写为“必然 / 明确”？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过度</w:t>
            </w:r>
            <w:r>
              <w:rPr>
                <w:rFonts w:ascii="PingFang SC" w:hAnsi="PingFang SC" w:eastAsia="PingFang SC" w:cs="PingFang SC"/>
                <w:sz w:val="22"/>
              </w:rPr>
              <w:t>概括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将局部结论、个案或特定条件下的结果泛化为整体结论。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原文是否仅在局部成立？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 回答是否使用“所有 / 普遍 / 总体”？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sz w:val="22"/>
              </w:rPr>
              <w:t>生成错误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结论</w:t>
            </w:r>
            <w:r>
              <w:rPr>
                <w:rFonts w:ascii="PingFang SC" w:hAnsi="PingFang SC" w:eastAsia="PingFang SC" w:cs="PingFang SC"/>
                <w:sz w:val="22"/>
              </w:rPr>
              <w:t>外推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将原文未涉及的范围、条件下的结论，强行从现有信息中推导得出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。</w:t>
            </w:r>
          </w:p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我想创建一个自动获取法律行业热点，并生成法律行业公众号文案的工作流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原文是否仅限定了特定范围 / 条件？</w:t>
            </w:r>
          </w:p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回答是否扩展到了原文未提及的范围 / 条件？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引入</w:t>
            </w:r>
            <w:r>
              <w:rPr>
                <w:rFonts w:ascii="PingFang SC" w:hAnsi="PingFang SC" w:eastAsia="PingFang SC" w:cs="PingFang SC"/>
                <w:sz w:val="22"/>
              </w:rPr>
              <w:t>新</w:t>
            </w:r>
            <w:r>
              <w:rPr>
                <w:rFonts w:ascii="PingFang SC" w:hAnsi="PingFang SC" w:eastAsia="PingFang SC" w:cs="PingFang SC"/>
                <w:sz w:val="22"/>
              </w:rPr>
              <w:t>事实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在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生成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任务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过程中，添加了原文未包含的信息、事件或细节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回答中的信息是否能在原文中找到对应依据？</w:t>
            </w:r>
          </w:p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回答是否出现了原文未提及的新内容？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角色</w:t>
            </w:r>
            <w:r>
              <w:rPr>
                <w:rFonts w:ascii="PingFang SC" w:hAnsi="PingFang SC" w:eastAsia="PingFang SC" w:cs="PingFang SC"/>
                <w:sz w:val="22"/>
              </w:rPr>
              <w:t>/</w:t>
            </w:r>
            <w:r>
              <w:rPr>
                <w:rFonts w:ascii="PingFang SC" w:hAnsi="PingFang SC" w:eastAsia="PingFang SC" w:cs="PingFang SC"/>
                <w:sz w:val="22"/>
              </w:rPr>
              <w:t>定义</w:t>
            </w:r>
            <w:r>
              <w:rPr>
                <w:rFonts w:ascii="PingFang SC" w:hAnsi="PingFang SC" w:eastAsia="PingFang SC" w:cs="PingFang SC"/>
                <w:sz w:val="22"/>
              </w:rPr>
              <w:t>不一致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对角色的定位、概念的定义，与原文表述出现偏差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提供的原子事实并非一个陈述性事实，无法进行事实验证。它是一个引用标记，而非实际需要验证的内容。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】</w:t>
            </w:r>
          </w:p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原文对该角色 / 概念的定义 / 定位是否明确？</w:t>
            </w:r>
          </w:p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回答中对该角色 / 概念的描述是否与原文冲突？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自行</w:t>
            </w:r>
            <w:r>
              <w:rPr>
                <w:rFonts w:ascii="PingFang SC" w:hAnsi="PingFang SC" w:eastAsia="PingFang SC" w:cs="PingFang SC"/>
                <w:sz w:val="22"/>
              </w:rPr>
              <w:t>补充</w:t>
            </w:r>
            <w:r>
              <w:rPr>
                <w:rFonts w:ascii="PingFang SC" w:hAnsi="PingFang SC" w:eastAsia="PingFang SC" w:cs="PingFang SC"/>
                <w:sz w:val="22"/>
              </w:rPr>
              <w:t>未要求</w:t>
            </w:r>
            <w:r>
              <w:rPr>
                <w:rFonts w:ascii="PingFang SC" w:hAnsi="PingFang SC" w:eastAsia="PingFang SC" w:cs="PingFang SC"/>
                <w:sz w:val="22"/>
              </w:rPr>
              <w:t>信息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原文未给出任务所需的特定信息，模型自行编造内容补充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原文是否确实缺少任务要求的信息？</w:t>
            </w:r>
          </w:p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回答中的信息是否是模型自行添加的？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前后</w:t>
            </w:r>
            <w:r>
              <w:rPr>
                <w:rFonts w:ascii="PingFang SC" w:hAnsi="PingFang SC" w:eastAsia="PingFang SC" w:cs="PingFang SC"/>
                <w:sz w:val="22"/>
              </w:rPr>
              <w:t>矛盾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</w:p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sz w:val="18"/>
              </w:rPr>
              <w:t>【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事实1已经对“非营利性医疗机构体检费用是否免征印花税”的问题给出了基于文档的结论（即“无法确认”），这本身就构成了一种回答。而事实10却声明“对此问题予以拒答”。一个问题既被回答了（即便回答是否定或不确定），又声称被拒答，这是操作上和逻辑上的直接矛盾。</w:t>
            </w:r>
            <w:r>
              <w:rPr>
                <w:rFonts w:ascii="PingFang SC" w:hAnsi="PingFang SC" w:eastAsia="PingFang SC" w:cs="PingFang SC"/>
                <w:sz w:val="18"/>
              </w:rPr>
              <w:t>】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pBd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与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前文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给定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内容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是否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存在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冲突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？</w:t>
            </w:r>
          </w:p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回答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中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表明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“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不可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回答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”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或者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“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具备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风险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”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但是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还是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作答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了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。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sz w:val="22"/>
              </w:rPr>
              <w:t>篇幅</w:t>
            </w:r>
            <w:r>
              <w:rPr>
                <w:rFonts w:ascii="PingFang SC" w:hAnsi="PingFang SC" w:eastAsia="PingFang SC" w:cs="PingFang SC"/>
                <w:sz w:val="22"/>
              </w:rPr>
              <w:t>失控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回答的长度、详略程度严重偏离任务要求（如过度冗长 / 过于简略）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pBdr/>
              <w:snapToGrid/>
              <w:spacing w:line="240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任务是否对回答篇幅有隐含 / 明确要求？</w:t>
            </w:r>
          </w:p>
          <w:p>
            <w:pPr>
              <w:pBdr>
                <w:bottom/>
              </w:pBdr>
              <w:snapToGrid/>
              <w:spacing w:line="240"/>
              <w:ind w:lef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 xml:space="preserve"> 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回答的篇幅是否明显超出 / 不足合理范围？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应答却拒绝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1F1F1F"/>
                <w:spacing w:val="0"/>
                <w:sz w:val="22"/>
                <w:u w:val="none"/>
                <w:shd w:val="clear" w:color="auto" w:fill="auto"/>
              </w:rPr>
              <w:t>误判拒绝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1F1F1F"/>
                <w:spacing w:val="0"/>
                <w:sz w:val="18"/>
                <w:u w:val="none"/>
              </w:rPr>
              <w:t>原文中存在明确答案或可回答信息，但模型以“不知道 / 无法回答 / 信息不足”为由拒绝作答。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1️⃣ 原文是否已给出足够信息？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  <w:t>2️⃣ 是否未尝试基于原文作答？</w:t>
            </w:r>
          </w:p>
        </w:tc>
      </w:tr>
      <w:tr>
        <w:trPr>
          <w:wBefore/>
          <w:trHeight/>
        </w:trPr>
        <w:tc>
          <w:tcPr>
            <w:tcW w:w="126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hint="eastAsia" w:ascii="PingFang SC" w:hAnsi="PingFang SC" w:eastAsia="PingFang SC" w:cs="PingFang SC"/>
                <w:b/>
                <w:sz w:val="22"/>
              </w:rPr>
              <w:t>其他</w:t>
            </w:r>
            <w:r>
              <w:rPr>
                <w:rFonts w:hint="eastAsia" w:ascii="PingFang SC" w:hAnsi="PingFang SC" w:eastAsia="PingFang SC" w:cs="PingFang SC"/>
                <w:b/>
                <w:sz w:val="22"/>
              </w:rPr>
              <w:t>类型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22"/>
              </w:rPr>
            </w:pP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sz w:val="18"/>
              </w:rPr>
            </w:pP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spacing w:val="0"/>
                <w:sz w:val="18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扣分项 (Soft)</w:t>
            </w: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话术型输出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复读机/无增量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只是机械地重复一遍原文或 Query，没有通过整合来解决问题。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1️⃣ 回答是否只是原文的简单搬运，而没有根据 Query 进行针对性提炼？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2️⃣ 用户读完回答后，是否依然无法直接得到结果？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免责声明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冗余陈述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包含大量“作为 AI 模型”、“建议咨询专业人士”等废话。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1️⃣ 免责声明是否占据了回答篇幅的 20% 以上？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2️⃣ 该声明是否出现在不涉及医疗、法律等敏感领域的回答中？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模糊回答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逻辑不佳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说话模棱两可，试图通过含糊的词汇规避可能出错的点。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1️⃣ 是否使用了大量“多方面、不确定、视情况而定”等无法落地的词汇？</w:t>
            </w:r>
          </w:p>
        </w:tc>
      </w:tr>
      <w:tr>
        <w:trPr>
          <w:wBefore/>
          <w:trHeight/>
        </w:trPr>
        <w:tc>
          <w:tcPr>
            <w:tcW w:w="1260" w:type="dxa"/>
            <w:vMerge w:val="restart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加分项 (Bonus)</w:t>
            </w: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主动识别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冲突提醒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当原文存在矛盾，或Query本身有误时，AI能主动指出。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1️⃣当搜索到的几段原文信息冲突时，AI 是否给出了冲突说明而非强行合并？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2️⃣ 如果问题里有坑（如：问一个原文不存在的人），AI 是否指出了这一点？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显式标注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确定性边界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明确区分哪些是“原文”，哪些是“基于原文的推论”。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1. 是否使用了“根据文中提到的...”、“推测...”等清晰的界限词？</w:t>
            </w:r>
          </w:p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2. 是否给出了信源标注（如：[1], [2]）？</w:t>
            </w:r>
          </w:p>
        </w:tc>
      </w:tr>
      <w:tr>
        <w:trPr>
          <w:wBefore/>
          <w:trHeight/>
        </w:trPr>
        <w:tc>
          <w:tcPr>
            <w:tcW w:w="1260" w:type="dxa"/>
            <w:vMerge w:val="continue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</w:p>
        </w:tc>
        <w:tc>
          <w:tcPr>
            <w:tcW w:w="157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严格遵循</w:t>
            </w:r>
          </w:p>
        </w:tc>
        <w:tc>
          <w:tcPr>
            <w:tcW w:w="17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color w:val="7F7F7F"/>
                <w:sz w:val="22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22"/>
                <w:u w:val="none"/>
                <w:shd w:val="clear" w:color="auto" w:fill="auto"/>
              </w:rPr>
              <w:t>任务约束</w:t>
            </w:r>
          </w:p>
        </w:tc>
        <w:tc>
          <w:tcPr>
            <w:tcW w:w="582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完美执行了复杂的格式要求（如：字数限制、表格输出、语气要求）。</w:t>
            </w:r>
          </w:p>
        </w:tc>
        <w:tc>
          <w:tcPr>
            <w:tcW w:w="320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7F7F7F"/>
                <w:spacing w:val="0"/>
                <w:sz w:val="18"/>
                <w:u w:val="none"/>
              </w:rPr>
              <w:t>1. 是否 100% 满足了用户在 Query 中提到的格式约束？</w:t>
            </w:r>
          </w:p>
        </w:tc>
      </w:tr>
    </w:tbl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：</w:t>
      </w:r>
      <w:r>
        <w:rPr>
          <w:rFonts w:hint="eastAsia"/>
        </w:rPr>
        <w:t>目前</w:t>
      </w:r>
      <w:r>
        <w:rPr>
          <w:rFonts w:hint="eastAsia"/>
        </w:rPr>
        <w:t>只</w:t>
      </w:r>
      <w:r>
        <w:rPr>
          <w:rFonts w:hint="eastAsia"/>
        </w:rPr>
        <w:t>开发</w:t>
      </w:r>
      <w:r>
        <w:rPr>
          <w:rFonts w:hint="eastAsia"/>
        </w:rPr>
        <w:t>到</w:t>
      </w:r>
      <w:r>
        <w:rPr>
          <w:rFonts w:hint="eastAsia"/>
        </w:rPr>
        <w:t>主</w:t>
      </w:r>
      <w:r>
        <w:rPr>
          <w:rFonts w:hint="eastAsia"/>
        </w:rPr>
        <w:t>评分</w:t>
      </w:r>
      <w:r>
        <w:rPr>
          <w:rFonts w:hint="eastAsia"/>
        </w:rPr>
        <w:t>项</w:t>
      </w:r>
      <w:r>
        <w:rPr>
          <w:rFonts w:hint="eastAsia"/>
        </w:rPr>
        <w:t>，</w:t>
      </w:r>
      <w:r>
        <w:rPr>
          <w:rFonts w:hint="eastAsia"/>
        </w:rPr>
        <w:t>扣分</w:t>
      </w:r>
      <w:r>
        <w:rPr>
          <w:rFonts w:hint="eastAsia"/>
        </w:rPr>
        <w:t>和</w:t>
      </w:r>
      <w:r>
        <w:rPr>
          <w:rFonts w:hint="eastAsia"/>
        </w:rPr>
        <w:t>加分</w:t>
      </w:r>
      <w:r>
        <w:rPr>
          <w:rFonts w:hint="eastAsia"/>
        </w:rPr>
        <w:t>项</w:t>
      </w:r>
      <w:r>
        <w:rPr>
          <w:rFonts w:hint="eastAsia"/>
        </w:rPr>
        <w:t>持续</w:t>
      </w:r>
      <w:r>
        <w:rPr>
          <w:rFonts w:hint="eastAsia"/>
        </w:rPr>
        <w:t>更新</w:t>
      </w:r>
      <w:r>
        <w:rPr>
          <w:rFonts w:hint="eastAsia"/>
        </w:rPr>
        <w:t>。</w:t>
      </w:r>
    </w:p>
    <w:p>
      <w:pPr>
        <w:pStyle w:val="ablt93"/>
        <w:pBdr/>
        <w:ind/>
        <w:rPr/>
      </w:pPr>
    </w:p>
    <w:p>
      <w:pPr>
        <w:pStyle w:val="bj7f2g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原</w:t>
      </w:r>
      <w:r>
        <w:rPr>
          <w:rFonts w:hint="eastAsia"/>
        </w:rPr>
        <w:t>子</w:t>
      </w:r>
      <w:r>
        <w:rPr>
          <w:rFonts w:hint="eastAsia"/>
        </w:rPr>
        <w:t>事实</w:t>
      </w:r>
      <w:r>
        <w:rPr>
          <w:rFonts w:hint="eastAsia"/>
        </w:rPr>
        <w:t>句</w:t>
      </w:r>
      <w:r>
        <w:rPr>
          <w:rFonts w:hint="eastAsia"/>
        </w:rPr>
        <w:t>拆分</w:t>
      </w:r>
    </w:p>
    <w:p>
      <w:pPr>
        <w:numPr>
          <w:ilvl w:val="0"/>
          <w:numId w:val="22"/>
        </w:numPr>
        <w:pBdr>
          <w:bottom/>
        </w:pBdr>
        <w:snapToGrid/>
        <w:spacing w:line="276"/>
        <w:ind/>
        <w:rPr/>
      </w:pPr>
      <w:r>
        <w:rPr>
          <w:i w:val="false"/>
          <w:strike w:val="false"/>
          <w:spacing w:val="0"/>
          <w:u w:val="none"/>
        </w:rPr>
        <w:t>必须验证的（高风险点）</w:t>
      </w:r>
      <w:r>
        <w:rPr>
          <w:rFonts w:hint="eastAsia"/>
          <w:i w:val="false"/>
          <w:strike w:val="false"/>
          <w:spacing w:val="0"/>
          <w:u w:val="none"/>
        </w:rPr>
        <w:t>vs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无需/低优先级验证的</w:t>
      </w:r>
    </w:p>
    <w:p>
      <w:pPr>
        <w:numPr>
          <w:ilvl w:val="0"/>
          <w:numId w:val="23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具体实体信息： 人名、地名、机构名、作品名。</w:t>
      </w:r>
    </w:p>
    <w:p>
      <w:pPr>
        <w:numPr>
          <w:ilvl w:val="0"/>
          <w:numId w:val="23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数值与日期： 年份、百分比、金额、统计数据（LLM 极易在数字上产生随机幻觉）。</w:t>
      </w:r>
    </w:p>
    <w:p>
      <w:pPr>
        <w:numPr>
          <w:ilvl w:val="0"/>
          <w:numId w:val="23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因果与逻辑关系： 某事是否确实导致了另一事（例如：获奖原因是否真的是光电效应）。</w:t>
      </w:r>
    </w:p>
    <w:p>
      <w:pPr>
        <w:numPr>
          <w:ilvl w:val="0"/>
          <w:numId w:val="23"/>
        </w:numPr>
        <w:pBdr>
          <w:bottom/>
        </w:pBd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排他性陈述： 包含“第一”、“唯一”、“最”、“全部”等词汇的断言。</w:t>
      </w:r>
    </w:p>
    <w:p>
      <w:pPr>
        <w:numPr>
          <w:ilvl w:val="0"/>
          <w:numId w:val="2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普遍常识： 如“太阳从东方升起”或“水在标准大气压下100°C沸腾”。</w:t>
      </w:r>
    </w:p>
    <w:p>
      <w:pPr>
        <w:numPr>
          <w:ilvl w:val="0"/>
          <w:numId w:val="2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语法衔接项： 纯粹为了语意连贯的过渡句。</w:t>
      </w:r>
    </w:p>
    <w:p>
      <w:pPr>
        <w:numPr>
          <w:ilvl w:val="0"/>
          <w:numId w:val="24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主观评价： 如“这是一部伟大的作品”或“他的研究令人印象深刻”（这类属于观点，而非客观事实）。</w:t>
      </w:r>
    </w:p>
    <w:p>
      <w:pPr>
        <w:numPr>
          <w:ilvl w:val="0"/>
          <w:numId w:val="25"/>
        </w:num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主要是排除一些不必要的选项：</w:t>
      </w:r>
    </w:p>
    <w:p>
      <w:pPr>
        <w:numPr>
          <w:ilvl w:val="0"/>
          <w:numId w:val="26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评价性 / 观点性 / 修辞性陈述</w:t>
      </w:r>
    </w:p>
    <w:p>
      <w:pPr>
        <w:numPr>
          <w:ilvl w:val="0"/>
          <w:numId w:val="26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概括性或总结性影响描述</w:t>
      </w:r>
    </w:p>
    <w:p>
      <w:pPr>
        <w:numPr>
          <w:ilvl w:val="0"/>
          <w:numId w:val="26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模糊或不可证伪的陈述</w:t>
      </w:r>
    </w:p>
    <w:p>
      <w:pPr>
        <w:numPr>
          <w:ilvl w:val="0"/>
          <w:numId w:val="27"/>
        </w:numPr>
        <w:snapToGrid/>
        <w:spacing w:line="240"/>
        <w:rPr/>
      </w:pPr>
      <w:r>
        <w:rPr>
          <w:b/>
          <w:i w:val="false"/>
          <w:strike w:val="false"/>
          <w:spacing w:val="0"/>
          <w:u w:val="none"/>
        </w:rPr>
        <w:t>人工标注过程中发现的一些case</w:t>
      </w:r>
      <w:r>
        <w:rPr>
          <w:i w:val="false"/>
          <w:strike w:val="false"/>
          <w:spacing w:val="0"/>
          <w:u w:val="none"/>
        </w:rPr>
        <w:t xml:space="preserve"> -&gt; 不适合做事实校验句子：</w:t>
      </w:r>
    </w:p>
    <w:p>
      <w:pPr>
        <w:numPr>
          <w:ilvl w:val="0"/>
          <w:numId w:val="28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句意模糊/指代不明 -&gt; “相关整改要求未得到执行。”、“该强调直接呼应“党员做示范”的申报类别要求。”</w:t>
      </w:r>
    </w:p>
    <w:p>
      <w:pPr>
        <w:numPr>
          <w:ilvl w:val="0"/>
          <w:numId w:val="28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句子本身存在问题 -&gt; 通义千问的文档依据是明确提及。</w:t>
      </w:r>
    </w:p>
    <w:p>
      <w:pPr>
        <w:numPr>
          <w:ilvl w:val="0"/>
          <w:numId w:val="28"/>
        </w:num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人类本身阅读时无法明确的语义 -&gt; 中文分词、中文编码、中文语言库：文档提到OCR和关键字识别，但未具体说明这些技术细节。</w:t>
      </w:r>
    </w:p>
    <w:p>
      <w:pPr>
        <w:numPr>
          <w:ilvl w:val="0"/>
          <w:numId w:val="28"/>
        </w:numPr>
        <w:pBdr/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人类本身的常识偏好区别 -&gt; 在合成对乙酰氨基酚时，最常见的杂质主要来自乙酰化步骤。</w:t>
      </w:r>
    </w:p>
    <w:p>
      <w:pPr>
        <w:pBdr/>
        <w:snapToGrid/>
        <w:spacing w:line="240"/>
        <w:ind w:left="440"/>
        <w:rPr/>
      </w:pPr>
    </w:p>
    <w:p>
      <w:pPr>
        <w:pStyle w:val="bj7f2g"/>
        <w:rPr/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从粗到细粒度</w:t>
      </w:r>
      <w:r>
        <w:rPr>
          <w:rFonts w:hint="eastAsia"/>
        </w:rPr>
        <w:t>-</w:t>
      </w:r>
      <w:r>
        <w:rPr>
          <w:rFonts w:hint="eastAsia"/>
        </w:rPr>
        <w:t>归因</w:t>
      </w:r>
      <w:r>
        <w:rPr>
          <w:rFonts w:hint="eastAsia"/>
        </w:rPr>
        <w:t>链路</w:t>
      </w:r>
      <w:r>
        <w:rPr>
          <w:rFonts w:hint="eastAsia"/>
        </w:rPr>
        <w:t>检测</w:t>
      </w:r>
    </w:p>
    <w:p>
      <w:pPr>
        <w:numPr>
          <w:ilvl w:val="0"/>
          <w:numId w:val="29"/>
        </w:numPr>
        <w:pBdr>
          <w:bottom/>
        </w:pBdr>
        <w:snapToGrid/>
        <w:spacing w:line="240"/>
        <w:ind/>
        <w:rPr>
          <w:rFonts w:hint="eastAsia"/>
          <w:sz w:val="22"/>
        </w:rPr>
      </w:pPr>
      <w:r>
        <w:rPr>
          <w:rFonts w:hint="eastAsia"/>
          <w:sz w:val="22"/>
        </w:rPr>
        <w:t>针对</w:t>
      </w:r>
      <w:r>
        <w:rPr>
          <w:rFonts w:hint="eastAsia"/>
          <w:sz w:val="22"/>
        </w:rPr>
        <w:t>每一个事实句进行 3.1 差异化评分 的检测，对answer内部和context上下文冲突部分进行提取。输出字段包括以下：</w:t>
      </w:r>
    </w:p>
    <w:p>
      <w:pPr>
        <w:pBdr/>
        <w:snapToGrid/>
        <w:spacing w:line="240"/>
        <w:ind w:left="0"/>
        <w:rPr/>
      </w:pPr>
      <w:r>
        <w:rPr/>
        <w:drawing>
          <wp:inline distT="0" distB="0" distL="0" distR="0">
            <wp:extent cx="8963660" cy="8963660"/>
            <wp:effectExtent l="0" t="0" r="0" b="0"/>
            <wp:docPr id="2" name="文本框 h8lc9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963660" cy="896366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{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"sentence_index": 4,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"sentence": "当前的总体现状是：“四全媒体”的框架雏形初显，阶段性成果显著，但深层次的体制机制障碍依然突出，正从“物理相加”的初级阶段迈向“化学相融”的攻坚阶段。",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"needs_verification": true,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"result": {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  "is_hallucinated": true,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  "error": {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    "error_type": "错误类型2:越权推理:缺证断言",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    "reason": "上下文信息支持媒体融合取得了显著成果、存在体制机制障碍，并正从“物理相加”迈向“化学相融”阶段。然而，关于“四全媒体”的“框架雏形初显”这一表述，上下文中虽多次提及“四全媒体”概念及其内涵和发展，但没有明确证据表明其“框架”处于“雏形初显”的阶段。原文更多是将其作为已提出的理念或发展趋势进行阐述。"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  },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  "evidence": "文档2: 【现状】我国媒体融合成效显著，坚持导向为魂、移动为先等原则，在多方面加快融合。\n文档7: 在推进传统媒体和新兴媒体融合发展上取得了显著成绩。也要看到,与中央要求和行业发展面临的挑战相比,媒体融合还存在不小差距。有的只是“+互联网”而不是“互联网+”,“左手一只鸡,右手一只鸭”,只是简单嫁接而没有实现融合,只是物理结合而产生化学反应。要尽快实现向相融阶段的转变,从“你是你、我是我”变成“你中有我、我中有你”,进而变成“你就是我、我就是你”,着力打造一批具有强大影响力、竞争力的新型主流媒体。\n文档8: (一) 机制融合亟待突破……面临机构、平台、人员壁垒,以及顶层设计不足的问题,在一定程度上影响了融合进程和效果。\n文档10: 我国主流媒体的融合转型正从初期探索进入深度攻坚的阶段。\n文档15: 加快从相加阶段迈向相融阶段。\n文档3: 习近平总书记提出的 “四全媒体”，即全程媒体、全息媒体、全员媒体、全效媒体，则从更高层面阐释了全媒体时代的特征，强调了全程覆盖、全息手段、全员参与以及全面提升效果效能的重要性。\n文档7: 近年来,全媒体不断发展,出现了全程媒体、全息媒体、全员媒体、全效媒体。\n文档45: 当前,我国媒体深度融合面临着思维观念转型最困难、人才激励不敢“动蛋糕”、中央厨房建设不适配、全媒体内容链条待重构的现实困境"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  }</w:t>
                        </w:r>
                      </w:p>
                      <w:p>
                        <w:pPr>
                          <w:pStyle w:val="i56ny2"/>
                          <w:rPr/>
                        </w:pPr>
                        <w:r>
                          <w:rPr>
                            <w:rStyle w:val="yp6szv"/>
                          </w:rPr>
                          <w:t xml:space="preserve">  },</w:t>
                        </w:r>
                      </w:p>
                      <w:p>
                        <w:pPr>
                          <w:pStyle w:val="i56ny2"/>
                          <w:rPr>
                            <w:rStyle w:val="yp6szv"/>
                          </w:rPr>
                        </w:pPr>
                        <w:r>
                          <w:rPr>
                            <w:rStyle w:val="yp6szv"/>
                          </w:rPr>
                          <w:t xml:space="preserve">  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>#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>一次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>query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>-</w:t>
                        </w:r>
                        <w:r>
                          <w:rPr>
                            <w:rStyle w:val="coi2sj"/>
                            <w:rFonts w:hint="eastAsia"/>
                          </w:rPr>
                          <w:t>&gt;</w:t>
                        </w:r>
                        <w:r>
                          <w:rPr>
                            <w:rStyle w:val="coi2sj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>中间层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ykwb7p"/>
                            <w:rFonts w:hint="eastAsia"/>
                          </w:rPr>
                          <w:t>-</w:t>
                        </w:r>
                        <w:r>
                          <w:rPr>
                            <w:rStyle w:val="coi2sj"/>
                            <w:rFonts w:hint="eastAsia"/>
                          </w:rPr>
                          <w:t>&gt;</w:t>
                        </w:r>
                        <w:r>
                          <w:rPr>
                            <w:rStyle w:val="coi2sj"/>
                            <w:rFonts w:hint="eastAsia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ind w:left="0"/>
        <w:rPr/>
      </w:pPr>
    </w:p>
    <w:p>
      <w:pPr>
        <w:numPr>
          <w:ilvl w:val="0"/>
          <w:numId w:val="29"/>
        </w:numPr>
        <w:pBdr/>
        <w:snapToGrid/>
        <w:spacing w:line="240"/>
        <w:rPr/>
      </w:pPr>
      <w:r>
        <w:rPr>
          <w:rFonts w:hint="eastAsia"/>
        </w:rPr>
        <w:t>针对</w:t>
      </w:r>
      <w:r>
        <w:rPr>
          <w:rFonts w:hint="eastAsia"/>
        </w:rPr>
        <w:t>出现</w:t>
      </w:r>
      <w:r>
        <w:rPr>
          <w:rFonts w:hint="eastAsia"/>
        </w:rPr>
        <w:t>错误</w:t>
      </w:r>
      <w:r>
        <w:rPr>
          <w:rFonts w:hint="eastAsia"/>
        </w:rPr>
        <w:t>的</w:t>
      </w:r>
      <w:r>
        <w:rPr>
          <w:rFonts w:hint="eastAsia"/>
        </w:rPr>
        <w:t>事实</w:t>
      </w:r>
      <w:r>
        <w:rPr>
          <w:rFonts w:hint="eastAsia"/>
        </w:rPr>
        <w:t>句</w:t>
      </w:r>
      <w:r>
        <w:rPr>
          <w:rFonts w:hint="eastAsia"/>
        </w:rPr>
        <w:t>进行</w:t>
      </w:r>
      <w:r>
        <w:rPr>
          <w:rFonts w:hint="eastAsia"/>
        </w:rPr>
        <w:t>二次</w:t>
      </w:r>
      <w:r>
        <w:rPr>
          <w:rFonts w:hint="eastAsia"/>
        </w:rPr>
        <w:t>动态</w:t>
      </w:r>
      <w:r>
        <w:rPr>
          <w:rFonts w:hint="eastAsia"/>
        </w:rPr>
        <w:t>调整</w:t>
      </w:r>
      <w:r>
        <w:rPr>
          <w:rFonts w:hint="eastAsia"/>
        </w:rPr>
        <w:t>。</w:t>
      </w:r>
    </w:p>
    <w:p>
      <w:pPr>
        <w:numPr>
          <w:ilvl w:val="0"/>
          <w:numId w:val="30"/>
        </w:numPr>
        <w:pBdr/>
        <w:snapToGrid/>
        <w:spacing w:line="240"/>
        <w:ind/>
        <w:rPr/>
      </w:pPr>
      <w:r>
        <w:rPr>
          <w:rFonts w:hint="eastAsia"/>
        </w:rPr>
        <w:t>针对</w:t>
      </w:r>
      <w:r>
        <w:rPr>
          <w:rFonts w:hint="eastAsia"/>
        </w:rPr>
        <w:t>Query</w:t>
      </w:r>
      <w:r>
        <w:rPr>
          <w:rFonts w:hint="eastAsia"/>
        </w:rPr>
        <w:t>类型</w:t>
      </w:r>
      <w:r>
        <w:rPr>
          <w:rFonts w:hint="eastAsia"/>
        </w:rPr>
        <w:t>进行</w:t>
      </w:r>
      <w:r>
        <w:rPr>
          <w:rFonts w:hint="eastAsia"/>
        </w:rPr>
        <w:t>预定义</w:t>
      </w:r>
      <w:r>
        <w:rPr>
          <w:rFonts w:hint="eastAsia"/>
        </w:rPr>
        <w:t>-</w:t>
      </w:r>
      <w:r>
        <w:rPr>
          <w:rFonts w:hint="eastAsia"/>
        </w:rPr>
        <w:t>&gt;</w:t>
      </w:r>
      <w:r>
        <w:rPr>
          <w:rFonts w:hint="eastAsia"/>
        </w:rPr>
        <w:t>对应</w:t>
      </w:r>
      <w:r>
        <w:rPr>
          <w:rFonts w:hint="eastAsia"/>
        </w:rPr>
        <w:t>幻觉</w:t>
      </w:r>
      <w:r>
        <w:rPr>
          <w:rFonts w:hint="eastAsia"/>
        </w:rPr>
        <w:t>容忍度</w:t>
      </w:r>
    </w:p>
    <w:p>
      <w:pPr>
        <w:numPr>
          <w:ilvl w:val="0"/>
          <w:numId w:val="30"/>
        </w:numPr>
        <w:pBdr/>
        <w:snapToGrid/>
        <w:spacing w:line="240"/>
        <w:ind/>
        <w:rPr/>
      </w:pPr>
      <w:r>
        <w:rPr>
          <w:rFonts w:hint="eastAsia"/>
        </w:rPr>
        <w:t>需要</w:t>
      </w:r>
      <w:r>
        <w:rPr>
          <w:rFonts w:hint="eastAsia"/>
        </w:rPr>
        <w:t>注意</w:t>
      </w:r>
      <w:r>
        <w:rPr>
          <w:rFonts w:hint="eastAsia"/>
        </w:rPr>
        <w:t>的</w:t>
      </w:r>
      <w:r>
        <w:rPr>
          <w:rFonts w:hint="eastAsia"/>
        </w:rPr>
        <w:t>是</w:t>
      </w:r>
      <w:r>
        <w:rPr>
          <w:rFonts w:hint="eastAsia"/>
        </w:rPr>
        <w:t>：</w:t>
      </w:r>
      <w:r>
        <w:rPr>
          <w:rFonts w:hint="eastAsia"/>
        </w:rPr>
        <w:t>部分</w:t>
      </w:r>
      <w:r>
        <w:rPr>
          <w:rFonts w:hint="eastAsia"/>
        </w:rPr>
        <w:t>存在</w:t>
      </w:r>
      <w:r>
        <w:rPr>
          <w:rFonts w:hint="eastAsia"/>
        </w:rPr>
        <w:t>上下文</w:t>
      </w:r>
      <w:r>
        <w:rPr>
          <w:rFonts w:hint="eastAsia"/>
        </w:rPr>
        <w:t>摘要</w:t>
      </w:r>
      <w:r>
        <w:rPr>
          <w:rFonts w:hint="eastAsia"/>
        </w:rPr>
        <w:t>策略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  <w:r>
        <w:rPr>
          <w:rFonts w:hint="eastAsia"/>
        </w:rPr>
        <w:t>"</w:t>
      </w:r>
      <w:r>
        <w:rPr>
          <w:i w:val="false"/>
          <w:strike w:val="false"/>
          <w:color w:val="000000"/>
          <w:u w:val="none"/>
        </w:rPr>
        <w:t>补充一下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o</w:t>
      </w:r>
      <w:r>
        <w:rPr>
          <w:rFonts w:hint="eastAsia"/>
          <w:i w:val="false"/>
          <w:strike w:val="false"/>
          <w:color w:val="000000"/>
          <w:u w:val="none"/>
        </w:rPr>
        <w:t>r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改得更实态度更坚决"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000000"/>
          <w:u w:val="none"/>
        </w:rPr>
        <w:t>多轮</w:t>
      </w:r>
      <w:r>
        <w:rPr>
          <w:rFonts w:hint="eastAsia"/>
          <w:i w:val="false"/>
          <w:strike w:val="false"/>
          <w:color w:val="000000"/>
          <w:u w:val="none"/>
        </w:rPr>
        <w:t>场景</w:t>
      </w:r>
      <w:r>
        <w:rPr>
          <w:rFonts w:hint="eastAsia"/>
          <w:i w:val="false"/>
          <w:strike w:val="false"/>
          <w:color w:val="000000"/>
          <w:u w:val="none"/>
        </w:rPr>
        <w:t>后续</w:t>
      </w:r>
      <w:r>
        <w:rPr>
          <w:rFonts w:hint="eastAsia"/>
          <w:i w:val="false"/>
          <w:strike w:val="false"/>
          <w:color w:val="000000"/>
          <w:u w:val="none"/>
        </w:rPr>
        <w:t>跟进</w:t>
      </w:r>
    </w:p>
    <w:p>
      <w:pPr>
        <w:numPr>
          <w:ilvl w:val="0"/>
          <w:numId w:val="30"/>
        </w:numPr>
        <w:pBdr>
          <w:bottom/>
        </w:pBdr>
        <w:snapToGrid/>
        <w:spacing w:line="240"/>
        <w:ind/>
        <w:rPr/>
      </w:pPr>
      <w:r>
        <w:rPr>
          <w:rFonts w:hint="eastAsia"/>
        </w:rPr>
        <w:t>需要</w:t>
      </w:r>
      <w:r>
        <w:rPr>
          <w:rFonts w:hint="eastAsia"/>
        </w:rPr>
        <w:t>完成</w:t>
      </w:r>
      <w:r>
        <w:rPr>
          <w:rFonts w:hint="eastAsia"/>
        </w:rPr>
        <w:t>对</w:t>
      </w:r>
      <w:r>
        <w:rPr>
          <w:rFonts w:hint="eastAsia"/>
        </w:rPr>
        <w:t>query</w:t>
      </w:r>
      <w:r>
        <w:rPr>
          <w:rFonts w:hint="eastAsia"/>
        </w:rPr>
        <w:t>的</w:t>
      </w:r>
      <w:r>
        <w:rPr>
          <w:rFonts w:hint="eastAsia"/>
        </w:rPr>
        <w:t>分类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  <w:r>
        <w:rPr>
          <w:rFonts w:hint="eastAsia"/>
        </w:rPr>
        <w:t>用户</w:t>
      </w:r>
      <w:r>
        <w:rPr>
          <w:rFonts w:hint="eastAsia"/>
        </w:rPr>
        <w:t>意图</w:t>
      </w:r>
      <w:r>
        <w:rPr>
          <w:rFonts w:hint="eastAsia"/>
        </w:rPr>
        <w:t>识别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对</w:t>
      </w:r>
      <w:r>
        <w:rPr>
          <w:rFonts w:hint="eastAsia"/>
        </w:rPr>
        <w:t>幻觉</w:t>
      </w:r>
      <w:r>
        <w:rPr>
          <w:rFonts w:hint="eastAsia"/>
        </w:rPr>
        <w:t>粒度</w:t>
      </w:r>
      <w:r>
        <w:rPr>
          <w:rFonts w:hint="eastAsia"/>
        </w:rPr>
        <w:t>的</w:t>
      </w:r>
      <w:r>
        <w:rPr>
          <w:rFonts w:hint="eastAsia"/>
        </w:rPr>
        <w:t>容忍度</w:t>
      </w:r>
    </w:p>
    <w:tbl>
      <w:tblPr>
        <w:tblStyle w:val="d4854p"/>
        <w:tblBorders>
          <w:top w:val="single" w:color="A5A5A5" w:sz="6" w:space="0"/>
          <w:left w:val="single" w:color="A5A5A5" w:sz="6" w:space="0"/>
          <w:bottom w:val="single" w:color="A5A5A5" w:sz="6" w:space="0"/>
          <w:right w:val="single" w:color="A5A5A5" w:sz="6" w:space="0"/>
          <w:insideH w:val="single" w:color="A5A5A5" w:sz="6" w:space="0"/>
          <w:insideV w:val="single" w:color="A5A5A5" w:sz="6" w:space="0"/>
        </w:tblBorders>
        <w:tblLayout w:type="fixed"/>
        <w:tblLook/>
      </w:tblPr>
      <w:tblGrid>
        <w:gridCol w:w="2353"/>
        <w:gridCol w:w="3840"/>
        <w:gridCol w:w="2001"/>
        <w:gridCol w:w="4751"/>
      </w:tblGrid>
      <w:tr>
        <w:trPr>
          <w:wBefore/>
          <w:trHeight/>
        </w:trPr>
        <w:tc>
          <w:tcPr>
            <w:tcW w:w="12945" w:type="dxa"/>
            <w:gridSpan w:val="4"/>
            <w:shd w:val="clear" w:color="auto" w:fill="C7DC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jc w:val="center"/>
              <w:rPr>
                <w:rFonts w:ascii="PingFang SC" w:hAnsi="PingFang SC" w:eastAsia="PingFang SC" w:cs="PingFang SC"/>
                <w:b/>
                <w:sz w:val="24"/>
              </w:rPr>
            </w:pPr>
            <w:r>
              <w:rPr>
                <w:rFonts w:hint="eastAsia" w:ascii="PingFang SC" w:hAnsi="PingFang SC" w:eastAsia="PingFang SC" w:cs="PingFang SC"/>
                <w:b/>
                <w:color w:val="C00000"/>
                <w:sz w:val="22"/>
              </w:rPr>
              <w:t>Query分类（任务层）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E5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类型名称</w:t>
            </w:r>
          </w:p>
        </w:tc>
        <w:tc>
          <w:tcPr>
            <w:tcW w:w="3840" w:type="dxa"/>
            <w:shd w:val="clear" w:color="auto" w:fill="E5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典型示例</w:t>
            </w:r>
          </w:p>
        </w:tc>
        <w:tc>
          <w:tcPr>
            <w:tcW w:w="2001" w:type="dxa"/>
            <w:shd w:val="clear" w:color="auto" w:fill="E5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幻觉容忍度</w:t>
            </w:r>
          </w:p>
        </w:tc>
        <w:tc>
          <w:tcPr>
            <w:tcW w:w="4751" w:type="dxa"/>
            <w:shd w:val="clear" w:color="auto" w:fill="E5F6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numPr/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/>
                <w:sz w:val="22"/>
              </w:rPr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评测重点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精确信息查询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2023年GDP增长率是多少？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❌   零容忍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事实精确度，数字/日期不允许偏差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摘要/压缩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把这篇文章总结一下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⚠️   低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（1）覆盖率（2）不引入新信息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解释/科普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解释一下什么是通货膨胀？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⚠️   中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核心概念准确，类比可延伸，但不能伪造事实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分析/推理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这个数据反映了什么趋势？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⚠️   中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推理链路需有依据，结论可追溯到Content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开放生成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写一段关于经济前景的分析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✅   较高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推理合理，事实性陈述需有Content支撑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比较/对比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这两个政策有什么区别？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⚠️   低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对比要点必须来自Content，不能编造差异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列表/提取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列出所有风险因素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❌   零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全部来源于Content，不能添加内容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考试题/选择题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下面哪个说法是正确的？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❌   零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答案和解析过程都必须正确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代码/技术调试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这个代码报错了怎么修？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❌   零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代码逻辑和修复方案需可验证执行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编辑/修改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把这段措辞改得更正式一点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⚠️   低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修改需合理，保持修改前后其余内容一致性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创意写作/续写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帮我写第三十二章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——   特殊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不评测忠实度，评测内在一致性（5维度）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意图模糊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"口干"（单个关键词，无问句结构）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——   特殊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color w:val="7F7F7F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7F7F7F"/>
                <w:spacing w:val="0"/>
                <w:sz w:val="20"/>
                <w:u w:val="none"/>
              </w:rPr>
              <w:t>先解歧明确意图，再按归属类型评测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信息检索/资料查找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找到知识库里关于XX的文档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❌   零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不能伪造资料的存在性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对话引导/访谈辅助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怎么引导受访者聊深度？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⚠️   中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法律/政策引用必须准确，话术建议可有主观</w:t>
            </w:r>
          </w:p>
        </w:tc>
      </w:tr>
      <w:tr>
        <w:trPr>
          <w:wBefore/>
          <w:trHeight/>
        </w:trPr>
        <w:tc>
          <w:tcPr>
            <w:tcW w:w="235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情境咨询/实务建议</w:t>
            </w:r>
          </w:p>
        </w:tc>
        <w:tc>
          <w:tcPr>
            <w:tcW w:w="3840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我想申请专利，这种情况怎么办？</w:t>
            </w:r>
          </w:p>
        </w:tc>
        <w:tc>
          <w:tcPr>
            <w:tcW w:w="200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⚠️   低</w:t>
            </w:r>
            <w:r>
              <w:rPr>
                <w:rFonts w:hint="eastAsia"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容忍</w:t>
            </w:r>
          </w:p>
        </w:tc>
        <w:tc>
          <w:tcPr>
            <w:tcW w:w="4751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>
            <w:pPr>
              <w:snapToGrid/>
              <w:spacing w:before="0" w:after="0" w:line="276"/>
              <w:ind w:left="0" w:right="0"/>
              <w:rPr>
                <w:rFonts w:ascii="PingFang SC" w:hAnsi="PingFang SC" w:eastAsia="PingFang SC" w:cs="PingFang SC"/>
                <w:b w:val="false"/>
                <w:sz w:val="20"/>
              </w:rPr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0"/>
                <w:u w:val="none"/>
              </w:rPr>
              <w:t>判断依据需明确，高风险场景须提醒专业咨询</w:t>
            </w:r>
          </w:p>
        </w:tc>
      </w:tr>
    </w:tbl>
    <w:p>
      <w:pPr>
        <w:pBdr/>
        <w:snapToGrid/>
        <w:spacing w:line="240"/>
        <w:ind w:left="0"/>
        <w:rPr/>
      </w:pPr>
    </w:p>
    <w:p>
      <w:pPr>
        <w:numPr>
          <w:ilvl w:val="0"/>
          <w:numId w:val="31"/>
        </w:numPr>
        <w:pBdr/>
        <w:snapToGrid/>
        <w:spacing w:line="312"/>
        <w:ind/>
        <w:rPr/>
      </w:pPr>
      <w:r>
        <w:rPr>
          <w:rFonts w:hint="eastAsia"/>
        </w:rPr>
        <w:t>Category</w:t>
      </w:r>
      <w:r>
        <w:rPr>
          <w:rFonts w:hint="eastAsia"/>
        </w:rPr>
        <w:t>分布</w:t>
      </w:r>
      <w:r>
        <w:rPr>
          <w:rFonts w:hint="eastAsia"/>
        </w:rPr>
        <w:t>：</w:t>
      </w:r>
      <w:r>
        <w:rPr>
          <w:rFonts w:hint="eastAsia"/>
        </w:rPr>
        <w:t>目前</w:t>
      </w:r>
      <w:r>
        <w:rPr>
          <w:rFonts w:hint="eastAsia"/>
        </w:rPr>
        <w:t>覆盖</w:t>
      </w:r>
      <w:r>
        <w:rPr>
          <w:rFonts w:hint="eastAsia"/>
        </w:rPr>
        <w:t>常见</w:t>
      </w:r>
      <w:r>
        <w:rPr>
          <w:rFonts w:hint="eastAsia"/>
        </w:rPr>
        <w:t>场景</w:t>
      </w:r>
      <w:r>
        <w:rPr>
          <w:rFonts w:hint="eastAsia"/>
        </w:rPr>
        <w:t>的</w:t>
      </w:r>
      <w:r>
        <w:rPr>
          <w:rFonts w:hint="eastAsia"/>
        </w:rPr>
        <w:t>9</w:t>
      </w:r>
      <w:r>
        <w:rPr>
          <w:rFonts w:hint="eastAsia"/>
        </w:rPr>
        <w:t>种</w:t>
      </w:r>
      <w:r>
        <w:rPr>
          <w:rFonts w:hint="eastAsia"/>
        </w:rPr>
        <w:t>领域</w:t>
      </w:r>
      <w:r>
        <w:rPr>
          <w:rFonts w:hint="eastAsia"/>
        </w:rPr>
        <w:t>知识</w:t>
      </w:r>
      <w:r>
        <w:rPr>
          <w:rFonts w:hint="eastAsia"/>
        </w:rPr>
        <w:t>库，结合</w:t>
      </w:r>
      <w:r>
        <w:rPr>
          <w:rFonts w:hint="eastAsia"/>
        </w:rPr>
        <w:t>1</w:t>
      </w:r>
      <w:r>
        <w:rPr>
          <w:rFonts w:hint="eastAsia"/>
        </w:rPr>
        <w:t>5</w:t>
      </w:r>
      <w:r>
        <w:rPr>
          <w:rFonts w:hint="eastAsia"/>
        </w:rPr>
        <w:t>类</w:t>
      </w:r>
      <w:r>
        <w:rPr>
          <w:rFonts w:hint="eastAsia"/>
        </w:rPr>
        <w:t>用户</w:t>
      </w:r>
      <w:r>
        <w:rPr>
          <w:rFonts w:hint="eastAsia"/>
        </w:rPr>
        <w:t>Query</w:t>
      </w:r>
      <w:r>
        <w:rPr>
          <w:rFonts w:hint="eastAsia"/>
        </w:rPr>
        <w:t>的</w:t>
      </w:r>
      <w:r>
        <w:rPr>
          <w:rFonts w:hint="eastAsia"/>
        </w:rPr>
        <w:t>浅</w:t>
      </w:r>
      <w:r>
        <w:rPr>
          <w:rFonts w:hint="eastAsia"/>
        </w:rPr>
        <w:t>分类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适当</w:t>
      </w:r>
      <w:r>
        <w:rPr>
          <w:rFonts w:hint="eastAsia"/>
        </w:rPr>
        <w:t>调控</w:t>
      </w:r>
      <w:r>
        <w:rPr>
          <w:rFonts w:hint="eastAsia"/>
        </w:rPr>
        <w:t>评测</w:t>
      </w:r>
      <w:r>
        <w:rPr>
          <w:rFonts w:hint="eastAsia"/>
        </w:rPr>
        <w:t>结果</w:t>
      </w:r>
      <w:r>
        <w:rPr>
          <w:rFonts w:hint="eastAsia"/>
        </w:rPr>
        <w:t>。</w:t>
      </w:r>
      <w:r>
        <w:rPr>
          <w:rFonts w:hint="eastAsia"/>
        </w:rPr>
        <w:t>已有</w:t>
      </w:r>
      <w:r>
        <w:rPr>
          <w:rFonts w:hint="eastAsia"/>
        </w:rPr>
        <w:t>结果</w:t>
      </w:r>
      <w:r>
        <w:rPr>
          <w:rFonts w:hint="eastAsia"/>
        </w:rPr>
        <w:t>验证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  <w:r>
        <w:rPr>
          <w:rFonts w:hint="eastAsia"/>
        </w:rPr>
        <w:t>大约</w:t>
      </w:r>
      <w:r>
        <w:rPr>
          <w:rFonts w:hint="eastAsia"/>
        </w:rPr>
        <w:t>减少</w:t>
      </w:r>
      <w:r>
        <w:rPr>
          <w:rFonts w:hint="eastAsia"/>
        </w:rPr>
        <w:t>8</w:t>
      </w:r>
      <w:r>
        <w:rPr>
          <w:rFonts w:hint="eastAsia"/>
        </w:rPr>
        <w:t>%</w:t>
      </w:r>
      <w:r>
        <w:rPr>
          <w:rFonts w:hint="eastAsia"/>
        </w:rPr>
        <w:t>幻觉</w:t>
      </w:r>
      <w:r>
        <w:rPr>
          <w:rFonts w:hint="eastAsia"/>
        </w:rPr>
        <w:t>检测</w:t>
      </w:r>
      <w:r>
        <w:rPr>
          <w:rFonts w:hint="eastAsia"/>
        </w:rPr>
        <w:t>严厉</w:t>
      </w:r>
      <w:r>
        <w:rPr>
          <w:rFonts w:hint="eastAsia"/>
        </w:rPr>
        <w:t>度</w:t>
      </w:r>
      <w:r>
        <w:rPr>
          <w:rFonts w:hint="eastAsia"/>
        </w:rPr>
        <w:t>类型</w:t>
      </w:r>
      <w:r>
        <w:rPr>
          <w:rFonts w:hint="eastAsia"/>
        </w:rPr>
        <w:t>。</w:t>
      </w:r>
    </w:p>
    <w:p>
      <w:pPr>
        <w:numPr>
          <w:ilvl w:val="0"/>
          <w:numId w:val="31"/>
        </w:numPr>
        <w:pBdr>
          <w:bottom/>
        </w:pBdr>
        <w:snapToGrid/>
        <w:spacing w:line="312"/>
        <w:ind/>
        <w:rPr/>
      </w:pPr>
      <w:r>
        <w:rPr>
          <w:rFonts w:hint="eastAsia"/>
        </w:rPr>
        <w:t>0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更新</w:t>
      </w:r>
      <w:r>
        <w:rPr>
          <w:rFonts w:hint="eastAsia"/>
        </w:rPr>
        <w:t>分布</w:t>
      </w:r>
      <w:r>
        <w:rPr>
          <w:rFonts w:hint="eastAsia"/>
        </w:rPr>
        <w:t>-</w:t>
      </w:r>
      <w:r>
        <w:rPr>
          <w:rFonts w:hint="eastAsia"/>
        </w:rPr>
        <w:t>〉</w:t>
      </w:r>
      <w:r>
        <w:rPr>
          <w:rFonts w:hint="eastAsia"/>
        </w:rPr>
        <w:t xml:space="preserve"> </w:t>
      </w:r>
      <w:r>
        <w:rPr>
          <w:rFonts w:hint="eastAsia"/>
        </w:rPr>
        <w:t>扩充</w:t>
      </w:r>
      <w:r>
        <w:rPr>
          <w:rFonts w:hint="eastAsia"/>
        </w:rPr>
        <w:t>到</w:t>
      </w:r>
      <w:r>
        <w:rPr>
          <w:rFonts w:hint="eastAsia"/>
        </w:rPr>
        <w:t>长</w:t>
      </w:r>
      <w:r>
        <w:rPr>
          <w:rFonts w:hint="eastAsia"/>
        </w:rPr>
        <w:t>尾</w:t>
      </w:r>
      <w:r>
        <w:rPr>
          <w:rFonts w:hint="eastAsia"/>
        </w:rPr>
        <w:t>领域</w:t>
      </w:r>
    </w:p>
    <w:tbl>
      <w:tblPr>
        <w:tblStyle w:val="d4854p"/>
        <w:tblLayout w:type="fixed"/>
      </w:tblPr>
      <w:tblGrid>
        <w:gridCol w:w="1530"/>
        <w:gridCol w:w="1170"/>
        <w:gridCol w:w="1185"/>
        <w:gridCol w:w="1020"/>
        <w:gridCol w:w="1260"/>
        <w:gridCol w:w="1185"/>
        <w:gridCol w:w="1095"/>
        <w:gridCol w:w="1080"/>
        <w:gridCol w:w="1035"/>
        <w:gridCol w:w="1125"/>
      </w:tblGrid>
      <w:tr>
        <w:trPr>
          <w:trHeight w:val="760"/>
        </w:trPr>
        <w:tc>
          <w:tcPr>
            <w:tcW w:w="1530" w:type="dxa"/>
            <w:tcBorders>
              <w:top w:val="single" w:color="b4c6e5" w:sz="4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任务类型 \ 领域</w:t>
            </w:r>
          </w:p>
        </w:tc>
        <w:tc>
          <w:tcPr>
            <w:tcW w:w="1170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健康医疗</w:t>
            </w:r>
          </w:p>
        </w:tc>
        <w:tc>
          <w:tcPr>
            <w:tcW w:w="1185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法律司法</w:t>
            </w:r>
          </w:p>
        </w:tc>
        <w:tc>
          <w:tcPr>
            <w:tcW w:w="1020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经济金融</w:t>
            </w:r>
          </w:p>
        </w:tc>
        <w:tc>
          <w:tcPr>
            <w:tcW w:w="1260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政治时事</w:t>
            </w:r>
          </w:p>
        </w:tc>
        <w:tc>
          <w:tcPr>
            <w:tcW w:w="1185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科技/互联网</w:t>
            </w:r>
          </w:p>
        </w:tc>
        <w:tc>
          <w:tcPr>
            <w:tcW w:w="1095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 自然科学</w:t>
            </w:r>
          </w:p>
        </w:tc>
        <w:tc>
          <w:tcPr>
            <w:tcW w:w="1080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社会民生</w:t>
            </w:r>
          </w:p>
        </w:tc>
        <w:tc>
          <w:tcPr>
            <w:tcW w:w="1035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传统行业</w:t>
            </w:r>
          </w:p>
        </w:tc>
        <w:tc>
          <w:tcPr>
            <w:tcW w:w="1125" w:type="dxa"/>
            <w:tcBorders>
              <w:top w:val="single" w:color="b4c6e5" w:sz="4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D9F1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文学艺术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T1 精确查询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T2 摘要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T3 解释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🟡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🟡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T4 分析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🟡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T5 开放生成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6B6B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🔴⭐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6B6B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🔴⭐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996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🟠⭐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🟢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T6 比较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T7 列表提取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🔴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T8 考试题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🔴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T9 代码调试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T10 编辑修改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🟡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T11 创意写作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—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T12 意图模糊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E2E2E2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—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T13 信息检索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🔴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C7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🔴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T14 对话引导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🟠 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🟡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  </w:t>
            </w:r>
          </w:p>
        </w:tc>
      </w:tr>
      <w:tr>
        <w:trPr>
          <w:trHeight w:val="480"/>
        </w:trPr>
        <w:tc>
          <w:tcPr>
            <w:tcW w:w="1530" w:type="dxa"/>
            <w:tcBorders>
              <w:top w:val="single" w:color="b4c6e5" w:sz="0" w:space="0"/>
              <w:left w:val="single" w:color="b4c6e5" w:sz="4" w:space="0"/>
              <w:bottom w:val="single" w:color="b4c6e5" w:sz="4" w:space="0"/>
              <w:right w:val="single" w:color="b4c6e5" w:sz="4" w:space="0"/>
            </w:tcBorders>
            <w:shd w:val="clear" w:color="auto" w:fill="E5F6FF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18"/>
                <w:u w:val="none"/>
              </w:rPr>
              <w:t>T15 实务建议</w:t>
            </w:r>
          </w:p>
        </w:tc>
        <w:tc>
          <w:tcPr>
            <w:tcW w:w="117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6B6B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🔴⭐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6B6B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🔴⭐</w:t>
            </w:r>
          </w:p>
        </w:tc>
        <w:tc>
          <w:tcPr>
            <w:tcW w:w="102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26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18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09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CE4D6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>🟠</w:t>
            </w:r>
          </w:p>
        </w:tc>
        <w:tc>
          <w:tcPr>
            <w:tcW w:w="1080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</w:t>
            </w:r>
          </w:p>
        </w:tc>
        <w:tc>
          <w:tcPr>
            <w:tcW w:w="103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FFFACD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🟡   </w:t>
            </w:r>
          </w:p>
        </w:tc>
        <w:tc>
          <w:tcPr>
            <w:tcW w:w="1125" w:type="dxa"/>
            <w:tcBorders>
              <w:top w:val="single" w:color="b4c6e5" w:sz="0" w:space="0"/>
              <w:left w:val="single" w:color="b4c6e5" w:sz="0" w:space="0"/>
              <w:bottom w:val="single" w:color="b4c6e5" w:sz="4" w:space="0"/>
              <w:right w:val="single" w:color="b4c6e5" w:sz="4" w:space="0"/>
            </w:tcBorders>
            <w:shd w:val="clear" w:color="auto" w:fill="C6EFCE"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 w:leftChars="200"/>
              <w:jc w:val="center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18"/>
                <w:u w:val="none"/>
              </w:rPr>
              <w:t xml:space="preserve">🟢   </w:t>
            </w:r>
          </w:p>
        </w:tc>
      </w:tr>
    </w:tbl>
    <w:p>
      <w:pPr>
        <w:pBdr/>
        <w:snapToGrid/>
        <w:spacing w:line="240"/>
        <w:ind w:left="0"/>
        <w:rPr>
          <w:rFonts w:hint="eastAsia"/>
          <w:color w:val="7F7F7F"/>
        </w:rPr>
      </w:pPr>
      <w:r>
        <w:rPr>
          <w:rFonts w:hint="eastAsia"/>
          <w:color w:val="7F7F7F"/>
        </w:rPr>
        <w:t>注：</w:t>
      </w:r>
    </w:p>
    <w:p>
      <w:pPr>
        <w:numPr>
          <w:ilvl w:val="0"/>
          <w:numId w:val="32"/>
        </w:numPr>
        <w:pBdr/>
        <w:snapToGrid/>
        <w:spacing w:line="240"/>
        <w:ind/>
        <w:rPr>
          <w:color w:val="7F7F7F"/>
        </w:rPr>
      </w:pPr>
      <w:r>
        <w:rPr>
          <w:i w:val="false"/>
          <w:strike w:val="false"/>
          <w:color w:val="7F7F7F"/>
          <w:spacing w:val="0"/>
          <w:u w:val="none"/>
        </w:rPr>
        <w:t xml:space="preserve">🔴零幻觉容忍 </w:t>
      </w:r>
    </w:p>
    <w:p>
      <w:pPr>
        <w:numPr>
          <w:ilvl w:val="0"/>
          <w:numId w:val="32"/>
        </w:numPr>
        <w:pBdr/>
        <w:snapToGrid/>
        <w:spacing w:line="240"/>
        <w:ind/>
        <w:rPr>
          <w:color w:val="7F7F7F"/>
        </w:rPr>
      </w:pPr>
      <w:r>
        <w:rPr>
          <w:i w:val="false"/>
          <w:strike w:val="false"/>
          <w:color w:val="7F7F7F"/>
          <w:spacing w:val="0"/>
          <w:u w:val="none"/>
        </w:rPr>
        <w:t>🟠允许极少推理</w:t>
      </w:r>
    </w:p>
    <w:p>
      <w:pPr>
        <w:numPr>
          <w:ilvl w:val="0"/>
          <w:numId w:val="32"/>
        </w:numPr>
        <w:pBdr/>
        <w:snapToGrid/>
        <w:spacing w:line="240"/>
        <w:ind/>
        <w:rPr>
          <w:color w:val="7F7F7F"/>
        </w:rPr>
      </w:pPr>
      <w:r>
        <w:rPr>
          <w:i w:val="false"/>
          <w:strike w:val="false"/>
          <w:color w:val="7F7F7F"/>
          <w:spacing w:val="0"/>
          <w:u w:val="none"/>
        </w:rPr>
        <w:t>🟡允许合理推理</w:t>
      </w:r>
    </w:p>
    <w:p>
      <w:pPr>
        <w:numPr>
          <w:ilvl w:val="0"/>
          <w:numId w:val="32"/>
        </w:numPr>
        <w:pBdr/>
        <w:snapToGrid/>
        <w:spacing w:line="240"/>
        <w:ind/>
        <w:rPr>
          <w:color w:val="7F7F7F"/>
        </w:rPr>
      </w:pPr>
      <w:r>
        <w:rPr>
          <w:i w:val="false"/>
          <w:strike w:val="false"/>
          <w:color w:val="7F7F7F"/>
          <w:spacing w:val="0"/>
          <w:u w:val="none"/>
        </w:rPr>
        <w:t>🟢允许较大推理延伸</w:t>
      </w:r>
    </w:p>
    <w:p>
      <w:pPr>
        <w:numPr>
          <w:ilvl w:val="0"/>
          <w:numId w:val="32"/>
        </w:numPr>
        <w:pBdr/>
        <w:snapToGrid/>
        <w:spacing w:line="240"/>
        <w:ind/>
        <w:rPr>
          <w:color w:val="7F7F7F"/>
        </w:rPr>
      </w:pPr>
      <w:r>
        <w:rPr>
          <w:i w:val="false"/>
          <w:strike w:val="false"/>
          <w:color w:val="7F7F7F"/>
          <w:spacing w:val="0"/>
          <w:u w:val="none"/>
        </w:rPr>
        <w:t>⭐ 高风险交叉点，需额外处理</w:t>
      </w:r>
    </w:p>
    <w:p>
      <w:pPr>
        <w:pBdr/>
        <w:snapToGrid/>
        <w:spacing w:line="240"/>
        <w:ind w:left="0"/>
        <w:rPr>
          <w:rFonts w:hint="eastAsia"/>
        </w:rPr>
      </w:pPr>
    </w:p>
    <w:p>
      <w:pPr>
        <w:pBdr/>
        <w:snapToGrid/>
        <w:spacing w:line="240"/>
        <w:ind w:left="0"/>
        <w:rPr>
          <w:rFonts w:hint="eastAsia"/>
        </w:rPr>
      </w:pPr>
      <w:r>
        <w:rPr>
          <w:i w:val="false"/>
          <w:strike w:val="false"/>
          <w:color w:val="000000"/>
          <w:u w:val="none"/>
        </w:rPr>
        <w:t>这种信息在这个领域能不能用推理生成</w:t>
      </w:r>
    </w:p>
    <w:p>
      <w:pPr>
        <w:pBdr/>
        <w:snapToGrid/>
        <w:spacing w:line="240"/>
        <w:ind w:left="0"/>
        <w:rPr>
          <w:rFonts w:hint="eastAsia"/>
        </w:rPr>
      </w:pPr>
    </w:p>
    <w:p>
      <w:pPr>
        <w:pBdr>
          <w:bottom/>
        </w:pBdr>
        <w:snapToGrid/>
        <w:spacing w:line="240"/>
        <w:ind w:left="0"/>
        <w:rPr/>
      </w:pPr>
      <w:r>
        <w:rPr>
          <w:rFonts w:hint="eastAsia"/>
        </w:rPr>
        <w:t>综合</w:t>
      </w:r>
      <w:r>
        <w:rPr>
          <w:rFonts w:hint="eastAsia"/>
        </w:rPr>
        <w:t>：</w:t>
      </w:r>
    </w:p>
    <w:tbl>
      <w:tblPr>
        <w:tblStyle w:val="d4854p"/>
        <w:tblInd w:w="-12" w:type="dxa"/>
        <w:tblLayout w:type="fixed"/>
        <w:tblLook/>
      </w:tblPr>
      <w:tblGrid>
        <w:gridCol w:w="2144"/>
        <w:gridCol w:w="4723"/>
        <w:gridCol w:w="5805"/>
      </w:tblGrid>
      <w:tr>
        <w:trPr>
          <w:wBefore/>
          <w:trHeight w:val="360"/>
        </w:trPr>
        <w:tc>
          <w:tcPr>
            <w:tcW w:w="21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2972F4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  <w:color w:val="FFFFFF"/>
                <w:sz w:val="26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4"/>
                <w:u w:val="none"/>
                <w:vertAlign w:val="baseline"/>
              </w:rPr>
              <w:t>创新点</w:t>
            </w:r>
          </w:p>
        </w:tc>
        <w:tc>
          <w:tcPr>
            <w:tcW w:w="47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2972F4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  <w:color w:val="FFFFFF"/>
                <w:sz w:val="26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4"/>
                <w:u w:val="none"/>
                <w:vertAlign w:val="baseline"/>
              </w:rPr>
              <w:t>具体实现</w:t>
            </w:r>
          </w:p>
        </w:tc>
        <w:tc>
          <w:tcPr>
            <w:tcW w:w="58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2972F4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  <w:color w:val="FFFFFF"/>
                <w:sz w:val="26"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FFFFFF"/>
                <w:spacing w:val="0"/>
                <w:sz w:val="24"/>
                <w:u w:val="none"/>
                <w:vertAlign w:val="baseline"/>
              </w:rPr>
              <w:t>解决的问题</w:t>
            </w:r>
          </w:p>
        </w:tc>
      </w:tr>
      <w:tr>
        <w:trPr>
          <w:wBefore/>
          <w:trHeight w:val="360"/>
        </w:trPr>
        <w:tc>
          <w:tcPr>
            <w:tcW w:w="21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1. 原子句拆分</w:t>
            </w:r>
          </w:p>
        </w:tc>
        <w:tc>
          <w:tcPr>
            <w:tcW w:w="47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将答案拆解为最小语义单元（~300字符/句）</w:t>
            </w:r>
          </w:p>
        </w:tc>
        <w:tc>
          <w:tcPr>
            <w:tcW w:w="58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精确定位幻觉位置，避免"一刀切"判断</w:t>
            </w:r>
          </w:p>
        </w:tc>
      </w:tr>
      <w:tr>
        <w:trPr>
          <w:wBefore/>
          <w:trHeight w:val="360"/>
        </w:trPr>
        <w:tc>
          <w:tcPr>
            <w:tcW w:w="21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2. 归因体系</w:t>
            </w:r>
          </w:p>
        </w:tc>
        <w:tc>
          <w:tcPr>
            <w:tcW w:w="47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建立原子句→Content的映射关系 + 置信度</w:t>
            </w:r>
          </w:p>
        </w:tc>
        <w:tc>
          <w:tcPr>
            <w:tcW w:w="58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提供可追溯的证据链，增强可解释性</w:t>
            </w:r>
          </w:p>
        </w:tc>
      </w:tr>
      <w:tr>
        <w:trPr>
          <w:wBefore/>
          <w:trHeight w:val="360"/>
        </w:trPr>
        <w:tc>
          <w:tcPr>
            <w:tcW w:w="21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3. TopK对抗样本</w:t>
            </w:r>
          </w:p>
        </w:tc>
        <w:tc>
          <w:tcPr>
            <w:tcW w:w="47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筛选"幻觉+输出困难"的样本重点优化</w:t>
            </w:r>
          </w:p>
        </w:tc>
        <w:tc>
          <w:tcPr>
            <w:tcW w:w="58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高效发现模型弱点，针对性改进</w:t>
            </w:r>
          </w:p>
        </w:tc>
      </w:tr>
      <w:tr>
        <w:trPr>
          <w:wBefore/>
          <w:trHeight w:val="360"/>
        </w:trPr>
        <w:tc>
          <w:tcPr>
            <w:tcW w:w="21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4. 闭环迭代</w:t>
            </w:r>
          </w:p>
        </w:tc>
        <w:tc>
          <w:tcPr>
            <w:tcW w:w="47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评测→发现问题→优化Prompt→再生成→再评测</w:t>
            </w:r>
          </w:p>
        </w:tc>
        <w:tc>
          <w:tcPr>
            <w:tcW w:w="58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自动化持续改进，无需人工介入</w:t>
            </w:r>
          </w:p>
        </w:tc>
      </w:tr>
      <w:tr>
        <w:trPr>
          <w:wBefore/>
          <w:trHeight w:val="360"/>
        </w:trPr>
        <w:tc>
          <w:tcPr>
            <w:tcW w:w="214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shd w:val="clear" w:color="auto" w:fill="E5F6FF"/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/>
              </w:rPr>
            </w:pPr>
            <w:r>
              <w:rPr>
                <w:rFonts w:ascii="腾讯体 W3" w:hAnsi="腾讯体 W3" w:eastAsia="腾讯体 W3" w:cs="腾讯体 W3"/>
                <w:b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5. 动态标准</w:t>
            </w:r>
          </w:p>
        </w:tc>
        <w:tc>
          <w:tcPr>
            <w:tcW w:w="472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评测点随答案内容自动生成，而非预设规则</w:t>
            </w:r>
          </w:p>
        </w:tc>
        <w:tc>
          <w:tcPr>
            <w:tcW w:w="580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left"/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</w:pPr>
            <w:r>
              <w:rPr>
                <w:rFonts w:ascii="腾讯体 W3" w:hAnsi="腾讯体 W3" w:eastAsia="腾讯体 W3" w:cs="腾讯体 W3"/>
                <w:b w:val="false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适应任何答案结构，无规则盲区</w:t>
            </w:r>
          </w:p>
        </w:tc>
      </w:tr>
    </w:tbl>
    <w:p>
      <w:pPr>
        <w:pStyle w:val="ablt93"/>
        <w:numPr/>
        <w:pBdr/>
        <w:ind w:left="0"/>
        <w:rPr>
          <w:rFonts w:hint="eastAsia"/>
        </w:rPr>
      </w:pP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检测</w:t>
      </w:r>
      <w:r>
        <w:rPr>
          <w:rFonts w:hint="eastAsia"/>
        </w:rPr>
        <w:t>方法</w:t>
      </w:r>
      <w:r>
        <w:rPr>
          <w:rFonts w:hint="eastAsia"/>
        </w:rPr>
        <w:t>的</w:t>
      </w:r>
      <w:r>
        <w:rPr>
          <w:rFonts w:hint="eastAsia"/>
        </w:rPr>
        <w:t>pipeline</w:t>
      </w:r>
      <w:r>
        <w:rPr>
          <w:rFonts w:hint="eastAsia"/>
        </w:rPr>
        <w:t xml:space="preserve"> </w:t>
      </w:r>
      <w:r>
        <w:rPr>
          <w:rFonts w:hint="eastAsia"/>
        </w:rPr>
        <w:t>-</w:t>
      </w:r>
      <w:r>
        <w:rPr>
          <w:rFonts w:hint="eastAsia"/>
        </w:rPr>
        <w:t>&gt;</w:t>
      </w:r>
      <w:r>
        <w:rPr>
          <w:rFonts w:hint="eastAsia"/>
        </w:rPr>
        <w:t xml:space="preserve"> 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8963804" cy="4481902"/>
            <wp:effectExtent l="12700" t="12700" r="12700" b="12700"/>
            <wp:docPr id="4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" name="图片 1" descr="图标  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63804" cy="4481902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pStyle w:val="bj7f2g"/>
        <w:pBdr/>
        <w:ind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置信度</w:t>
      </w:r>
      <w:r>
        <w:rPr>
          <w:rFonts w:hint="eastAsia"/>
        </w:rPr>
        <w:t>-</w:t>
      </w:r>
      <w:r>
        <w:rPr>
          <w:rFonts w:hint="eastAsia"/>
        </w:rPr>
        <w:t>幻觉</w:t>
      </w:r>
      <w:r>
        <w:rPr>
          <w:rFonts w:hint="eastAsia"/>
        </w:rPr>
        <w:t>解耦</w:t>
      </w:r>
      <w:r>
        <w:rPr>
          <w:rFonts w:hint="eastAsia"/>
        </w:rPr>
        <w:t>矩阵</w:t>
      </w:r>
    </w:p>
    <w:p>
      <w:pPr>
        <w:pStyle w:val="ablt93"/>
        <w:pBdr>
          <w:bottom/>
        </w:pBdr>
        <w:ind/>
        <w:rPr>
          <w:b/>
        </w:rPr>
      </w:pPr>
      <w:r>
        <w:rPr>
          <w:rFonts w:hint="eastAsia"/>
          <w:b/>
          <w:i w:val="false"/>
          <w:strike w:val="false"/>
          <w:spacing w:val="0"/>
          <w:u w:val="none"/>
        </w:rPr>
        <w:t>目的：</w:t>
      </w:r>
      <w:r>
        <w:rPr>
          <w:i w:val="false"/>
          <w:strike w:val="false"/>
          <w:spacing w:val="0"/>
          <w:u w:val="none"/>
        </w:rPr>
        <w:t>每一条幻觉 case，除了归因类型（无中生有/越权推理/生成错误），还需要捕获：</w:t>
      </w:r>
      <w:r>
        <w:rPr>
          <w:b/>
          <w:i w:val="false"/>
          <w:strike w:val="false"/>
          <w:spacing w:val="0"/>
          <w:u w:val="none"/>
        </w:rPr>
        <w:t>模型对这句话的"主观确定程度"</w:t>
      </w:r>
    </w:p>
    <w:tbl>
      <w:tblPr>
        <w:tblStyle w:val="d4854p"/>
        <w:jc w:val="center"/>
        <w:tblInd w:w="0"/>
        <w:tblLayout w:type="fixed"/>
        <w:tblLook w:firstRow="true" w:lastRow="false" w:firstColumn="true" w:lastColumn="false" w:noHBand="false" w:noVBand="true"/>
      </w:tblPr>
      <w:tblGrid>
        <w:gridCol w:w="1155"/>
        <w:gridCol w:w="3480"/>
        <w:gridCol w:w="3675"/>
      </w:tblGrid>
      <w:tr>
        <w:trPr/>
        <w:tc>
          <w:tcPr>
            <w:tcW w:w="1155" w:type="dxa"/>
            <w:shd w:val="clear" w:color="auto" w:fill="2972F4"/>
          </w:tcPr>
          <w:p>
            <w:pPr>
              <w:rPr>
                <w:b/>
                <w:color w:val="FFFFFF"/>
                <w:sz w:val="20"/>
                <w:shd w:val="clear" w:color="auto" w:fill="auto"/>
              </w:rPr>
            </w:pPr>
          </w:p>
        </w:tc>
        <w:tc>
          <w:tcPr>
            <w:tcW w:w="3480" w:type="dxa"/>
            <w:shd w:val="clear" w:color="auto" w:fill="2972F4"/>
          </w:tcPr>
          <w:p>
            <w:pPr>
              <w:rPr>
                <w:b/>
                <w:color w:val="FFFFFF"/>
                <w:sz w:val="20"/>
                <w:shd w:val="clear" w:color="auto" w:fill="auto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FFFFFF"/>
                <w:spacing w:val="0"/>
                <w:sz w:val="22"/>
                <w:u w:val="none"/>
                <w:shd w:val="clear" w:color="auto" w:fill="auto"/>
              </w:rPr>
              <w:t>无幻觉</w:t>
            </w:r>
          </w:p>
        </w:tc>
        <w:tc>
          <w:tcPr>
            <w:tcW w:w="3675" w:type="dxa"/>
            <w:shd w:val="clear" w:color="auto" w:fill="2972F4"/>
          </w:tcPr>
          <w:p>
            <w:pPr>
              <w:rPr>
                <w:b/>
                <w:color w:val="FFFFFF"/>
                <w:sz w:val="20"/>
                <w:shd w:val="clear" w:color="auto" w:fill="auto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FFFFFF"/>
                <w:spacing w:val="0"/>
                <w:sz w:val="22"/>
                <w:u w:val="none"/>
                <w:shd w:val="clear" w:color="auto" w:fill="auto"/>
              </w:rPr>
              <w:t>有幻觉</w:t>
            </w:r>
          </w:p>
        </w:tc>
      </w:tr>
      <w:tr>
        <w:trPr/>
        <w:tc>
          <w:tcPr>
            <w:tcW w:w="1155" w:type="dxa"/>
            <w:shd w:val="clear" w:color="auto" w:fill="E5F6FF"/>
          </w:tcPr>
          <w:p>
            <w:pPr>
              <w:rPr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高置信</w:t>
            </w:r>
          </w:p>
        </w:tc>
        <w:tc>
          <w:tcPr>
            <w:tcW w:w="3480" w:type="dxa"/>
          </w:tcPr>
          <w:p>
            <w:pPr>
              <w:rPr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正常（知道且对）</w:t>
            </w:r>
          </w:p>
        </w:tc>
        <w:tc>
          <w:tcPr>
            <w:tcW w:w="3675" w:type="dxa"/>
          </w:tcPr>
          <w:p>
            <w:pPr>
              <w:rPr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❌ 自知盲区（不知道自己错了）</w:t>
            </w:r>
          </w:p>
        </w:tc>
      </w:tr>
      <w:tr>
        <w:trPr/>
        <w:tc>
          <w:tcPr>
            <w:tcW w:w="1155" w:type="dxa"/>
            <w:shd w:val="clear" w:color="auto" w:fill="E5F6FF"/>
          </w:tcPr>
          <w:p>
            <w:pPr>
              <w:rPr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低置信</w:t>
            </w:r>
          </w:p>
        </w:tc>
        <w:tc>
          <w:tcPr>
            <w:tcW w:w="3480" w:type="dxa"/>
          </w:tcPr>
          <w:p>
            <w:pPr>
              <w:rPr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⚠️ 过度谦虚（对了但不确定）</w:t>
            </w:r>
          </w:p>
        </w:tc>
        <w:tc>
          <w:tcPr>
            <w:tcW w:w="3675" w:type="dxa"/>
          </w:tcPr>
          <w:p>
            <w:pPr>
              <w:rPr>
                <w:b w:val="false"/>
                <w:sz w:val="20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✅ 认知诚实（知道自己可能错）</w:t>
            </w:r>
          </w:p>
        </w:tc>
      </w:tr>
    </w:tbl>
    <w:p>
      <w:pPr>
        <w:pStyle w:val="ablt93"/>
        <w:ind/>
        <w:rPr/>
      </w:pPr>
    </w:p>
    <w:p>
      <w:pPr>
        <w:pStyle w:val="jvzeid"/>
        <w:pBdr/>
        <w:ind/>
        <w:rPr>
          <w:rFonts w:hint="eastAsia"/>
        </w:rPr>
      </w:pPr>
      <w:r>
        <w:rPr/>
        <w:t>4</w:t>
      </w:r>
      <w:r>
        <w:rPr>
          <w:rFonts w:hint="eastAsia"/>
        </w:rPr>
        <w:t>｜</w:t>
      </w:r>
      <w:r>
        <w:rPr>
          <w:rFonts w:hint="eastAsia"/>
        </w:rPr>
        <w:t>评测</w:t>
      </w:r>
      <w:r>
        <w:rPr>
          <w:rFonts w:hint="eastAsia"/>
        </w:rPr>
        <w:t>执行</w:t>
      </w:r>
    </w:p>
    <w:p>
      <w:pPr>
        <w:pStyle w:val="bj7f2g"/>
        <w:numPr/>
        <w:pBdr/>
        <w:ind w:left="0"/>
        <w:rPr/>
      </w:pPr>
      <w:r>
        <w:rPr>
          <w:rFonts w:hint="eastAsia"/>
        </w:rPr>
        <w:t xml:space="preserve">4.1 </w:t>
      </w:r>
      <w:r>
        <w:rPr/>
        <w:t>幻觉率指标</w:t>
      </w:r>
    </w:p>
    <w:p>
      <w:pPr>
        <w:pStyle w:val="ablt93"/>
        <w:numPr/>
        <w:pBdr/>
        <w:ind w:left="0"/>
        <w:rPr>
          <w:b/>
          <w:color w:val="C00000"/>
        </w:rPr>
      </w:pPr>
      <w:r>
        <w:rPr>
          <w:b/>
          <w:color w:val="C00000"/>
        </w:rPr>
        <w:t>幻觉率</w:t>
      </w:r>
      <w:r>
        <w:rPr>
          <w:b/>
          <w:i w:val="false"/>
          <w:strike w:val="false"/>
          <w:color w:val="C00000"/>
          <w:spacing w:val="0"/>
          <w:u w:val="none"/>
        </w:rPr>
        <w:t>（Hallucination Rate）</w:t>
      </w:r>
      <w:r>
        <w:rPr>
          <w:b/>
          <w:color w:val="C00000"/>
        </w:rPr>
        <w:t>= 含幻觉的事实句子数（按类型去重）/总事实句子数</w:t>
      </w:r>
      <w:r>
        <w:rPr>
          <w:rFonts w:hint="eastAsia"/>
          <w:b/>
          <w:color w:val="C00000"/>
        </w:rPr>
        <w:t>（</w:t>
      </w:r>
      <w:r>
        <w:rPr>
          <w:rFonts w:hint="eastAsia"/>
          <w:b/>
          <w:color w:val="C00000"/>
        </w:rPr>
        <w:t>需要</w:t>
      </w:r>
      <w:r>
        <w:rPr>
          <w:rFonts w:hint="eastAsia"/>
          <w:b/>
          <w:color w:val="C00000"/>
        </w:rPr>
        <w:t>校验</w:t>
      </w:r>
      <w:r>
        <w:rPr>
          <w:rFonts w:hint="eastAsia"/>
          <w:b/>
          <w:color w:val="C00000"/>
        </w:rPr>
        <w:t>的</w:t>
      </w:r>
      <w:r>
        <w:rPr>
          <w:rFonts w:hint="eastAsia"/>
          <w:b/>
          <w:color w:val="C00000"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8963660" cy="8963660"/>
            <wp:effectExtent l="0" t="0" r="0" b="0"/>
            <wp:docPr id="7" name="文本框 5bsg7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8963660" cy="896366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9yi31w"/>
                          <w:numPr/>
                          <w:ind/>
                          <w:rPr/>
                        </w:pPr>
                        <w:r>
                          <w:rPr/>
                          <w:t>幻觉率 = Σ I(fact_i 含 ≥1 种幻觉类型) / N_fact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/>
        <w:t>具体解释为：</w:t>
      </w:r>
      <w:r>
        <w:rPr>
          <w:i w:val="false"/>
          <w:strike w:val="false"/>
          <w:spacing w:val="0"/>
          <w:u w:val="none"/>
        </w:rPr>
        <w:t>在模型输出中，包含至少一种已定义幻觉类型的事实单元数量，占所有事实单元总数的比例。每个事实单元在统计中最多计为一次幻觉实例，即使其同时命中多种幻觉类型。</w:t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>
          <w:color w:val="C00000"/>
        </w:rPr>
      </w:pPr>
      <w:r>
        <w:rPr>
          <w:color w:val="C00000"/>
        </w:rPr>
        <w:t>注1-幻觉率指标是否和文本长度挂钩：</w:t>
      </w:r>
    </w:p>
    <w:p>
      <w:pPr>
        <w:pStyle w:val="ablt93"/>
        <w:numPr/>
        <w:pBdr/>
        <w:ind w:left="0"/>
        <w:rPr>
          <w:i w:val="false"/>
          <w:strike w:val="false"/>
          <w:spacing w:val="0"/>
          <w:u w:val="none"/>
        </w:rPr>
      </w:pPr>
      <w:r>
        <w:rPr/>
        <w:t>在之前的指标中，千字幻觉率=</w:t>
      </w:r>
      <w:r>
        <w:rPr>
          <w:i w:val="false"/>
          <w:strike w:val="false"/>
          <w:spacing w:val="0"/>
          <w:u w:val="none"/>
        </w:rPr>
        <w:t>以幻觉错误类型数除以事实句子数会混淆类型多样性与实例频率。导致对长文本、重复错误和用户感知风险的系统性低估，</w:t>
      </w:r>
      <w:r>
        <w:rPr>
          <w:b/>
          <w:i w:val="false"/>
          <w:strike w:val="false"/>
          <w:spacing w:val="0"/>
          <w:u w:val="none"/>
        </w:rPr>
        <w:t>因此不适合作为单一幻觉率指标</w:t>
      </w:r>
      <w:r>
        <w:rPr>
          <w:i w:val="false"/>
          <w:strike w:val="false"/>
          <w:spacing w:val="0"/>
          <w:u w:val="none"/>
        </w:rPr>
        <w:t>。</w:t>
      </w:r>
    </w:p>
    <w:p>
      <w:pPr>
        <w:pStyle w:val="ablt93"/>
        <w:numPr/>
        <w:pBdr/>
        <w:ind w:left="0"/>
        <w:rPr/>
      </w:pPr>
      <w:r>
        <w:rPr>
          <w:color w:val="C00000"/>
        </w:rPr>
        <w:t>注2-一个句子是否只命中一个错误类型</w:t>
      </w:r>
      <w:r>
        <w:rPr/>
        <w:t>：</w:t>
      </w:r>
    </w:p>
    <w:p>
      <w:pPr>
        <w:pStyle w:val="ablt93"/>
        <w:numPr/>
        <w:pBdr/>
        <w:ind w:left="0"/>
        <w:rPr/>
      </w:pPr>
      <w:r>
        <w:rPr/>
        <w:t>本质上句子可以返回的结果是multi-label的，但是为了保证统计层级的一致性，需要逻辑自洽并扩展。</w:t>
      </w:r>
    </w:p>
    <w:p>
      <w:pPr>
        <w:pStyle w:val="ablt93"/>
        <w:numPr/>
        <w:pBdr/>
        <w:ind w:left="0"/>
        <w:rPr/>
      </w:pPr>
      <w:r>
        <w:rPr>
          <w:color w:val="C00000"/>
        </w:rPr>
        <w:t>注3-幻觉率是否等同拒答率</w:t>
      </w:r>
      <w:r>
        <w:rPr/>
        <w:t>：</w:t>
      </w:r>
    </w:p>
    <w:p>
      <w:pPr>
        <w:pStyle w:val="ablt93"/>
        <w:numPr/>
        <w:pBdr/>
        <w:ind w:left="0"/>
        <w:rPr/>
      </w:pPr>
      <w:r>
        <w:rPr/>
        <w:t xml:space="preserve">部分研究将这两个概念关联，是想考察模型 </w:t>
      </w:r>
      <w:r>
        <w:rPr>
          <w:b/>
        </w:rPr>
        <w:t>知道自己不知道</w:t>
      </w:r>
      <w:r>
        <w:rPr/>
        <w:t xml:space="preserve"> 的能力，并鼓励模型拒答。但是在真实业务场景中，我们需要模型明确 </w:t>
      </w:r>
      <w:r>
        <w:rPr>
          <w:b/>
        </w:rPr>
        <w:t xml:space="preserve">不知道但也要尝试作答确认 和 知道然后明确回答 </w:t>
      </w:r>
      <w:r>
        <w:rPr/>
        <w:t>的边界。</w:t>
      </w:r>
      <w:r>
        <w:rPr>
          <w:rFonts w:hint="eastAsia"/>
        </w:rPr>
        <w:t>检测体系中包含“应答拒答”</w:t>
      </w:r>
      <w:r>
        <w:rPr>
          <w:rFonts w:hint="eastAsia"/>
        </w:rPr>
        <w:t>和“承认未知”等边界情况。</w:t>
      </w:r>
    </w:p>
    <w:p>
      <w:pPr>
        <w:pStyle w:val="ablt93"/>
        <w:pBdr>
          <w:bottom/>
        </w:pBdr>
        <w:ind/>
        <w:rPr/>
      </w:pPr>
    </w:p>
    <w:p>
      <w:pPr>
        <w:pStyle w:val="bj7f2g"/>
        <w:numPr/>
        <w:pBdr/>
        <w:ind w:left="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/>
        <w:t>人工标注</w:t>
      </w:r>
      <w:r>
        <w:rPr>
          <w:rFonts w:hint="eastAsia"/>
        </w:rPr>
        <w:t>：</w:t>
      </w:r>
    </w:p>
    <w:p>
      <w:pPr>
        <w:pStyle w:val="ablt93"/>
        <w:numPr/>
        <w:pBdr/>
        <w:ind w:left="0"/>
        <w:rPr>
          <w:sz w:val="24"/>
        </w:rPr>
      </w:pPr>
      <w:r>
        <w:rPr>
          <w:rStyle w:val="1p8v4p"/>
          <w:color/>
          <w:sz w:val="24"/>
        </w:rPr>
        <w:fldChar w:fldCharType="begin"/>
      </w:r>
      <w:r>
        <w:rPr>
          <w:rStyle w:val="1p8v4p"/>
          <w:color/>
          <w:sz w:val="24"/>
        </w:rPr>
        <w:instrText>HYPERLINK https://doc.weixin.qq.com/doc/w3_AVsAPAbVAIACN7KXuDb4OR1CmbQUS?scode=AJEAIQdfAAobnjM5JQAVsAPAbVAIA docLink \tdft Doc \tdfe 0 \tdfid i.1970325010981265.1688856316689499_w3.767578048F6Ul \tdlt inline \tdlf FromPaste \tdtf 1 \l \tdsub docLink \tdkey keshbv</w:instrText>
      </w:r>
      <w:r>
        <w:rPr>
          <w:rStyle w:val="1p8v4p"/>
          <w:color/>
          <w:sz w:val="24"/>
        </w:rPr>
        <w:fldChar w:fldCharType="separate"/>
      </w:r>
      <w:r>
        <w:rPr>
          <w:rStyle w:val="1p8v4p"/>
          <w:color/>
          <w:sz w:val="24"/>
        </w:rPr>
        <w:t>忠实性幻觉-人工标注需求文档</w:t>
      </w:r>
      <w:r>
        <w:rPr>
          <w:rStyle w:val="1p8v4p"/>
          <w:color/>
          <w:sz w:val="24"/>
        </w:rPr>
        <w:fldChar w:fldCharType="end"/>
      </w:r>
    </w:p>
    <w:p>
      <w:pPr>
        <w:pStyle w:val="ablt93"/>
        <w:numPr/>
        <w:pBdr/>
        <w:ind w:left="0"/>
        <w:rPr/>
      </w:pPr>
      <w:r>
        <w:rPr>
          <w:rFonts w:hint="eastAsia"/>
          <w:b/>
        </w:rPr>
        <w:t>目的：</w:t>
      </w:r>
      <w:r>
        <w:rPr>
          <w:rFonts w:hint="eastAsia"/>
        </w:rPr>
        <w:t xml:space="preserve">通过人工标注确保 </w:t>
      </w:r>
      <w:r>
        <w:rPr>
          <w:rFonts w:hint="eastAsia"/>
          <w:b/>
        </w:rPr>
        <w:t>自动化评测</w:t>
      </w:r>
      <w:r>
        <w:rPr>
          <w:rFonts w:hint="eastAsia"/>
        </w:rPr>
        <w:t xml:space="preserve"> 的有效性和缺乏点 -&gt; 通过对原有数据的原子句划分 -&gt; 原文段落的召回 -&gt; 确认错误类型</w:t>
      </w:r>
    </w:p>
    <w:p>
      <w:pPr>
        <w:pStyle w:val="ablt93"/>
        <w:numPr/>
        <w:pBdr>
          <w:bottom/>
        </w:pBdr>
        <w:ind w:left="0"/>
        <w:rPr/>
      </w:pPr>
      <w:r>
        <w:rPr>
          <w:b/>
        </w:rPr>
        <w:t>难点</w:t>
      </w:r>
      <w:r>
        <w:rPr/>
        <w:t>：</w:t>
      </w:r>
    </w:p>
    <w:p>
      <w:pPr>
        <w:pStyle w:val="ablt93"/>
        <w:numPr>
          <w:ilvl w:val="0"/>
          <w:numId w:val="33"/>
        </w:numPr>
        <w:pBdr/>
        <w:ind/>
        <w:rPr/>
      </w:pPr>
      <w:r>
        <w:rPr/>
        <w:t>预定义的类型不完全能覆盖？</w:t>
      </w:r>
      <w:r>
        <w:rPr>
          <w:rFonts w:hint="eastAsia"/>
        </w:rPr>
        <w:t>-&gt; 动态调整了三版，最后可以做到长尾类型覆盖</w:t>
      </w:r>
    </w:p>
    <w:p>
      <w:pPr>
        <w:pStyle w:val="ablt93"/>
        <w:numPr>
          <w:ilvl w:val="0"/>
          <w:numId w:val="33"/>
        </w:numPr>
        <w:pBdr/>
        <w:ind/>
        <w:rPr/>
      </w:pPr>
      <w:r>
        <w:rPr/>
        <w:t xml:space="preserve">人类的感知边界，需要模型去学习到 </w:t>
      </w:r>
      <w:r>
        <w:rPr>
          <w:rFonts w:hint="eastAsia"/>
        </w:rPr>
        <w:t xml:space="preserve">-&gt; </w:t>
      </w:r>
      <w:r>
        <w:rPr/>
        <w:t>什么才是值得惩罚的幻觉。【从业务角度来看，可能是</w:t>
      </w:r>
      <w:r>
        <w:rPr>
          <w:rFonts w:hint="eastAsia"/>
        </w:rPr>
        <w:t>无法明确解答用户问题，但是不出错】</w:t>
      </w:r>
    </w:p>
    <w:p>
      <w:pPr>
        <w:pStyle w:val="ablt93"/>
        <w:numPr>
          <w:ilvl w:val="0"/>
          <w:numId w:val="33"/>
        </w:numPr>
        <w:pBdr/>
        <w:ind/>
        <w:rPr/>
      </w:pPr>
      <w:r>
        <w:rPr/>
        <w:t>出题的改写是什么样的？</w:t>
      </w:r>
      <w:r>
        <w:rPr>
          <w:rFonts w:hint="eastAsia"/>
        </w:rPr>
        <w:t>-&gt; 保证难度的基础上进行跨文段的提问</w:t>
      </w:r>
    </w:p>
    <w:p>
      <w:pPr>
        <w:pStyle w:val="ablt93"/>
        <w:numPr>
          <w:ilvl w:val="0"/>
          <w:numId w:val="33"/>
        </w:numPr>
        <w:pBdr>
          <w:bottom/>
        </w:pBdr>
        <w:ind/>
        <w:rPr/>
      </w:pPr>
      <w:r>
        <w:rPr>
          <w:rFonts w:hint="eastAsia"/>
        </w:rPr>
        <w:t>是否只应该在：子类目下面进行分析 -&gt;</w:t>
      </w:r>
      <w:r>
        <w:rPr>
          <w:rFonts w:hint="eastAsia"/>
        </w:rPr>
        <w:t xml:space="preserve"> 不按照业务的完全query进行区分</w:t>
      </w:r>
    </w:p>
    <w:p>
      <w:pPr>
        <w:pStyle w:val="ablt93"/>
        <w:numPr/>
        <w:pBdr/>
        <w:ind w:left="0"/>
        <w:rPr/>
      </w:pPr>
    </w:p>
    <w:p>
      <w:pPr>
        <w:pStyle w:val="5cxtu2"/>
        <w:numPr/>
        <w:pBdr/>
        <w:ind w:left="0"/>
        <w:rPr/>
      </w:pPr>
      <w:r>
        <w:rPr>
          <w:rFonts w:hint="eastAsia"/>
        </w:rPr>
        <w:t>人工评测结果分析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 xml:space="preserve">初版的人工标注结果如下，如预期的结果，存在 </w:t>
      </w:r>
      <w:r>
        <w:rPr>
          <w:rFonts w:hint="eastAsia"/>
          <w:b/>
          <w:color w:val="C00000"/>
        </w:rPr>
        <w:t>分布不均匀、类型总结不完全现象</w:t>
      </w:r>
      <w:r>
        <w:rPr>
          <w:rFonts w:hint="eastAsia"/>
        </w:rPr>
        <w:t>。</w:t>
      </w:r>
    </w:p>
    <w:p>
      <w:pPr>
        <w:pStyle w:val="ablt93"/>
        <w:numPr>
          <w:ilvl w:val="0"/>
          <w:numId w:val="34"/>
        </w:numPr>
        <w:pBdr/>
        <w:ind/>
        <w:rPr>
          <w:rFonts w:hint="eastAsia"/>
        </w:rPr>
      </w:pPr>
      <w:r>
        <w:rPr>
          <w:rFonts w:hint="eastAsia"/>
        </w:rPr>
        <w:t>硬分类结果（按照任务类型-检索/推理/生成）</w:t>
      </w:r>
    </w:p>
    <w:p>
      <w:pPr>
        <w:pStyle w:val="ablt93"/>
        <w:numPr/>
        <w:pBdr/>
        <w:ind w:left="0"/>
        <w:rPr>
          <w:rFonts w:hint="eastAsia"/>
          <w:b/>
        </w:rPr>
      </w:pPr>
      <w:r>
        <w:rPr>
          <w:rFonts w:hint="eastAsia"/>
        </w:rPr>
        <w:t xml:space="preserve">人工分布非常不均匀 -&gt; 按照凭空编造拆分 -&gt; </w:t>
      </w:r>
      <w:r>
        <w:rPr>
          <w:rFonts w:hint="eastAsia"/>
          <w:b/>
        </w:rPr>
        <w:t>1590 ➡️ 980</w:t>
      </w:r>
    </w:p>
    <w:p>
      <w:pPr>
        <w:pStyle w:val="ablt93"/>
        <w:numPr/>
        <w:pBdr>
          <w:bottom/>
        </w:pBdr>
        <w:ind w:left="0"/>
        <w:rPr>
          <w:rFonts w:hint="eastAsia"/>
          <w:b w:val="false"/>
        </w:rPr>
      </w:pPr>
      <w:r>
        <w:rPr>
          <w:rFonts w:hint="eastAsia"/>
          <w:b w:val="false"/>
        </w:rPr>
        <w:t>人工的标准并不完全能和规则对齐，本质上存在理解泛化情况。</w:t>
      </w:r>
    </w:p>
    <w:tbl>
      <w:tblPr>
        <w:tblStyle w:val="d4854p"/>
        <w:tblInd w:w="-10" w:type="dxa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2403"/>
        <w:gridCol w:w="738"/>
        <w:gridCol w:w="10810"/>
      </w:tblGrid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99BE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错误类型组合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99BE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数量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99BE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具体case</w:t>
            </w: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展示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无中生有</w:t>
            </w: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;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凭空编造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  <w:strike w:val="false"/>
              </w:rPr>
            </w:pPr>
            <w:r>
              <w:rPr>
                <w:rFonts w:hint="eastAsia"/>
                <w:b w:val="false"/>
                <w:strike w:val="false"/>
              </w:rPr>
              <w:t>450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「人工认为是无中生有:凭空编造」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: 原句“自2014年上升为国家战略以来，中国媒体融合经历了十年的探索与发展。”将2014年以来的十年整体概括为“探索与发展”，而 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上下文则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 明确指出媒体融合在前三年后已进入“深度攻坚阶段”，二者在时间阶段划分与发展成熟度的表达上存在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可能不一致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，但不构成事实性冲突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。从幻觉的定义来看，只有完全没有提及的才是错误。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生成错误</w:t>
            </w: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;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引入新事实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145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原文片段主要讲了vivo手机集体降价，没有提到事实句子中的“这个价位”，事实句子缺少依据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case2「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原文片段中没有提到vivo X200 Pro的注意事项是为上一代机型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越权推理</w:t>
            </w: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;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缺证断言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144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原子事实，在片段5中未明确表明\n\n其积分价值完全由项目方操控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无中生有</w:t>
            </w: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;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错误拼接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105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事实句子中的“从中央到县级”这个部分原文没有提到是否完成了“两微一端多平台”，原文片段说的只说了““两微一端”成为传媒业的主要传播渠道”。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case2「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片段1末尾提到了符合资本化条件，但未提及是什么项目，事实句子的论断属于拼接前后信息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越权推理</w:t>
            </w: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;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过度概括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b w:val="false"/>
              </w:rPr>
            </w:pPr>
            <w:r>
              <w:rPr>
                <w:rFonts w:ascii="Helvetica Neue" w:hAnsi="Helvetica Neue" w:cs="Helvetica Neue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71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原文片段未明确是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所有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管理操作均通过Web界面进行。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case2「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片段1指的是“有研发活动的规上企业”，事实句子将其泛化为“企业”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生成错误;结论外推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63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原文片段提到了“厂家陆续都推出了这样的功能，但O家的效果仍然是最自然的”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 w:left="0" w:right="0"/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case2「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原文提到“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single"/>
              </w:rPr>
              <w:t>决赛阶段注重考察学生的实践能力与综合分析、解决地球科学问题的能力”，没有提到“应用数理化知识”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C00000"/>
                <w:spacing w:val="0"/>
                <w:sz w:val="16"/>
                <w:u w:val="none"/>
              </w:rPr>
              <w:t>【需要根据场景判断严重性】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无中生有;其他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38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融合的重心从技术平台建设，转向对组织结构、生产流程、管理机制和评价体系的根本性重塑。-&gt; 假设前提错误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原文并未提及“OPPO Find X9系列市场热度很高。-&gt; 错误结论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无法判断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28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不清楚具体的整改是什么内容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C00000"/>
                <w:spacing w:val="0"/>
                <w:sz w:val="16"/>
                <w:u w:val="none"/>
              </w:rPr>
              <w:t>【对单独类别的保持不校验的逻辑】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生成错误;其他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23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/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越权推理;确定性膨胀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21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原片段不能推出“内涵更丰富、要求更全面”的结论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无中生有;限定错误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15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"片段2“例如 12GB+256GB 标配版就降到了 5000 元出头，比 X200 Pro 的部分版本价格都低了”和事实句子给出的5000元区间不一致。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无中生有;口径混淆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15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原文1提到“vivo X200 ProMini 核心搭载联发科天玑 9400 处理器”事实句子“vivo X200 Pro搭载天玑9400处理器”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」主体错误</w:t>
            </w:r>
          </w:p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case2「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"原文片段说的是值勤，事实句子用的是执勤。"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C00000"/>
                <w:spacing w:val="0"/>
                <w:sz w:val="16"/>
                <w:u w:val="none"/>
              </w:rPr>
              <w:t>【合规场景下需要严格用标准术语 值勤】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无中生有;错误匹配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14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原文片段有sprints”，没有提到各软件工厂是以Sprint为单位进行开发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80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生成错误;角色;定义不一致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12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原文片段提到OPPO Find X7 Ultra搭载5000mAh 大电池，事实句子说的是“内置7500mAh大电池”两者定义不一致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越权推理;其他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11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C00000"/>
                <w:spacing w:val="0"/>
                <w:sz w:val="16"/>
                <w:u w:val="none"/>
                <w:shd w:val="clear" w:color="auto" w:fill="FFFF00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 xml:space="preserve">片段1表示“提高忠诚”，而非事实句子“产生忠诚” -&gt; </w:t>
            </w: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C00000"/>
                <w:spacing w:val="0"/>
                <w:sz w:val="16"/>
                <w:u w:val="none"/>
                <w:shd w:val="clear" w:color="auto" w:fill="FFFF00"/>
              </w:rPr>
              <w:t>无明确对立句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生成错误;前后矛盾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10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C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"事实句子描述“新大纲包含以下十大模块”，但后面却只给出了一个标题“大气圈与水圈”，自相矛盾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C00000"/>
                <w:spacing w:val="0"/>
                <w:sz w:val="16"/>
                <w:u w:val="none"/>
              </w:rPr>
              <w:t>【本身模型较差的能力】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无中生有;年份混淆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10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片段2提及的事故是12月14日的事故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生成错误;误判拒绝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8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16"/>
                <w:u w:val="none"/>
              </w:rPr>
              <w:t>/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生成错误;自行补充未要求信息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5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"原文片段3:“vivo X100 Ultra 这款原本 6499 元起的顶级影像旗舰”并未给出具体的型号参数，事实句子补充了具体的型号参数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越权推理;隐含前提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3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case1「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16"/>
                <w:u w:val="none"/>
              </w:rPr>
              <w:t>"事实句子中“确认加工费收入时”这个前提没有被体现"</w:t>
            </w:r>
            <w:r>
              <w:rPr>
                <w:rFonts w:hint="eastAsia"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」</w:t>
            </w:r>
          </w:p>
        </w:tc>
      </w:tr>
      <w:tr>
        <w:trPr>
          <w:wBefore/>
          <w:trHeight w:val="165"/>
        </w:trPr>
        <w:tc>
          <w:tcPr>
            <w:tcW w:w="2403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越权推理;其它</w:t>
            </w:r>
          </w:p>
        </w:tc>
        <w:tc>
          <w:tcPr>
            <w:tcW w:w="738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2</w:t>
            </w:r>
          </w:p>
        </w:tc>
        <w:tc>
          <w:tcPr>
            <w:tcW w:w="10810" w:type="dxa"/>
            <w:tcBorders>
              <w:tl2br w:val="nil" w:color="auto" w:sz="0"/>
              <w:tr2bl w:val="nil" w:color="auto" w:sz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>
            <w:pPr>
              <w:numPr/>
              <w:pBdr/>
              <w:snapToGrid/>
              <w:spacing w:before="0" w:after="0" w:line="240"/>
              <w:ind w:left="0" w:right="0"/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</w:pPr>
            <w:r>
              <w:rPr>
                <w:rFonts w:ascii="PingFang SC" w:hAnsi="PingFang SC" w:eastAsia="PingFang SC" w:cs="PingFang SC"/>
                <w:b w:val="false"/>
                <w:i w:val="false"/>
                <w:strike w:val="false"/>
                <w:color w:val="000000"/>
                <w:spacing w:val="0"/>
                <w:sz w:val="16"/>
                <w:u w:val="none"/>
              </w:rPr>
              <w:t>根据原文片段2，启动的是一级应急响应 -&gt; 违背已知事实</w:t>
            </w:r>
          </w:p>
        </w:tc>
      </w:tr>
    </w:tbl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人和自动化的区别，无法对很多定义明确 -&gt; 平等的按照句子类型进行划分。</w:t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</w:p>
    <w:p>
      <w:pPr>
        <w:pStyle w:val="5cxtu2"/>
        <w:numPr/>
        <w:ind w:left="0"/>
        <w:rPr/>
      </w:pPr>
      <w:r>
        <w:rPr>
          <w:rFonts w:hint="eastAsia"/>
        </w:rPr>
        <w:t>和自动化评测结果对齐</w:t>
      </w:r>
    </w:p>
    <w:p>
      <w:pPr>
        <w:pStyle w:val="ablt93"/>
        <w:numPr/>
        <w:pBdr/>
        <w:ind w:left="0"/>
        <w:rPr>
          <w:rFonts w:hint="eastAsia"/>
        </w:rPr>
      </w:pPr>
      <w:r>
        <w:rPr>
          <w:rFonts w:hint="eastAsia"/>
        </w:rPr>
        <w:t>人工和自动化评测，在</w:t>
      </w:r>
      <w:r>
        <w:rPr>
          <w:rFonts w:hint="eastAsia"/>
        </w:rPr>
        <w:t>相同</w:t>
      </w:r>
      <w:r>
        <w:rPr>
          <w:rFonts w:hint="eastAsia"/>
        </w:rPr>
        <w:t>句子</w:t>
      </w:r>
      <w:r>
        <w:rPr>
          <w:rFonts w:hint="eastAsia"/>
        </w:rPr>
        <w:t>级别</w:t>
      </w:r>
      <w:r>
        <w:rPr>
          <w:rFonts w:hint="eastAsia"/>
        </w:rPr>
        <w:t>上</w:t>
      </w:r>
      <w:r>
        <w:rPr>
          <w:rFonts w:hint="eastAsia"/>
        </w:rPr>
        <w:t>的</w:t>
      </w:r>
      <w:r>
        <w:rPr>
          <w:rFonts w:hint="eastAsia"/>
        </w:rPr>
        <w:t>一级</w:t>
      </w:r>
      <w:r>
        <w:rPr>
          <w:rFonts w:hint="eastAsia"/>
        </w:rPr>
        <w:t>归因</w:t>
      </w:r>
      <w:r>
        <w:rPr>
          <w:rFonts w:hint="eastAsia"/>
        </w:rPr>
        <w:t>指标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一致率如下：</w:t>
      </w:r>
    </w:p>
    <w:p>
      <w:pPr>
        <w:pStyle w:val="ablt93"/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存在的问题：【</w:t>
      </w:r>
      <w:r>
        <w:rPr>
          <w:rFonts w:hint="eastAsia"/>
          <w:color w:val="C00000"/>
        </w:rPr>
        <w:t>人工对于定义之外的结果感知度较差/对分类体系敏感；自动化归因会更加严苛</w:t>
      </w:r>
      <w:r>
        <w:rPr>
          <w:rFonts w:hint="eastAsia"/>
        </w:rPr>
        <w:t>】</w:t>
      </w:r>
    </w:p>
    <w:tbl>
      <w:tblPr>
        <w:tblStyle w:val="d4854p"/>
        <w:tblLayout w:type="fixed"/>
        <w:tblLook w:firstRow="true" w:lastRow="false" w:firstColumn="true" w:lastColumn="false" w:noHBand="false" w:noVBand="true"/>
      </w:tblPr>
      <w:tblGrid>
        <w:gridCol w:w="1876"/>
        <w:gridCol w:w="1624"/>
        <w:gridCol w:w="1379"/>
        <w:gridCol w:w="1411"/>
      </w:tblGrid>
      <w:tr>
        <w:trPr>
          <w:wBefore/>
          <w:trHeight/>
        </w:trPr>
        <w:tc>
          <w:tcPr>
            <w:tcW w:w="1876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一级类目</w:t>
            </w:r>
          </w:p>
        </w:tc>
        <w:tc>
          <w:tcPr>
            <w:tcW w:w="1624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自动化结果</w:t>
            </w:r>
          </w:p>
        </w:tc>
        <w:tc>
          <w:tcPr>
            <w:tcW w:w="1379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人工结果</w:t>
            </w:r>
          </w:p>
        </w:tc>
        <w:tc>
          <w:tcPr>
            <w:tcW w:w="1411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一致率</w:t>
            </w: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无中生有</w:t>
            </w:r>
          </w:p>
        </w:tc>
        <w:tc>
          <w:tcPr>
            <w:tcW w:w="1624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43%</w:t>
            </w:r>
          </w:p>
        </w:tc>
        <w:tc>
          <w:tcPr>
            <w:tcW w:w="1379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45%</w:t>
            </w:r>
          </w:p>
        </w:tc>
        <w:tc>
          <w:tcPr>
            <w:tcW w:w="1411" w:type="dxa"/>
            <w:vMerge w:val="restart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*</w:t>
            </w: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越权推理</w:t>
            </w:r>
          </w:p>
        </w:tc>
        <w:tc>
          <w:tcPr>
            <w:tcW w:w="1624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17%</w:t>
            </w:r>
          </w:p>
        </w:tc>
        <w:tc>
          <w:tcPr>
            <w:tcW w:w="1379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23%</w:t>
            </w:r>
          </w:p>
        </w:tc>
        <w:tc>
          <w:tcPr>
            <w:tcW w:w="1411" w:type="dxa"/>
            <w:vMerge w:val="continue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生成错误</w:t>
            </w:r>
          </w:p>
        </w:tc>
        <w:tc>
          <w:tcPr>
            <w:tcW w:w="1624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21%</w:t>
            </w:r>
          </w:p>
        </w:tc>
        <w:tc>
          <w:tcPr>
            <w:tcW w:w="1379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28%</w:t>
            </w:r>
          </w:p>
        </w:tc>
        <w:tc>
          <w:tcPr>
            <w:tcW w:w="1411" w:type="dxa"/>
            <w:vMerge w:val="continue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应答拒答</w:t>
            </w:r>
          </w:p>
        </w:tc>
        <w:tc>
          <w:tcPr>
            <w:tcW w:w="1624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2%</w:t>
            </w:r>
          </w:p>
        </w:tc>
        <w:tc>
          <w:tcPr>
            <w:tcW w:w="1379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1%</w:t>
            </w:r>
          </w:p>
        </w:tc>
        <w:tc>
          <w:tcPr>
            <w:tcW w:w="1411" w:type="dxa"/>
            <w:vMerge w:val="continue"/>
          </w:tcPr>
          <w:p>
            <w:pPr>
              <w:numPr/>
              <w:ind/>
              <w:rPr/>
            </w:pP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其他</w:t>
            </w:r>
          </w:p>
        </w:tc>
        <w:tc>
          <w:tcPr>
            <w:tcW w:w="1624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17%</w:t>
            </w:r>
          </w:p>
        </w:tc>
        <w:tc>
          <w:tcPr>
            <w:tcW w:w="1379" w:type="dxa"/>
          </w:tcPr>
          <w:p>
            <w:pPr>
              <w:numPr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0"/>
                <w:u w:val="none"/>
                <w:vertAlign w:val="baseline"/>
              </w:rPr>
              <w:t>8%</w:t>
            </w:r>
          </w:p>
        </w:tc>
        <w:tc>
          <w:tcPr>
            <w:tcW w:w="1411" w:type="dxa"/>
            <w:vMerge w:val="continue"/>
          </w:tcPr>
          <w:p>
            <w:pPr>
              <w:numPr/>
              <w:ind/>
              <w:rPr/>
            </w:pPr>
          </w:p>
        </w:tc>
      </w:tr>
    </w:tbl>
    <w:p>
      <w:pPr>
        <w:numPr/>
        <w:ind/>
        <w:rPr>
          <w:rFonts w:hint="eastAsia"/>
        </w:rPr>
      </w:pPr>
      <w:r>
        <w:rPr>
          <w:rFonts w:hint="eastAsia"/>
          <w:b w:val="false"/>
          <w:color w:val="7F7F7F"/>
        </w:rPr>
        <w:t>*: 指人工和机器打分在同一个事实句上的归因类目一致性</w:t>
      </w:r>
      <w:r>
        <w:rPr>
          <w:rFonts w:hint="eastAsia"/>
          <w:b w:val="false"/>
          <w:color w:val="7F7F7F"/>
        </w:rPr>
        <w:t>。</w:t>
      </w:r>
    </w:p>
    <w:p>
      <w:pPr>
        <w:pStyle w:val="ablt93"/>
        <w:pBdr/>
        <w:ind/>
        <w:rPr/>
      </w:pPr>
    </w:p>
    <w:p>
      <w:pPr>
        <w:pStyle w:val="bj7f2g"/>
        <w:numPr/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 xml:space="preserve"> 评测执行</w:t>
      </w:r>
      <w:r>
        <w:rPr>
          <w:rFonts w:hint="eastAsia"/>
        </w:rPr>
        <w:t>逻辑</w:t>
      </w:r>
      <w:r>
        <w:rPr>
          <w:rFonts w:hint="eastAsia"/>
        </w:rPr>
        <w:t>-</w:t>
      </w:r>
      <w:r>
        <w:rPr>
          <w:rFonts w:hint="eastAsia"/>
        </w:rPr>
        <w:t>复核</w:t>
      </w:r>
      <w:r>
        <w:rPr>
          <w:rFonts w:hint="eastAsia"/>
        </w:rPr>
        <w:t>效果</w:t>
      </w:r>
    </w:p>
    <w:p>
      <w:pPr>
        <w:pStyle w:val="ablt93"/>
        <w:pBdr/>
        <w:ind/>
        <w:rPr>
          <w:rFonts w:hint="eastAsia"/>
          <w:b/>
        </w:rPr>
      </w:pPr>
      <w:r>
        <w:rPr>
          <w:rFonts w:hint="eastAsia"/>
          <w:b/>
        </w:rPr>
        <w:t>二次校验效果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-</w:t>
      </w:r>
      <w:r>
        <w:rPr>
          <w:rFonts w:hint="eastAsia"/>
          <w:b/>
        </w:rPr>
        <w:t>〉</w:t>
      </w:r>
      <w:r>
        <w:rPr>
          <w:rFonts w:hint="eastAsia"/>
          <w:b/>
        </w:rPr>
        <w:t>需要</w:t>
      </w:r>
      <w:r>
        <w:rPr>
          <w:rFonts w:hint="eastAsia"/>
          <w:b/>
        </w:rPr>
        <w:t>针对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知识库</w:t>
      </w:r>
      <w:r>
        <w:rPr>
          <w:rFonts w:hint="eastAsia"/>
          <w:b/>
        </w:rPr>
        <w:t>分类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和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query</w:t>
      </w:r>
      <w:r>
        <w:rPr>
          <w:rFonts w:hint="eastAsia"/>
          <w:b/>
        </w:rPr>
        <w:t>类型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进行</w:t>
      </w:r>
      <w:r>
        <w:rPr>
          <w:rFonts w:hint="eastAsia"/>
          <w:b/>
        </w:rPr>
        <w:t>幻觉</w:t>
      </w:r>
      <w:r>
        <w:rPr>
          <w:rFonts w:hint="eastAsia"/>
          <w:b/>
        </w:rPr>
        <w:t>颗粒度</w:t>
      </w:r>
      <w:r>
        <w:rPr>
          <w:rFonts w:hint="eastAsia"/>
          <w:b/>
        </w:rPr>
        <w:t>动态</w:t>
      </w:r>
      <w:r>
        <w:rPr>
          <w:rFonts w:hint="eastAsia"/>
          <w:b/>
        </w:rPr>
        <w:t>调整</w:t>
      </w:r>
    </w:p>
    <w:p>
      <w:pPr>
        <w:pStyle w:val="ablt93"/>
        <w:numPr>
          <w:ilvl w:val="0"/>
          <w:numId w:val="35"/>
        </w:numPr>
        <w:pBdr/>
        <w:rPr/>
      </w:pPr>
      <w:r>
        <w:rPr/>
        <w:t>生成任务豁免的错误类型（因为这些是创作的正常特征）：</w:t>
      </w:r>
    </w:p>
    <w:p>
      <w:pPr>
        <w:pStyle w:val="ablt93"/>
        <w:numPr>
          <w:ilvl w:val="1"/>
          <w:numId w:val="35"/>
        </w:numPr>
        <w:pBdr/>
        <w:rPr/>
      </w:pPr>
      <w:r>
        <w:rPr/>
        <w:t>错误类型3:生成错误:引入新事实 → 创作需要添加细节</w:t>
      </w:r>
    </w:p>
    <w:p>
      <w:pPr>
        <w:pStyle w:val="ablt93"/>
        <w:numPr>
          <w:ilvl w:val="1"/>
          <w:numId w:val="35"/>
        </w:numPr>
        <w:pBdr/>
        <w:rPr/>
      </w:pPr>
      <w:r>
        <w:rPr/>
        <w:t>错误类型2:越权推理:缺证断言 → 创作不需要引用</w:t>
      </w:r>
    </w:p>
    <w:p>
      <w:pPr>
        <w:pStyle w:val="ablt93"/>
        <w:numPr>
          <w:ilvl w:val="1"/>
          <w:numId w:val="35"/>
        </w:numPr>
        <w:pBdr/>
        <w:rPr/>
      </w:pPr>
      <w:r>
        <w:rPr/>
        <w:t>错误类型3:生成错误:自行补充未要求信息 → 创作需要充实内容</w:t>
      </w:r>
    </w:p>
    <w:p>
      <w:pPr>
        <w:pStyle w:val="ablt93"/>
        <w:numPr>
          <w:ilvl w:val="1"/>
          <w:numId w:val="35"/>
        </w:numPr>
        <w:pBdr/>
        <w:rPr/>
      </w:pPr>
      <w:r>
        <w:rPr/>
        <w:t>错误类型2:越权推理:确定性膨胀 → 创作文体要求</w:t>
      </w:r>
    </w:p>
    <w:p>
      <w:pPr>
        <w:pStyle w:val="ablt93"/>
        <w:numPr>
          <w:ilvl w:val="0"/>
          <w:numId w:val="35"/>
        </w:numPr>
        <w:pBdr/>
        <w:rPr/>
      </w:pPr>
      <w:r>
        <w:rPr/>
        <w:t>检索任务保持严格的错误类型：</w:t>
      </w:r>
    </w:p>
    <w:p>
      <w:pPr>
        <w:pStyle w:val="ablt93"/>
        <w:numPr>
          <w:ilvl w:val="1"/>
          <w:numId w:val="35"/>
        </w:numPr>
        <w:pBdr>
          <w:bottom/>
        </w:pBdr>
        <w:ind/>
        <w:rPr/>
      </w:pPr>
      <w:r>
        <w:rPr/>
        <w:t>所有 错误类型1:无中生有:*（事实必须准确）</w:t>
      </w:r>
    </w:p>
    <w:p>
      <w:pPr>
        <w:pStyle w:val="ablt93"/>
        <w:numPr>
          <w:ilvl w:val="0"/>
          <w:numId w:val="36"/>
        </w:numPr>
        <w:pBdr/>
        <w:rPr>
          <w:b/>
        </w:rPr>
      </w:pPr>
      <w:r>
        <w:rPr>
          <w:rFonts w:hint="eastAsia"/>
          <w:b/>
        </w:rPr>
        <w:t>整体效果</w:t>
      </w:r>
      <w:r>
        <w:rPr>
          <w:rFonts w:hint="eastAsia"/>
          <w:b/>
        </w:rPr>
        <w:t>-</w:t>
      </w:r>
      <w:r>
        <w:rPr>
          <w:rFonts w:hint="eastAsia"/>
          <w:b/>
        </w:rPr>
        <w:t>IMA</w:t>
      </w:r>
      <w:r>
        <w:rPr>
          <w:rFonts w:hint="eastAsia"/>
          <w:b/>
        </w:rPr>
        <w:t>线上</w:t>
      </w:r>
      <w:r>
        <w:rPr>
          <w:rFonts w:hint="eastAsia"/>
          <w:b/>
        </w:rPr>
        <w:t>数据</w:t>
      </w:r>
      <w:r>
        <w:rPr>
          <w:rFonts w:hint="eastAsia"/>
          <w:b/>
        </w:rPr>
        <w:t>-</w:t>
      </w:r>
      <w:r>
        <w:rPr>
          <w:rFonts w:hint="eastAsia"/>
          <w:b/>
        </w:rPr>
        <w:t>测试</w:t>
      </w:r>
      <w:r>
        <w:rPr>
          <w:rFonts w:hint="eastAsia"/>
          <w:b/>
        </w:rPr>
        <w:t>-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DS</w:t>
      </w:r>
      <w:r>
        <w:rPr>
          <w:rFonts w:hint="eastAsia"/>
          <w:b/>
        </w:rPr>
        <w:t>-</w:t>
      </w:r>
      <w:r>
        <w:rPr>
          <w:rFonts w:hint="eastAsia"/>
          <w:b/>
        </w:rPr>
        <w:t>v</w:t>
      </w:r>
      <w:r>
        <w:rPr>
          <w:rFonts w:hint="eastAsia"/>
          <w:b/>
        </w:rPr>
        <w:t>3</w:t>
      </w:r>
      <w:r>
        <w:rPr>
          <w:rFonts w:hint="eastAsia"/>
          <w:b/>
        </w:rPr>
        <w:t>.</w:t>
      </w:r>
      <w:r>
        <w:rPr>
          <w:rFonts w:hint="eastAsia"/>
          <w:b/>
        </w:rPr>
        <w:t>2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+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HY</w:t>
      </w:r>
    </w:p>
    <w:tbl>
      <w:tblPr>
        <w:tblStyle w:val="d4854p"/>
        <w:tblLayout w:type="fixed"/>
        <w:tblLook w:firstRow="true" w:lastRow="false" w:firstColumn="true" w:lastColumn="false" w:noHBand="false" w:noVBand="true"/>
      </w:tblPr>
      <w:tblGrid>
        <w:gridCol w:w="1876"/>
        <w:gridCol w:w="2509"/>
        <w:gridCol w:w="2669"/>
        <w:gridCol w:w="2669"/>
      </w:tblGrid>
      <w:tr>
        <w:trPr>
          <w:wBefore/>
          <w:trHeight/>
        </w:trPr>
        <w:tc>
          <w:tcPr>
            <w:tcW w:w="1876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指标</w:t>
            </w:r>
          </w:p>
        </w:tc>
        <w:tc>
          <w:tcPr>
            <w:tcW w:w="2509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原始</w:t>
            </w:r>
          </w:p>
        </w:tc>
        <w:tc>
          <w:tcPr>
            <w:tcW w:w="2669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校验后</w:t>
            </w:r>
          </w:p>
        </w:tc>
        <w:tc>
          <w:tcPr>
            <w:tcW w:w="2669" w:type="dxa"/>
            <w:shd w:val="clear" w:color="auto" w:fill="C7ECFF"/>
          </w:tcPr>
          <w:p>
            <w:pPr>
              <w:ind/>
              <w:rPr>
                <w:b/>
              </w:rPr>
            </w:pPr>
            <w:r>
              <w:rPr>
                <w:rFonts w:hint="eastAsia"/>
                <w:b/>
              </w:rPr>
              <w:t>变化</w:t>
            </w: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幻觉率</w:t>
            </w:r>
          </w:p>
        </w:tc>
        <w:tc>
          <w:tcPr>
            <w:tcW w:w="250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25.52%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↓12.43pp</w:t>
            </w: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推翻</w:t>
            </w:r>
            <w:r>
              <w:rPr>
                <w:rFonts w:hint="eastAsia"/>
              </w:rPr>
              <w:t>数</w:t>
            </w:r>
          </w:p>
        </w:tc>
        <w:tc>
          <w:tcPr>
            <w:tcW w:w="250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-</w:t>
            </w:r>
          </w:p>
        </w:tc>
        <w:tc>
          <w:tcPr>
            <w:tcW w:w="2669" w:type="dxa"/>
          </w:tcPr>
          <w:p>
            <w:pPr>
              <w:numPr/>
              <w:ind/>
              <w:rPr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8</w:t>
            </w:r>
          </w:p>
        </w:tc>
        <w:tc>
          <w:tcPr>
            <w:tcW w:w="2669" w:type="dxa"/>
          </w:tcPr>
          <w:p>
            <w:pPr>
              <w:ind/>
              <w:rPr/>
            </w:pPr>
            <w:r>
              <w:rPr>
                <w:rFonts w:hint="eastAsia"/>
              </w:rPr>
              <w:t>-</w:t>
            </w:r>
          </w:p>
        </w:tc>
      </w:tr>
    </w:tbl>
    <w:p>
      <w:pPr>
        <w:pStyle w:val="ablt93"/>
        <w:numPr>
          <w:ilvl w:val="0"/>
          <w:numId w:val="37"/>
        </w:numPr>
        <w:pBdr>
          <w:bottom/>
        </w:pBdr>
        <w:rPr/>
      </w:pPr>
      <w:r>
        <w:rPr>
          <w:rFonts w:hint="eastAsia"/>
          <w:b/>
        </w:rPr>
        <w:t>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query</w:t>
      </w:r>
      <w:r>
        <w:rPr>
          <w:rFonts w:hint="eastAsia"/>
          <w:b/>
        </w:rPr>
        <w:t>当前</w:t>
      </w:r>
      <w:r>
        <w:rPr>
          <w:rFonts w:hint="eastAsia"/>
          <w:b/>
        </w:rPr>
        <w:t>类别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统计</w:t>
      </w:r>
    </w:p>
    <w:tbl>
      <w:tblPr>
        <w:tblStyle w:val="d4854p"/>
        <w:tblLayout w:type="fixed"/>
        <w:tblLook w:firstRow="true" w:lastRow="false" w:firstColumn="true" w:lastColumn="false" w:noHBand="false" w:noVBand="true"/>
      </w:tblPr>
      <w:tblGrid>
        <w:gridCol w:w="1876"/>
        <w:gridCol w:w="2509"/>
        <w:gridCol w:w="2669"/>
        <w:gridCol w:w="2669"/>
        <w:gridCol w:w="2669"/>
      </w:tblGrid>
      <w:tr>
        <w:trPr>
          <w:wBefore/>
          <w:trHeight/>
        </w:trPr>
        <w:tc>
          <w:tcPr>
            <w:tcW w:w="1876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509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原始</w:t>
            </w:r>
            <w:r>
              <w:rPr>
                <w:rFonts w:hint="eastAsia"/>
                <w:b/>
              </w:rPr>
              <w:t>幻觉率</w:t>
            </w:r>
          </w:p>
        </w:tc>
        <w:tc>
          <w:tcPr>
            <w:tcW w:w="2669" w:type="dxa"/>
            <w:shd w:val="clear" w:color="auto" w:fill="C7ECFF"/>
          </w:tcPr>
          <w:p>
            <w:pPr>
              <w:numPr/>
              <w:ind/>
              <w:rPr>
                <w:b/>
              </w:rPr>
            </w:pPr>
            <w:r>
              <w:rPr>
                <w:rFonts w:hint="eastAsia"/>
                <w:b/>
              </w:rPr>
              <w:t>校验</w:t>
            </w:r>
            <w:r>
              <w:rPr>
                <w:rFonts w:hint="eastAsia"/>
                <w:b/>
              </w:rPr>
              <w:t>后</w:t>
            </w:r>
          </w:p>
        </w:tc>
        <w:tc>
          <w:tcPr>
            <w:tcW w:w="2669" w:type="dxa"/>
            <w:shd w:val="clear" w:color="auto" w:fill="C7ECFF"/>
          </w:tcPr>
          <w:p>
            <w:pPr>
              <w:ind/>
              <w:rPr>
                <w:b/>
              </w:rPr>
            </w:pPr>
            <w:r>
              <w:rPr>
                <w:rFonts w:hint="eastAsia"/>
                <w:b/>
              </w:rPr>
              <w:t>降</w:t>
            </w:r>
            <w:r>
              <w:rPr>
                <w:rFonts w:hint="eastAsia"/>
                <w:b/>
              </w:rPr>
              <w:t>幅</w:t>
            </w:r>
          </w:p>
        </w:tc>
        <w:tc>
          <w:tcPr>
            <w:tcW w:w="2669" w:type="dxa"/>
            <w:shd w:val="clear" w:color="auto" w:fill="C7ECFF"/>
          </w:tcPr>
          <w:p>
            <w:pPr>
              <w:ind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生成</w:t>
            </w:r>
          </w:p>
        </w:tc>
        <w:tc>
          <w:tcPr>
            <w:tcW w:w="250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44.4%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12.4%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↓32pp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最大改善，符合预期</w:t>
            </w: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推理</w:t>
            </w:r>
          </w:p>
        </w:tc>
        <w:tc>
          <w:tcPr>
            <w:tcW w:w="250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36.9%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26.1%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↓10.8pp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适度放宽</w:t>
            </w:r>
          </w:p>
        </w:tc>
      </w:tr>
      <w:tr>
        <w:trPr>
          <w:wBefore/>
          <w:trHeight/>
        </w:trPr>
        <w:tc>
          <w:tcPr>
            <w:tcW w:w="1876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检索</w:t>
            </w:r>
          </w:p>
        </w:tc>
        <w:tc>
          <w:tcPr>
            <w:tcW w:w="250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36.0%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30.3%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↓5.7pp</w:t>
            </w:r>
          </w:p>
        </w:tc>
        <w:tc>
          <w:tcPr>
            <w:tcW w:w="2669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最严格，变化最小</w:t>
            </w:r>
          </w:p>
        </w:tc>
      </w:tr>
    </w:tbl>
    <w:p>
      <w:pPr>
        <w:pStyle w:val="ablt93"/>
        <w:numPr>
          <w:ilvl w:val="0"/>
          <w:numId w:val="38"/>
        </w:numPr>
        <w:pBdr>
          <w:bottom/>
        </w:pBdr>
        <w:ind/>
        <w:rPr/>
      </w:pPr>
      <w:r>
        <w:rPr>
          <w:rFonts w:hint="eastAsia"/>
          <w:b/>
        </w:rPr>
        <w:t>按 知识库分类 统计</w:t>
      </w:r>
    </w:p>
    <w:tbl>
      <w:tblPr>
        <w:tblStyle w:val="d4854p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425"/>
        <w:gridCol w:w="915"/>
        <w:gridCol w:w="1800"/>
        <w:gridCol w:w="1680"/>
        <w:gridCol w:w="930"/>
        <w:gridCol w:w="1695"/>
        <w:gridCol w:w="2070"/>
        <w:gridCol w:w="2085"/>
      </w:tblGrid>
      <w:tr>
        <w:trPr>
          <w:trHeight w:val="280"/>
        </w:trPr>
        <w:tc>
          <w:tcPr>
            <w:tcW w:w="1425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知识库分类</w:t>
            </w:r>
          </w:p>
        </w:tc>
        <w:tc>
          <w:tcPr>
            <w:tcW w:w="915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句子数</w:t>
            </w:r>
          </w:p>
        </w:tc>
        <w:tc>
          <w:tcPr>
            <w:tcW w:w="1800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原始幻觉数</w:t>
            </w:r>
          </w:p>
        </w:tc>
        <w:tc>
          <w:tcPr>
            <w:tcW w:w="1680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原始幻觉率</w:t>
            </w:r>
          </w:p>
        </w:tc>
        <w:tc>
          <w:tcPr>
            <w:tcW w:w="930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推翻数</w:t>
            </w:r>
          </w:p>
        </w:tc>
        <w:tc>
          <w:tcPr>
            <w:tcW w:w="1695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最终幻觉数</w:t>
            </w:r>
          </w:p>
        </w:tc>
        <w:tc>
          <w:tcPr>
            <w:tcW w:w="2070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  <w:color w:val="C00000"/>
              </w:rPr>
            </w:pPr>
            <w:r>
              <w:rPr>
                <w:rFonts w:hint="eastAsia"/>
                <w:b/>
                <w:color w:val="C00000"/>
              </w:rPr>
              <w:t>最终幻觉率</w:t>
            </w:r>
          </w:p>
        </w:tc>
        <w:tc>
          <w:tcPr>
            <w:tcW w:w="2085" w:type="dxa"/>
            <w:tcBorders/>
            <w:shd w:val="clear" w:color="auto" w:fill="C7ECFF"/>
            <w:tcMar>
              <w:bottom w:w="0" w:type="dxa"/>
            </w:tcMar>
            <w:vAlign w:val="top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幻觉率降低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经济金融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840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343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40.8%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336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40.0%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0.8pp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健康医疗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405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175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43.2%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172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42.5%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0.7pp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科技/互联网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475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125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26.3%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62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63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13.3%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13.1pp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传统行业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316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92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29.1%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57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18.0%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11.1pp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法律司法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163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78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47.9%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27.6%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20.2pp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教育考试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188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57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30.3%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19.1%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11.2pp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体育健身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169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41.4%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18.3%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23.1pp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生活家庭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111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33.3%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25.2%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8.1pp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动物宠物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45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50.0%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25.6%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24.4pp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军武军迷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71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58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81.7%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28.2%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53.5pp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娱乐休闲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42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66.7%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28.6%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38.1pp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历史哲学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101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16.8%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11.9%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5.0pp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高考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72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40.3%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9.7%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30.6pp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社会民生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45.5%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12.7%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32.7pp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农林牧渔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55.6%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19.4%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36.1pp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情感心理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48.5%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8.8%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39.7pp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政治时事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40.0%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15.0%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25.0pp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旅游摄影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114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43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37.7%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4.4%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33.3pp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工作职场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41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22.0%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7.3%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14.6pp</w:t>
            </w:r>
          </w:p>
        </w:tc>
      </w:tr>
      <w:tr>
        <w:trPr>
          <w:trHeight w:val="280"/>
        </w:trPr>
        <w:tc>
          <w:tcPr>
            <w:tcW w:w="142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时尚丽人</w:t>
            </w:r>
          </w:p>
        </w:tc>
        <w:tc>
          <w:tcPr>
            <w:tcW w:w="91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47</w:t>
            </w:r>
          </w:p>
        </w:tc>
        <w:tc>
          <w:tcPr>
            <w:tcW w:w="180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14.9%</w:t>
            </w:r>
          </w:p>
        </w:tc>
        <w:tc>
          <w:tcPr>
            <w:tcW w:w="93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69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0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  <w:color w:val="C00000"/>
              </w:rPr>
            </w:pPr>
            <w:r>
              <w:rPr>
                <w:rFonts w:hint="eastAsia"/>
                <w:color w:val="C00000"/>
              </w:rPr>
              <w:t>6.4%</w:t>
            </w:r>
          </w:p>
        </w:tc>
        <w:tc>
          <w:tcPr>
            <w:tcW w:w="2085" w:type="dxa"/>
            <w:tcBorders/>
            <w:tcMar>
              <w:bottom w:w="0" w:type="dxa"/>
            </w:tcMar>
            <w:vAlign w:val="bottom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8.5pp</w:t>
            </w:r>
          </w:p>
        </w:tc>
      </w:tr>
    </w:tbl>
    <w:p>
      <w:pPr>
        <w:pStyle w:val="ablt93"/>
        <w:pBdr/>
        <w:ind/>
        <w:rPr/>
      </w:pPr>
    </w:p>
    <w:p>
      <w:pPr>
        <w:pStyle w:val="bj7f2g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评测</w:t>
      </w:r>
      <w:r>
        <w:rPr>
          <w:rFonts w:hint="eastAsia"/>
        </w:rPr>
        <w:t>结果</w:t>
      </w:r>
      <w:r>
        <w:rPr>
          <w:rFonts w:hint="eastAsia"/>
        </w:rPr>
        <w:t>分析</w:t>
      </w:r>
      <w:r>
        <w:rPr>
          <w:rFonts w:hint="eastAsia"/>
        </w:rPr>
        <w:t>-</w:t>
      </w:r>
      <w:r>
        <w:rPr>
          <w:rFonts w:hint="eastAsia"/>
        </w:rPr>
        <w:t>2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2</w:t>
      </w:r>
      <w:r>
        <w:rPr>
          <w:rFonts w:hint="eastAsia"/>
        </w:rPr>
        <w:t>版本</w:t>
      </w:r>
      <w:r>
        <w:rPr>
          <w:rFonts w:hint="eastAsia"/>
        </w:rPr>
        <w:t>新题</w:t>
      </w:r>
    </w:p>
    <w:p>
      <w:pPr>
        <w:pStyle w:val="ablt93"/>
        <w:numPr>
          <w:ilvl w:val="0"/>
          <w:numId w:val="38"/>
        </w:numPr>
        <w:pBdr>
          <w:bottom/>
        </w:pBdr>
        <w:rPr/>
      </w:pPr>
      <w:r>
        <w:rPr/>
        <w:t>对同一个</w:t>
      </w:r>
      <w:r>
        <w:rPr/>
        <w:t>模型</w:t>
      </w:r>
      <w:r>
        <w:rPr/>
        <w:t>来看</w:t>
      </w:r>
      <w:r>
        <w:rPr/>
        <w:t>，</w:t>
      </w:r>
      <w:r>
        <w:rPr/>
        <w:t>数据集</w:t>
      </w:r>
      <w:r>
        <w:rPr/>
        <w:t>在上面</w:t>
      </w:r>
      <w:r>
        <w:rPr/>
        <w:t>的</w:t>
      </w:r>
      <w:r>
        <w:rPr/>
        <w:t>表现</w:t>
      </w:r>
      <w:r>
        <w:rPr/>
        <w:t>如何</w:t>
      </w:r>
      <w:r>
        <w:rPr/>
        <w:t>？</w:t>
      </w:r>
    </w:p>
    <w:p>
      <w:pPr>
        <w:pStyle w:val="ablt93"/>
        <w:numPr>
          <w:ilvl w:val="0"/>
          <w:numId w:val="38"/>
        </w:numPr>
        <w:pBdr/>
        <w:ind/>
        <w:rPr/>
      </w:pPr>
      <w:r>
        <w:rPr/>
        <w:t>对</w:t>
      </w:r>
      <w:r>
        <w:rPr/>
        <w:t>同一条</w:t>
      </w:r>
      <w:r>
        <w:rPr/>
        <w:t>数据</w:t>
      </w:r>
      <w:r>
        <w:rPr/>
        <w:t>来看</w:t>
      </w:r>
      <w:r>
        <w:rPr/>
        <w:t>，</w:t>
      </w:r>
      <w:r>
        <w:rPr/>
        <w:t>不同</w:t>
      </w:r>
      <w:r>
        <w:rPr/>
        <w:t>模型</w:t>
      </w:r>
      <w:r>
        <w:rPr/>
        <w:t>的</w:t>
      </w:r>
      <w:r>
        <w:rPr/>
        <w:t>幻觉率</w:t>
      </w:r>
      <w:r>
        <w:rPr/>
        <w:t>差别</w:t>
      </w:r>
      <w:r>
        <w:rPr/>
        <w:t>？</w:t>
      </w:r>
    </w:p>
    <w:p>
      <w:pPr>
        <w:pStyle w:val="ablt93"/>
        <w:numPr>
          <w:ilvl w:val="0"/>
          <w:numId w:val="38"/>
        </w:numPr>
        <w:pBdr>
          <w:bottom/>
        </w:pBdr>
        <w:ind/>
        <w:rPr/>
      </w:pPr>
      <w:r>
        <w:rPr/>
        <w:t>归因</w:t>
      </w:r>
      <w:r>
        <w:rPr/>
        <w:t>体系</w:t>
      </w:r>
      <w:r>
        <w:rPr/>
        <w:t>构建</w:t>
      </w:r>
      <w:r>
        <w:rPr/>
        <w:t>=</w:t>
      </w:r>
      <w:r>
        <w:rPr/>
        <w:t>自动</w:t>
      </w:r>
      <w:r>
        <w:rPr/>
        <w:t>归因</w:t>
      </w:r>
      <w:r>
        <w:rPr/>
        <w:t>系统</w:t>
      </w:r>
    </w:p>
    <w:p>
      <w:pPr>
        <w:pStyle w:val="ablt93"/>
        <w:ind w:left="0"/>
        <w:rPr/>
      </w:pPr>
    </w:p>
    <w:p>
      <w:pPr>
        <w:pStyle w:val="jvzeid"/>
        <w:pBdr/>
        <w:ind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｜</w:t>
      </w:r>
      <w:r>
        <w:rPr>
          <w:rFonts w:hint="eastAsia"/>
        </w:rPr>
        <w:t>附录</w:t>
      </w:r>
    </w:p>
    <w:p>
      <w:pPr>
        <w:pStyle w:val="ablt93"/>
        <w:numPr/>
        <w:pBdr/>
        <w:ind/>
        <w:rPr/>
      </w:pP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https://doc.weixin.qq.com/doc/w3_AVsAPAbVAIACNjVndiVHUQRaZOIpO?scode=AJEAIQdfAAoTQpqSCpAVsAPAbVAIA docLink \tdft Doc \tdfe 0 \tdfid i.1970325010981265.1688856316689499_w3.752473385bl4E \tdlt inline \tdlf FromPaste \tdtf 1 \l \tdsub docLink \tdkey 8me0d2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专项｜幻觉评测方案</w:t>
      </w:r>
      <w:r>
        <w:rPr>
          <w:rStyle w:val="1p8v4p"/>
          <w:color/>
        </w:rPr>
        <w:fldChar w:fldCharType="end"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>0</w:t>
      </w:r>
      <w:r>
        <w:rPr>
          <w:rFonts w:hint="eastAsia"/>
        </w:rPr>
        <w:t>9</w:t>
      </w:r>
      <w:r>
        <w:rPr>
          <w:rFonts w:hint="eastAsia"/>
        </w:rPr>
        <w:t>-</w:t>
      </w:r>
      <w:r>
        <w:rPr>
          <w:rFonts w:hint="eastAsia"/>
        </w:rPr>
        <w:t>1</w:t>
      </w:r>
      <w:r>
        <w:rPr>
          <w:rFonts w:hint="eastAsia"/>
        </w:rPr>
        <w:t>1</w:t>
      </w:r>
      <w:r>
        <w:rPr>
          <w:rFonts w:hint="eastAsia"/>
        </w:rPr>
        <w:t>版本</w:t>
      </w:r>
      <w:r>
        <w:rPr>
          <w:rFonts w:hint="eastAsia"/>
        </w:rPr>
        <w:t>）</w:t>
      </w:r>
    </w:p>
    <w:p>
      <w:pPr>
        <w:pStyle w:val="ablt93"/>
        <w:numPr/>
        <w:pBdr/>
        <w:ind/>
        <w:rPr/>
      </w:pP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https://doc.weixin.qq.com/sheet/e3_AVsAPAbVAIACN3V2Hj8bYTGqPGdEv?scode=AJEAIQdfAAoUaI4mWhAVsAPAbVAIA&amp;tab=BB08J2 docLink \tdft Doc \tdfe 1 \tdfid i.1970325010981265.1688856316689499_e3.762256442DNLl \tdlt inline \tdlf FromPaste \tdtf 1 \l \tdsub docLink \tdkey a93qfu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幻觉-评测结果存档-25.11</w:t>
      </w:r>
      <w:r>
        <w:rPr>
          <w:rStyle w:val="1p8v4p"/>
          <w:color/>
        </w:rPr>
        <w:fldChar w:fldCharType="end"/>
      </w:r>
    </w:p>
    <w:p>
      <w:pPr>
        <w:pStyle w:val="ablt93"/>
        <w:numPr/>
        <w:pBdr>
          <w:bottom/>
        </w:pBdr>
        <w:ind/>
        <w:rPr/>
      </w:pP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https://doc.weixin.qq.com/doc/w3_AVsAPAbVAIACN091Stk0jS0SQhgN4?scode=AJEAIQdfAAodcRiXOPAVsAPAbVAIA docLink \tdft Doc \tdfe 0 \tdfid i.1970325010981265.1688856316689499_w3.7623245107L34 \tdlt inline \tdlf FromPaste \tdtf 1 \l \tdsub docLink \tdkey c8xcca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忠实性幻觉-合作需求 with-ima</w:t>
      </w:r>
      <w:r>
        <w:rPr>
          <w:rStyle w:val="1p8v4p"/>
          <w:color/>
        </w:rPr>
        <w:fldChar w:fldCharType="end"/>
      </w:r>
    </w:p>
    <w:p>
      <w:pPr>
        <w:pStyle w:val="ablt93"/>
        <w:numPr/>
        <w:pBdr/>
        <w:ind/>
        <w:rPr/>
      </w:pP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https://doc.weixin.qq.com/sheet/e3_AVsAPAbVAIACNWyjVWEHRTVmHBJxK?scode=AJEAIQdfAAoXx4g5kBAVsAPAbVAIA&amp;tab=000001 docLink \tdft Doc \tdfe 1 \tdfid i.1970325010981265.1688856316689499_e3.766049980ed6x \tdlt inline \tdlf FromPaste \tdtf 1 \l \tdsub docLink \tdkey k7hki3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知识库评测共建-for混元-450条</w:t>
      </w:r>
      <w:r>
        <w:rPr>
          <w:rStyle w:val="1p8v4p"/>
          <w:color/>
        </w:rPr>
        <w:fldChar w:fldCharType="end"/>
      </w:r>
    </w:p>
    <w:p>
      <w:pPr>
        <w:pStyle w:val="ablt93"/>
        <w:numPr/>
        <w:pBdr>
          <w:bottom/>
        </w:pBdr>
        <w:ind/>
        <w:rPr/>
      </w:pP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https://doc.weixin.qq.com/sheet/e3_AVsAPAbVAIACNXod6WDwvRpqafZ4y?scode=AJEAIQdfAAoY5Xq7Y7AVsAPAbVAIA&amp;tab=BB08J2 docLink \tdft Doc \tdfe 1 \tdfid i.1970325010981265.1688856316689499_e3.76525662473eM \tdlt inline \tdlf FromPaste \tdtf 1 \l \tdsub docLink \tdkey ulkwm2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行业场景-忠实性幻觉-分类体系</w:t>
      </w:r>
      <w:r>
        <w:rPr>
          <w:rStyle w:val="1p8v4p"/>
          <w:color/>
        </w:rPr>
        <w:fldChar w:fldCharType="end"/>
      </w:r>
    </w:p>
    <w:p>
      <w:pPr>
        <w:pStyle w:val="ablt93"/>
        <w:numPr/>
        <w:pBdr/>
        <w:ind w:left="0"/>
        <w:rPr/>
      </w:pPr>
    </w:p>
    <w:p>
      <w:pPr>
        <w:pStyle w:val="bj7f2g"/>
        <w:numPr/>
        <w:pBdr/>
        <w:ind/>
        <w:rPr>
          <w:rFonts w:hint="eastAsia"/>
        </w:rPr>
      </w:pPr>
      <w:r>
        <w:rPr>
          <w:rFonts w:hint="eastAsia"/>
        </w:rPr>
        <w:t>QA-</w:t>
      </w:r>
      <w:r>
        <w:rPr>
          <w:rFonts w:hint="eastAsia"/>
        </w:rPr>
        <w:t>业务观察：</w:t>
      </w:r>
    </w:p>
    <w:p>
      <w:pPr>
        <w:pStyle w:val="ablt93"/>
        <w:numPr>
          <w:ilvl w:val="0"/>
          <w:numId w:val="39"/>
        </w:numPr>
        <w:pBdr/>
        <w:ind/>
        <w:rPr/>
      </w:pPr>
      <w:r>
        <w:rPr>
          <w:rFonts w:hint="eastAsia"/>
          <w:b/>
        </w:rPr>
        <w:t>如何保持评测的稳定性</w:t>
      </w:r>
      <w:r>
        <w:rPr>
          <w:rFonts w:hint="eastAsia"/>
        </w:rPr>
        <w:t>：针对相同query来说，同一个模型的多次不同的answer差别很大，本质上就是检测方法的稳定性。目前是采用单条数据3个response，检测取均值。</w:t>
      </w:r>
    </w:p>
    <w:p>
      <w:pPr>
        <w:pStyle w:val="ablt93"/>
        <w:numPr>
          <w:ilvl w:val="0"/>
          <w:numId w:val="39"/>
        </w:numPr>
        <w:pBdr/>
        <w:ind/>
        <w:rPr/>
      </w:pPr>
      <w:r>
        <w:rPr>
          <w:rFonts w:hint="eastAsia"/>
          <w:b/>
        </w:rPr>
        <w:t>做业务场景中的幻觉benchmark意义是什么</w:t>
      </w:r>
      <w:r>
        <w:rPr>
          <w:rFonts w:hint="eastAsia"/>
        </w:rPr>
        <w:t>：业务场景中的用户query真实存在，（并且观察来看，模糊且低级的提问让模型更容易出现幻觉），在这种场景下分析幻觉的归因和体系是有参考价值的。</w:t>
      </w:r>
    </w:p>
    <w:p>
      <w:pPr>
        <w:pStyle w:val="ablt93"/>
        <w:numPr>
          <w:ilvl w:val="0"/>
          <w:numId w:val="39"/>
        </w:numPr>
        <w:pBdr/>
        <w:ind/>
        <w:rPr/>
      </w:pPr>
      <w:r>
        <w:rPr>
          <w:rFonts w:hint="eastAsia"/>
          <w:b/>
        </w:rPr>
        <w:t>如何弥合业务场景和基模对话评测的需求差异</w:t>
      </w:r>
      <w:r>
        <w:rPr>
          <w:rFonts w:hint="eastAsia"/>
        </w:rPr>
        <w:t>：业务需要解决badcase，对于用户在不同场景下的需求有弹性处理；基模对话对于场景的感知会更敏感，需要在遵循指令的基础下再进行准确的回复。</w:t>
      </w:r>
    </w:p>
    <w:p>
      <w:pPr>
        <w:pStyle w:val="ablt93"/>
        <w:numPr>
          <w:ilvl w:val="0"/>
          <w:numId w:val="39"/>
        </w:numPr>
        <w:pBdr>
          <w:bottom/>
        </w:pBdr>
        <w:ind/>
        <w:rPr/>
      </w:pPr>
      <w:r>
        <w:rPr>
          <w:rFonts w:hint="eastAsia"/>
          <w:b/>
        </w:rPr>
        <w:t>其他补充能力项</w:t>
      </w:r>
      <w:r>
        <w:rPr>
          <w:rFonts w:hint="eastAsia"/>
        </w:rPr>
        <w:t>：</w:t>
      </w:r>
      <w:r>
        <w:rPr/>
        <w:t>Agent能力项中的幻觉情况（假装调用模型/调用失败但返回结果/空白调用）</w:t>
      </w:r>
      <w:r>
        <w:rPr>
          <w:rFonts w:hint="eastAsia"/>
        </w:rPr>
        <w:t>-&gt; 信息检索里面有出现类似案例</w:t>
      </w:r>
      <w:r>
        <w:rPr>
          <w:rStyle w:val="1p8v4p"/>
          <w:color/>
        </w:rPr>
        <w:fldChar w:fldCharType="begin"/>
      </w:r>
      <w:r>
        <w:rPr>
          <w:rStyle w:val="1p8v4p"/>
          <w:color/>
        </w:rPr>
        <w:instrText>HYPERLINK https://doc.weixin.qq.com/doc/w3_AXEAPAbVAIACNuOmYLuDgTTqleCt1?scode=AJEAIQdfAAoyp1cHCEAVsAPAbVAIA docLink \tdft Doc \tdfe 0 \tdfid i.1970325010981265.1688856316689521_w3.769603732lUWK \tdlt inline \tdlf FromPaste \tdtf 1 \l \tdsub docLink \tdkey vneygd</w:instrText>
      </w:r>
      <w:r>
        <w:rPr>
          <w:rStyle w:val="1p8v4p"/>
          <w:color/>
        </w:rPr>
        <w:fldChar w:fldCharType="separate"/>
      </w:r>
      <w:r>
        <w:rPr>
          <w:rStyle w:val="1p8v4p"/>
          <w:color/>
        </w:rPr>
        <w:t>Kimi-K2.5 Qwen3-Max-Thinking 归因</w:t>
      </w:r>
      <w:r>
        <w:rPr>
          <w:rStyle w:val="1p8v4p"/>
          <w:color/>
        </w:rPr>
        <w:fldChar w:fldCharType="end"/>
      </w:r>
    </w:p>
    <w:p>
      <w:pPr>
        <w:pStyle w:val="ablt93"/>
        <w:pBdr/>
        <w:ind w:left="0"/>
        <w:rPr/>
      </w:pPr>
      <w:r>
        <w:rPr>
          <w:rFonts w:hint="eastAsia"/>
        </w:rPr>
        <w:t>拒答案例分析：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https://drive.weixin.qq.com/s?k=AJEAIQdfAAokhvOM3cAVsAPAbVAIA docLink \tdfu https://drive.weixin.qq.com/s?k=AJEAIQdfAAokhvOM3cAVsAPAbVAIA \tdfid i.1970325010981265.1688856316689499_f.772191265m0Z1 \tdfe 1027 \tdfn %u5E94%u7B54%u5374%u62D2%u7EDDcase_44.jsonl \tdft Wedrive \tdlt inline \tdlf FromUploadFile \tdtf 0  \tdkey i63qtr</w:instrText>
      </w:r>
      <w:r>
        <w:rPr>
          <w:rFonts w:hint="eastAsia"/>
        </w:rPr>
        <w:fldChar w:fldCharType="separate"/>
      </w:r>
      <w:r>
        <w:rPr>
          <w:rStyle w:val="1p8v4p"/>
          <w:rFonts w:hint="eastAsia"/>
        </w:rPr>
        <w:t>应答却拒绝case_44.jsonl</w:t>
      </w:r>
      <w:r>
        <w:rPr>
          <w:rFonts w:hint="eastAsia"/>
        </w:rPr>
        <w:fldChar w:fldCharType="end"/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>
          <w:rFonts w:hint="eastAsia"/>
          <w:i w:val="false"/>
          <w:strike w:val="false"/>
          <w:color w:val="C00000"/>
          <w:spacing w:val="0"/>
          <w:u w:val="none"/>
        </w:rPr>
        <w:t>[</w:t>
      </w:r>
      <w:r>
        <w:rPr>
          <w:rFonts w:hint="eastAsia"/>
          <w:i w:val="false"/>
          <w:strike w:val="false"/>
          <w:color w:val="C00000"/>
          <w:spacing w:val="0"/>
          <w:u w:val="none"/>
        </w:rPr>
        <w:t>GPT</w:t>
      </w:r>
      <w:r>
        <w:rPr>
          <w:rFonts w:hint="eastAsia"/>
          <w:i w:val="false"/>
          <w:strike w:val="false"/>
          <w:color w:val="C00000"/>
          <w:spacing w:val="0"/>
          <w:u w:val="none"/>
        </w:rPr>
        <w:t>-5.4报告中提到 单query级别和单sentence级别</w:t>
      </w:r>
      <w:r>
        <w:rPr>
          <w:rFonts w:hint="eastAsia"/>
          <w:i w:val="false"/>
          <w:strike w:val="false"/>
          <w:color w:val="C00000"/>
          <w:spacing w:val="0"/>
          <w:u w:val="none"/>
        </w:rPr>
        <w:t>]</w:t>
      </w:r>
      <w:r>
        <w:rPr>
          <w:rFonts w:hint="eastAsia"/>
          <w:i w:val="false"/>
          <w:strike w:val="false"/>
          <w:color w:val="C00000"/>
          <w:spacing w:val="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在用户标记了事实错误的一组去标识化提示词测试中，与 GPT‑5.2 相比，GPT‑5.4 的单项陈述错误率降低了 33%（相对），完整回复包含错误的概率降低了 18%（相对）。</w:t>
      </w:r>
    </w:p>
    <w:sectPr>
      <w:type w:val="nextPage"/>
      <w:pgSz w:w="16838" w:h="11905" w:orient="landscape"/>
      <w:pgMar w:top="1417" w:right="1361" w:bottom="1417" w:left="1361" w:header="720" w:footer="72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"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¡"/>
      <w:lvlJc w:val="left"/>
      <w:pPr>
        <w:tabs/>
        <w:ind w:left="336" w:hanging="336"/>
      </w:pPr>
      <w:rPr>
        <w:rFonts w:hint="default" w:ascii="wingdings" w:hAnsi="wingdings" w:cs="wingdings"/>
        <w:spacing w:val="0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"/>
      <w:lvlJc w:val="left"/>
      <w:pPr>
        <w:tabs/>
        <w:ind w:left="776" w:hanging="336"/>
      </w:pPr>
      <w:rPr>
        <w:rFonts w:hint="default" w:ascii="wingdings" w:hAnsi="wingdings" w:cs="wingdings"/>
        <w:spacing w:val="0"/>
      </w:rPr>
    </w:lvl>
  </w:abstractNum>
  <w:abstractNum w:abstractNumId="6">
    <w:lvl w:ilvl="7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tabs/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tabs/>
        <w:ind w:left="42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spacing w:val="0"/>
        <w:u/>
      </w:rPr>
    </w:lvl>
  </w:abstractNum>
  <w:abstractNum w:abstractNumId="7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8">
    <w:lvl w:ilvl="3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spacing w:val="0"/>
        <w:u/>
      </w:rPr>
    </w:lvl>
    <w:lvl w:ilvl="7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tabs/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tabs/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tabs/>
        <w:ind w:left="1656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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11"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2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12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13"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14"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</w:abstractNum>
  <w:abstractNum w:abstractNumId="15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6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7"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</w:abstractNum>
  <w:abstractNum w:abstractNumId="18"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</w:abstractNum>
  <w:abstractNum w:abstractNumId="19"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</w:abstractNum>
  <w:abstractNum w:abstractNumId="20"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1"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</w:abstractNum>
  <w:abstractNum w:abstractNumId="22"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3"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  <w:spacing w:val="0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  <w:spacing w:val="0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  <w:spacing w:val="0"/>
      </w:rPr>
    </w:lvl>
    <w:lvl w:ilvl="0">
      <w:start w:val="1"/>
      <w:numFmt w:val="bullet"/>
      <w:lvlText w:val="¡"/>
      <w:lvlJc w:val="left"/>
      <w:pPr>
        <w:tabs/>
        <w:ind w:left="336" w:hanging="336"/>
      </w:pPr>
      <w:rPr>
        <w:rFonts w:hint="default" w:ascii="wingdings" w:hAnsi="wingdings" w:cs="wingdings"/>
        <w:spacing w:val="0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  <w:spacing w:val="0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  <w:spacing w:val="0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  <w:spacing w:val="0"/>
      </w:rPr>
    </w:lvl>
  </w:abstractNum>
  <w:abstractNum w:abstractNumId="24"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</w:abstractNum>
  <w:abstractNum w:abstractNumId="25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26"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ind w:left="336" w:hanging="336"/>
      </w:pPr>
      <w:rPr>
        <w:rFonts w:hint="default" w:ascii="wingdings" w:hAnsi="wingdings" w:cs="wingdings"/>
        <w:spacing w:val="0"/>
      </w:rPr>
    </w:lvl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7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8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29">
    <w:lvl w:ilvl="2">
      <w:start w:val="1"/>
      <w:numFmt w:val="lowerRoman"/>
      <w:lvlText w:val="%3."/>
      <w:lvlJc w:val="left"/>
      <w:pPr>
        <w:ind w:left="121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  <w:rPr/>
    </w:lvl>
  </w:abstractNum>
  <w:abstractNum w:abstractNumId="30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1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32">
    <w:lvl w:ilvl="8">
      <w:start w:val="1"/>
      <w:numFmt w:val="bullet"/>
      <w:lvlText w:val=""/>
      <w:pPr>
        <w:tabs/>
        <w:ind w:left="42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spacing w:val="0"/>
        <w:u/>
      </w:rPr>
    </w:lvl>
    <w:lvl w:ilvl="6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tabs/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tabs/>
        <w:ind w:left="1656" w:hanging="336"/>
      </w:pPr>
      <w:rPr>
        <w:rFonts w:hint="default" w:ascii="wingdings" w:hAnsi="wingdings" w:cs="wingdings"/>
      </w:rPr>
    </w:lvl>
  </w:abstractNum>
  <w:abstractNum w:abstractNumId="33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34">
    <w:lvl w:ilvl="8">
      <w:start w:val="1"/>
      <w:numFmt w:val="bullet"/>
      <w:lvlText w:val=""/>
      <w:pPr>
        <w:tabs/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tabs/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spacing w:val="0"/>
        <w:u/>
      </w:rPr>
    </w:lvl>
    <w:lvl w:ilvl="2">
      <w:start w:val="1"/>
      <w:numFmt w:val="bullet"/>
      <w:lvlText w:val="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</w:abstractNum>
  <w:abstractNum w:abstractNumId="35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36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37">
    <w:lvl w:ilvl="6">
      <w:start w:val="1"/>
      <w:numFmt w:val="bullet"/>
      <w:lvlText w:val="¡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tabs/>
        <w:ind w:left="336" w:hanging="336"/>
      </w:pPr>
      <w:rPr>
        <w:rFonts w:hint="default" w:ascii="wingdings" w:hAnsi="wingdings" w:cs="wingdings"/>
        <w:spacing w:val="0"/>
        <w:u/>
      </w:rPr>
    </w:lvl>
    <w:lvl w:ilvl="3">
      <w:start w:val="1"/>
      <w:numFmt w:val="bullet"/>
      <w:lvlText w:val="¡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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8">
    <w:lvl w:ilvl="1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"/>
      <w:pPr>
        <w:tabs/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¡"/>
      <w:pPr>
        <w:tabs/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"/>
      <w:pPr>
        <w:tabs/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"/>
      <w:pPr>
        <w:tabs/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¡"/>
      <w:pPr>
        <w:tabs/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"/>
      <w:lvlJc w:val="left"/>
      <w:pPr>
        <w:tabs/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"/>
      <w:pPr>
        <w:tabs/>
        <w:ind w:left="42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spacing w:val="0"/>
        <w:u/>
      </w:rPr>
    </w:lvl>
  </w:abstractNum>
  <w:abstractNum w:abstractNumId="39">
    <w:lvl w:ilvl="0">
      <w:start w:val="1"/>
      <w:numFmt w:val="bullet"/>
      <w:lvlText w:val="□"/>
      <w:lvlJc w:val="left"/>
      <w:pPr>
        <w:tabs/>
        <w:ind w:left="336" w:hanging="336"/>
      </w:pPr>
      <w:rPr>
        <w:rFonts w:hint="default" w:ascii="" w:hAnsi="" w:cs=""/>
      </w:rPr>
    </w:lvl>
  </w:abstractNum>
  <w:abstractNum w:abstractNumId="40">
    <w:lvl w:ilvl="0">
      <w:start w:val="1"/>
      <w:numFmt w:val="bullet"/>
      <w:lvlText w:val=""/>
      <w:lvlJc w:val="left"/>
      <w:pPr>
        <w:tabs/>
        <w:ind w:left="336" w:hanging="336"/>
      </w:pPr>
      <w:rPr>
        <w:rFonts w:hint="default" w:ascii="" w:hAnsi="" w:cs=""/>
      </w:rPr>
    </w:lvl>
  </w:abstractNum>
  <w:num w:numId="40">
    <w:abstractNumId w:val="39"/>
  </w:num>
  <w:num w:numId="33">
    <w:abstractNumId w:val="18"/>
  </w:num>
  <w:num w:numId="28">
    <w:abstractNumId w:val="6"/>
  </w:num>
  <w:num w:numId="15">
    <w:abstractNumId w:val="19"/>
  </w:num>
  <w:num w:numId="39">
    <w:abstractNumId w:val="20"/>
  </w:num>
  <w:num w:numId="30">
    <w:abstractNumId w:val="32"/>
  </w:num>
  <w:num w:numId="36">
    <w:abstractNumId w:val="4"/>
  </w:num>
  <w:num w:numId="31">
    <w:abstractNumId w:val="34"/>
  </w:num>
  <w:num w:numId="32">
    <w:abstractNumId w:val="26"/>
  </w:num>
  <w:num w:numId="18">
    <w:abstractNumId w:val="27"/>
  </w:num>
  <w:num w:numId="24">
    <w:abstractNumId w:val="9"/>
  </w:num>
  <w:num w:numId="37">
    <w:abstractNumId w:val="17"/>
  </w:num>
  <w:num w:numId="11">
    <w:abstractNumId w:val="2"/>
  </w:num>
  <w:num w:numId="34">
    <w:abstractNumId w:val="15"/>
  </w:num>
  <w:num w:numId="20">
    <w:abstractNumId w:val="29"/>
  </w:num>
  <w:num w:numId="17">
    <w:abstractNumId w:val="13"/>
  </w:num>
  <w:num w:numId="13">
    <w:abstractNumId w:val="24"/>
  </w:num>
  <w:num w:numId="38">
    <w:abstractNumId w:val="23"/>
  </w:num>
  <w:num w:numId="19">
    <w:abstractNumId w:val="3"/>
  </w:num>
  <w:num w:numId="25">
    <w:abstractNumId w:val="11"/>
  </w:num>
  <w:num w:numId="26">
    <w:abstractNumId w:val="38"/>
  </w:num>
  <w:num w:numId="14">
    <w:abstractNumId w:val="1"/>
  </w:num>
  <w:num w:numId="27">
    <w:abstractNumId w:val="30"/>
  </w:num>
  <w:num w:numId="35">
    <w:abstractNumId w:val="5"/>
  </w:num>
  <w:num w:numId="12">
    <w:abstractNumId w:val="21"/>
  </w:num>
  <w:num w:numId="10">
    <w:abstractNumId w:val="14"/>
  </w:num>
  <w:num w:numId="29">
    <w:abstractNumId w:val="36"/>
  </w:num>
  <w:num w:numId="21">
    <w:abstractNumId w:val="22"/>
  </w:num>
  <w:num w:numId="23">
    <w:abstractNumId w:val="8"/>
  </w:num>
  <w:num w:numId="22">
    <w:abstractNumId w:val="16"/>
  </w:num>
  <w:num w:numId="16">
    <w:abstractNumId w:val="37"/>
  </w:num>
  <w:num w:numId="1">
    <w:abstractNumId w:val="35"/>
  </w:num>
  <w:num w:numId="2">
    <w:abstractNumId w:val="7"/>
  </w:num>
  <w:num w:numId="3">
    <w:abstractNumId w:val="12"/>
  </w:num>
  <w:num w:numId="4">
    <w:abstractNumId w:val="31"/>
  </w:num>
  <w:num w:numId="5">
    <w:abstractNumId w:val="25"/>
  </w:num>
  <w:num w:numId="6">
    <w:abstractNumId w:val="33"/>
  </w:num>
  <w:num w:numId="7">
    <w:abstractNumId w:val="28"/>
  </w:num>
  <w:num w:numId="8">
    <w:abstractNumId w:val="40"/>
  </w:num>
  <w:num w:numId="9">
    <w:abstractNumId w:val="10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1p8v4p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q1wdtl" w:default="true">
    <w:name w:val="Default Paragraph Font"/>
    <w:basedOn w:val=""/>
    <w:next w:val=""/>
    <w:uiPriority w:val="1"/>
    <w:semiHidden/>
    <w:unhideWhenUsed/>
  </w:style>
  <w:style>
    <w:basedOn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sz w:val="21"/>
    </w:rPr>
  </w:style>
  <w:style w:type="paragraph" w:styleId="4kgrim">
    <w:name w:val="heading 5"/>
    <w:basedOn w:val="ablt93"/>
    <w:next w:val="ablt93"/>
    <w:uiPriority w:val="9"/>
    <w:qFormat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>
    <w:basedOn w:val=""/>
    <w:pPr/>
    <w:rPr>
      <w:rFonts w:ascii="Monaco" w:hAnsi="Monaco" w:eastAsia="Monaco" w:cs="Monaco"/>
      <w:sz w:val="21"/>
    </w:rPr>
  </w:style>
  <w:style w:type="character" w:styleId="yp6szv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5cxtu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jvzei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>
    <w:basedOn w:val=""/>
    <w:pPr/>
    <w:rPr>
      <w:rFonts w:ascii="Monaco" w:hAnsi="Monaco" w:eastAsia="Monaco" w:cs="Monaco"/>
      <w:sz w:val="21"/>
    </w:rPr>
  </w:style>
  <w:style w:type="table" w:styleId="yvomh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>
    <w:basedOn w:val=""/>
    <w:pPr/>
    <w:rPr>
      <w:rFonts w:ascii="Monaco" w:hAnsi="Monaco" w:eastAsia="Monaco" w:cs="Monaco"/>
      <w:sz w:val="21"/>
    </w:rPr>
  </w:style>
  <w:style w:type="table" w:styleId="d4854p">
    <w:name w:val="Table Grid"/>
    <w:basedOn w:val="yvomh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j7f2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56ny2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2026-03-18T17:19:38Z</dcterms:created>
  <dcterms:modified xsi:type="dcterms:W3CDTF">2026-03-18T17:19:38Z</dcterms:modified>
</cp:coreProperties>
</file>