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МИНИСТЕРСТВО ОБРАЗОВАНИЯ И НАУКИ (синтетический пример)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Условное образовательное учреждение «Институт прикладных исследований»</w:t>
      </w:r>
    </w:p>
    <w:p>
      <w:pPr>
        <w:spacing w:after="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КУРСОВАЯ РАБОТА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«Колонтитулы с разным первым листом»</w:t>
      </w:r>
    </w:p>
    <w:p>
      <w:pPr>
        <w:spacing w:after="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Выполнил: студент группы УС-101 Иванов И. И. (синтетическое имя)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Руководитель: доцент Петрова А. С. (синтетическое имя)</w:t>
      </w:r>
    </w:p>
    <w:p>
      <w:pPr>
        <w:spacing w:after="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Москва, 2026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СОДЕРЖАНИЕ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Введение ................................................................. 3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 Обзор предметной области ...................................... 4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1.1 Постановка задачи ............................................... 4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1.2 Анализ существующих решений .......................... 5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Заключение ............................................................. 8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Список использованных источников ........................ 9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ВВЕДЕНИЕ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Рассматриваемый процесс характеризуется совокупностью взаимосвязанных параметров, влияющих на итоговый результат.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данного раздела проводится последовательный анализ исходных данных и формулируются промежуточные выводы.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Согласно принятой методике, объект исследования описывается через набор показателей, допускающих количественную оценку.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 ОБЗОР ПРЕДМЕТНОЙ ОБЛАСТИ</w:t>
      </w:r>
    </w:p>
    <w:p>
      <w:pPr>
        <w:pStyle w:val="Heading2"/>
        <w:spacing w:before="20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Постановка задачи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данного раздела проводится последовательный анализ исходных данных и формулируются промежуточные выводы.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Согласно принятой методике, объект исследования описывается через набор показателей, допускающих количественную оценку.</w:t>
      </w:r>
    </w:p>
    <w:p>
      <w:pPr>
        <w:pStyle w:val="Heading2"/>
        <w:spacing w:before="20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Анализ существующих решений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Заполняющий абзац для проверки колонтитулов на нескольких страницах.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Заполняющий абзац для проверки колонтитулов на нескольких страницах.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Заполняющий абзац для проверки колонтитулов на нескольких страницах.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Заполняющий абзац для проверки колонтитулов на нескольких страницах.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Заполняющий абзац для проверки колонтитулов на нескольких страницах.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Заполняющий абзац для проверки колонтитулов на нескольких страницах.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ЗАКЛЮЧЕНИЕ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Дальнейшее изложение материала опирается на структуру, принятую в соответствующей предметной области.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Отдельное внимание уделяется факторам, оказывающим наибольшее влияние на устойчивость рассматриваемой системы.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СПИСОК ИСПОЛЬЗОВАННЫХ ИСТОЧНИКОВ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Автор Ф. И. Название работы. — Город : Изд-во, 2021. — 150 с.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Автор Ф. И. Название статьи // Научный журнал. — 2022. — № 4. — С. 5–12.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Название источника [Электронный ресурс]. URL: https://example.invalid (дата обращения: 01.02.2024).</w:t>
      </w:r>
    </w:p>
    <w:sectPr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Times New Roman" w:cs="Times New Roman" w:eastAsia="Times New Roman" w:hAnsi="Times New Roman"/>
        <w:sz w:val="24"/>
        <w:szCs w:val="24"/>
      </w:rPr>
      <w:t xml:space="preserve">Стр. </w:t>
    </w: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4"/>
        <w:szCs w:val="24"/>
      </w:rPr>
      <w:t xml:space="preserve"> из </w:t>
    </w: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Times New Roman" w:cs="Times New Roman" w:eastAsia="Times New Roman" w:hAnsi="Times New Roman"/>
        <w:sz w:val="24"/>
        <w:szCs w:val="24"/>
      </w:rPr>
      <w:t xml:space="preserve">Стр. </w:t>
    </w: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4"/>
        <w:szCs w:val="24"/>
      </w:rPr>
      <w:t xml:space="preserve"> из </w:t>
    </w: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Times New Roman" w:cs="Times New Roman" w:eastAsia="Times New Roman" w:hAnsi="Times New Roman"/>
        <w:sz w:val="24"/>
        <w:szCs w:val="24"/>
      </w:rPr>
      <w:t xml:space="preserve">Стр. </w:t>
    </w: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4"/>
        <w:szCs w:val="24"/>
      </w:rPr>
      <w:t xml:space="preserve"> из </w:t>
    </w: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Times New Roman" w:cs="Times New Roman" w:eastAsia="Times New Roman" w:hAnsi="Times New Roman"/>
        <w:i/>
        <w:iCs/>
        <w:sz w:val="24"/>
        <w:szCs w:val="24"/>
      </w:rPr>
      <w:t xml:space="preserve">Колонтитул — нечётная страница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Times New Roman" w:cs="Times New Roman" w:eastAsia="Times New Roman" w:hAnsi="Times New Roman"/>
        <w:i/>
        <w:iCs/>
        <w:sz w:val="24"/>
        <w:szCs w:val="24"/>
      </w:rPr>
      <w:t xml:space="preserve">Колонтитул — первая страница (титульный лист)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Times New Roman" w:cs="Times New Roman" w:eastAsia="Times New Roman" w:hAnsi="Times New Roman"/>
        <w:i/>
        <w:iCs/>
        <w:sz w:val="24"/>
        <w:szCs w:val="24"/>
      </w:rPr>
      <w:t xml:space="preserve">Колонтитул — чётная страница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2024-01-01T00:00:00Z</dcterms:created>
  <dcterms:modified xsi:type="dcterms:W3CDTF">2024-01-01T00:00:00Z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