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S1 (Однокомнатная квартира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Алтуфьевский район расположен в западной части Северо-Восточного округа г. Москвы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</w:p>
    <w:tbl>
      <w:tblPr>
        <w:tblStyle w:val="Table1"/>
        <w:tblW w:w="8784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65"/>
        <w:gridCol w:w="4519"/>
        <w:tblGridChange w:id="0">
          <w:tblGrid>
            <w:gridCol w:w="4265"/>
            <w:gridCol w:w="45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Критерий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Этажность Мин./Макс.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5/5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Материал несущих конструкций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Панель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Материал стен дома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Панель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Наличие лифта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Наличие мусоропровода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Высота потолков, м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Площадь кухни мин.-макс., кв. м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5.0-7.0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Расположение комнат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Смежные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Год постройки мин.-макс.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1970-1980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Строительная серия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Хрущёвский дом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Особенности планировки и отделки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Санузел раздельный, средняя кухня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Территория, инфраструктура, сервис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Юго-восточный округ Москвы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S2 (Двухкомнатная квартира в  в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Алтуфьевский район расположен в западной части Северо-Восточного округа г. Москвы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</w:p>
    <w:tbl>
      <w:tblPr>
        <w:tblStyle w:val="Table2"/>
        <w:tblW w:w="8784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33"/>
        <w:gridCol w:w="5651"/>
        <w:tblGridChange w:id="0">
          <w:tblGrid>
            <w:gridCol w:w="3133"/>
            <w:gridCol w:w="56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Критерий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Этажность Мин./Макс.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6/14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Материал несущих конструкций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Кирпич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Материал стен дома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Кирпич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Наличие лифта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Есть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Наличие мусоропровода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Есть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Высота потолков, м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Площадь кухни мин.-макс., кв. м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7.0-8.0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Расположение комнат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Изолированные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Год постройки мин.-макс.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1990-2000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Строительная серия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Современное здание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Особенности планировки и отделки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Хорошая шумоизоляция комнат, санузел раздельный, кухня большая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Территория, инфраструктура, сервис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Юго-восточный округ Москвы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S3 (Трехкомнатная квартира в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Алтуфьевский район расположен в западной части Северо-Восточного округа г. Москвы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</w:p>
    <w:tbl>
      <w:tblPr>
        <w:tblStyle w:val="Table3"/>
        <w:tblW w:w="8784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48"/>
        <w:gridCol w:w="4536"/>
        <w:tblGridChange w:id="0">
          <w:tblGrid>
            <w:gridCol w:w="4248"/>
            <w:gridCol w:w="45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Критерий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Этажность Мин./Макс.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14/30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Материал несущих конструкций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Стальные конструкции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Материал стен дома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Стекло и металл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Наличие лифта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Есть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Наличие мусоропровода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Высота потолков, м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Площадь кухни мин.-макс., кв. м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10.0-12.0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Расположение комнат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Открытая планировка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Год постройки мин.-макс.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2020-2023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Строительная серия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Новостройка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Особенности планировки и отделки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Просторные комнаты, большая парадная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Территория, инфраструктура, сервис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Юго-восточный округ Москвы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Погрешность (₽/м²)=(Средняя ценаСреднеквадратичное отклонение​)×Средняя цена</w:t>
      </w:r>
    </w:p>
    <w:p w:rsidR="00000000" w:rsidDel="00000000" w:rsidP="00000000" w:rsidRDefault="00000000" w:rsidRPr="00000000" w14:paraId="0000006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ИСХОДНАЯ ПРОСТРАНСТВЕННО-ПАРАМЕТРИЧЕСКАЯ МОДЕЛЬ РЫНКА</w:t>
      </w:r>
    </w:p>
    <w:p w:rsidR="00000000" w:rsidDel="00000000" w:rsidP="00000000" w:rsidRDefault="00000000" w:rsidRPr="00000000" w14:paraId="0000006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ЖИЛЬЯ МОСКВЫ</w:t>
      </w:r>
    </w:p>
    <w:tbl>
      <w:tblPr>
        <w:tblStyle w:val="Table4"/>
        <w:tblW w:w="10348.999999999998" w:type="dxa"/>
        <w:jc w:val="left"/>
        <w:tblInd w:w="-856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44"/>
        <w:gridCol w:w="1417"/>
        <w:gridCol w:w="992"/>
        <w:gridCol w:w="1134"/>
        <w:gridCol w:w="1134"/>
        <w:gridCol w:w="1134"/>
        <w:gridCol w:w="1418"/>
        <w:gridCol w:w="1276"/>
        <w:tblGridChange w:id="0">
          <w:tblGrid>
            <w:gridCol w:w="1844"/>
            <w:gridCol w:w="1417"/>
            <w:gridCol w:w="992"/>
            <w:gridCol w:w="1134"/>
            <w:gridCol w:w="1134"/>
            <w:gridCol w:w="1134"/>
            <w:gridCol w:w="1418"/>
            <w:gridCol w:w="1276"/>
          </w:tblGrid>
        </w:tblGridChange>
      </w:tblGrid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8"/>
                <w:szCs w:val="28"/>
                <w:rtl w:val="0"/>
              </w:rPr>
              <w:t xml:space="preserve">Тип жилья / Местоположение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7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8"/>
                <w:szCs w:val="28"/>
                <w:rtl w:val="0"/>
              </w:rPr>
              <w:t xml:space="preserve">Количество объектов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8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8"/>
                <w:szCs w:val="28"/>
                <w:rtl w:val="0"/>
              </w:rPr>
              <w:t xml:space="preserve">Средняя цена за ₽/м²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9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8"/>
                <w:szCs w:val="28"/>
                <w:rtl w:val="0"/>
              </w:rPr>
              <w:t xml:space="preserve">Минимум, ₽/м²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A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8"/>
                <w:szCs w:val="28"/>
                <w:rtl w:val="0"/>
              </w:rPr>
              <w:t xml:space="preserve">Медиана, ₽/м²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B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8"/>
                <w:szCs w:val="28"/>
                <w:rtl w:val="0"/>
              </w:rPr>
              <w:t xml:space="preserve">Максимум, ₽/м²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C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8"/>
                <w:szCs w:val="28"/>
                <w:rtl w:val="0"/>
              </w:rPr>
              <w:t xml:space="preserve">Среднее отклонение, ₽/м²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b w:val="1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8"/>
                <w:szCs w:val="28"/>
                <w:rtl w:val="0"/>
              </w:rPr>
              <w:t xml:space="preserve">Погрешность, ₽/м²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E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8"/>
                <w:szCs w:val="28"/>
                <w:rtl w:val="0"/>
              </w:rPr>
              <w:t xml:space="preserve">S1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Однокомнатная квартирав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Алтуфьевский район расположен в западной части Северо-Восточного округа г. Москвы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F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10,000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0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213,900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1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168,000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2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200,000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3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440,000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4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21,000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5">
            <w:pPr>
              <w:spacing w:line="360" w:lineRule="auto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20,000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6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8"/>
                <w:szCs w:val="28"/>
                <w:rtl w:val="0"/>
              </w:rPr>
              <w:t xml:space="preserve">S2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Двухкомнатная квартира 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Алтуфьевский район расположен в западной части Северо-Восточного округа г. Москвы)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7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7,500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8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293,300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9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190,000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A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300,000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B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530,000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C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20,000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D">
            <w:pPr>
              <w:spacing w:line="360" w:lineRule="auto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20,000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E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8"/>
                <w:szCs w:val="28"/>
                <w:rtl w:val="0"/>
              </w:rPr>
              <w:t xml:space="preserve">S3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Трехкомнатная квартира 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Алтуфьевский район расположен в западной части Северо-Восточного округа г. Москвы)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F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3,500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0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380,000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1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310,000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2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350,000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3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620,000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4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33,000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5">
            <w:pPr>
              <w:spacing w:line="360" w:lineRule="auto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35,000</w:t>
            </w:r>
          </w:p>
        </w:tc>
      </w:tr>
    </w:tbl>
    <w:p w:rsidR="00000000" w:rsidDel="00000000" w:rsidP="00000000" w:rsidRDefault="00000000" w:rsidRPr="00000000" w14:paraId="0000008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1466850"/>
            <wp:effectExtent b="0" l="0" r="0" t="0"/>
            <wp:docPr id="103622734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оптимизации нужно выполнить определённое условие, а именно: "минимизация размаха каждой выборки". Размах выборки определяется как разница между максимальным и минимальным значением.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минимизации размаха, мы можем: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Снизить максимальные значения.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Повысить минимальные значения.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 комбинировать оба подхода.</w:t>
      </w:r>
    </w:p>
    <w:p w:rsidR="00000000" w:rsidDel="00000000" w:rsidP="00000000" w:rsidRDefault="00000000" w:rsidRPr="00000000" w14:paraId="0000008C">
      <w:pP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 есть: уменьшить максимальное значение (например, не учитывая наиболее дорогие предложения) или увеличить минимальное значение (например, устанавливая пороговую цену для включения в выборку).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Исходные данные: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S1: Размах = 440,000 - 168,000 = 272,000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S2: Размах = 530,000 - 190,000 = 340,000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S3: Размах = 620,000 - 310,000 = 310,000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Давайте попробуем минимизировать размах для каждой выборки: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S1 (Однокомнатная квартира в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Алтуфьевский район расположен в западной части Северо-Восточного округа г. Москвы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мы снизим максимальную цену до 390,000 и повысим минимальную цену до 200,000: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Новый размах = 390,000 - 200,000 = 190,000 (снижение на 82,000)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S2 (Двухкомнатная квартира в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Алтуфьевский район расположен в западной части Северо-Восточного округа г. Москвы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мы снизим максимальную цену до 400,000 и повысим минимальную цену до 280,000: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Новый размах = 400,000 - 280,000 = 120,000 (снижение на 220,000)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S3 (Трехкомнатная квартира в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Алтуфьевский район расположен в западной части Северо-Восточного округа г. Москвы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мы снизим максимальную цену до 500,000 и повысим минимальную цену до 360,000: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Новый размах = 500,000 - 360,000 = 140,000 (снижение на 170,000)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Оптимизированные значения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S1: Минимум = 200,000, Максимум = 390,000, Размах = 190,000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S2: Минимум = 280,000, Максимум = 400,000, Размах = 120,000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S3: Минимум = 360,000, Максимум = 500,000, Размах = 140,000</w:t>
      </w:r>
    </w:p>
    <w:p w:rsidR="00000000" w:rsidDel="00000000" w:rsidP="00000000" w:rsidRDefault="00000000" w:rsidRPr="00000000" w14:paraId="0000009F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ОПТИМИЗИРОВАННАЯ ЧИСЛОВАЯ ПРОСТРАНСТВЕННО-ПАРАМЕТРИЧЕСКАЯ МОДЕЛЬ РЫНКА ЖИЛЬЯ МОСКВЫ</w:t>
      </w:r>
    </w:p>
    <w:p w:rsidR="00000000" w:rsidDel="00000000" w:rsidP="00000000" w:rsidRDefault="00000000" w:rsidRPr="00000000" w14:paraId="000000A0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74.0" w:type="dxa"/>
        <w:jc w:val="left"/>
        <w:tblInd w:w="-856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23"/>
        <w:gridCol w:w="1424"/>
        <w:gridCol w:w="1089"/>
        <w:gridCol w:w="1306"/>
        <w:gridCol w:w="1204"/>
        <w:gridCol w:w="1373"/>
        <w:gridCol w:w="1221"/>
        <w:gridCol w:w="1134"/>
        <w:tblGridChange w:id="0">
          <w:tblGrid>
            <w:gridCol w:w="2023"/>
            <w:gridCol w:w="1424"/>
            <w:gridCol w:w="1089"/>
            <w:gridCol w:w="1306"/>
            <w:gridCol w:w="1204"/>
            <w:gridCol w:w="1373"/>
            <w:gridCol w:w="1221"/>
            <w:gridCol w:w="1134"/>
          </w:tblGrid>
        </w:tblGridChange>
      </w:tblGrid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8"/>
                <w:szCs w:val="28"/>
                <w:rtl w:val="0"/>
              </w:rPr>
              <w:t xml:space="preserve">Тип жилья / Местоположение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2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8"/>
                <w:szCs w:val="28"/>
                <w:rtl w:val="0"/>
              </w:rPr>
              <w:t xml:space="preserve">Количество объектов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3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8"/>
                <w:szCs w:val="28"/>
                <w:rtl w:val="0"/>
              </w:rPr>
              <w:t xml:space="preserve">Средняя цена за ₽/м²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4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8"/>
                <w:szCs w:val="28"/>
                <w:rtl w:val="0"/>
              </w:rPr>
              <w:t xml:space="preserve">Минимум, ₽/м²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5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8"/>
                <w:szCs w:val="28"/>
                <w:rtl w:val="0"/>
              </w:rPr>
              <w:t xml:space="preserve">Медиана, ₽/м²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6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8"/>
                <w:szCs w:val="28"/>
                <w:rtl w:val="0"/>
              </w:rPr>
              <w:t xml:space="preserve">Максимум, ₽/м²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7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8"/>
                <w:szCs w:val="28"/>
                <w:rtl w:val="0"/>
              </w:rPr>
              <w:t xml:space="preserve">Среднее отклонение, ₽/м²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b w:val="1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8"/>
                <w:szCs w:val="28"/>
                <w:rtl w:val="0"/>
              </w:rPr>
              <w:t xml:space="preserve">Погрешность, ₽/м²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9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8"/>
                <w:szCs w:val="28"/>
                <w:rtl w:val="0"/>
              </w:rPr>
              <w:t xml:space="preserve">S1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Однокомнатная квартира 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Алтуфьевский район расположен в западной части Северо-Восточного округа г. Москвы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A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10,000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B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213,900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C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200,000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D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200,000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E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390,000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F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21,000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0">
            <w:pPr>
              <w:spacing w:line="360" w:lineRule="auto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20,000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B1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8"/>
                <w:szCs w:val="28"/>
                <w:rtl w:val="0"/>
              </w:rPr>
              <w:t xml:space="preserve">S2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Двухкомнатная квартира 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Алтуфьевский район расположен в западной части Северо-Восточного округа г. Москвы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2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7,500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3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293,300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4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280,000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5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300,000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6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400,000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7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20,000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8">
            <w:pPr>
              <w:spacing w:line="360" w:lineRule="auto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20,000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B9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8"/>
                <w:szCs w:val="28"/>
                <w:rtl w:val="0"/>
              </w:rPr>
              <w:t xml:space="preserve">S3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Трехкомнатная квартира 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Алтуфьевский район расположен в западной части Северо-Восточного округа г. Москвы)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A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3,500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B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380,000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C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360,000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D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350,000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E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500,000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F">
            <w:pPr>
              <w:spacing w:after="160" w:line="259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33,000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0">
            <w:pPr>
              <w:spacing w:line="360" w:lineRule="auto"/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74151"/>
                <w:sz w:val="28"/>
                <w:szCs w:val="28"/>
                <w:rtl w:val="0"/>
              </w:rPr>
              <w:t xml:space="preserve">35,000</w:t>
            </w:r>
          </w:p>
        </w:tc>
      </w:tr>
    </w:tbl>
    <w:p w:rsidR="00000000" w:rsidDel="00000000" w:rsidP="00000000" w:rsidRDefault="00000000" w:rsidRPr="00000000" w14:paraId="000000C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Grid Table Light"/>
    <w:basedOn w:val="a1"/>
    <w:uiPriority w:val="40"/>
    <w:rsid w:val="00990434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IkpNtsjdmnJV+zRAZTc5n9aiAw==">CgMxLjAyCGguZ2pkZ3hzOAByITFxcEdRQ3BOWERHeVJzUHhxQWJmajNrQmU2enNsT3lZQw==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2023-10-16T18:50:00Z</dcterms:created>
  <dc:creator>Владислав Веселовкий</dc:creator>
</cp:coreProperties>
</file>