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TIDB生态架构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是一个存算分离的一个架构，指的是存储和计算分离，参考是google spanner的架构。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计算层是tidb cluster 负责接收sql请求，解析，编译，分成执行计划，调用底层接口去读写想要存储的数据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TIDB是无状态的，可以非常平滑地扩缩容，去支持更多的数据吞吐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存储主要是依据KV cluster 主要是分为两种存储引擎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一种是属于行存，偏交易类的行存 叫TIKV，是基于RocksDB，通过节点或集群处理交易数据的存储 raft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一种是属于列存，TIFlash基于ClickHouse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 cluster 相当于TIDB的大脑，底层基于ETCD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1.源信息管理中心，存储了要查询数据的location，比如访问哪些表，存在哪些节点上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2.是一个调度中心，发送调度指令，根据TIKV或TIFlash上传的心跳信息，做数据的统计分布，对region 上传的心跳信息做region切换，做fail over，以及读写热点的切分,transfer等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3.PD底层是存的数据，元数据信息，根据请求语句和PD元数据信息找到数据存储的leader节点，而元数据信息来自于KV的元数据心跳上报，心跳</w:t>
      </w:r>
      <w:bookmarkStart w:id="0" w:name="_GoBack"/>
      <w:bookmarkEnd w:id="0"/>
      <w:r>
        <w:rPr>
          <w:rFonts w:hint="eastAsia"/>
          <w:lang w:val="en-US" w:eastAsia="zh-CN"/>
        </w:rPr>
        <w:t>上报的其中一个是store,就是一个tikv的整体节点，另一个就是region信息，比如哪些region、region id、流量情况、数据size等，供PD调度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4.全局ID生成器，比如表ID，自增ID，还会生成全局事务的时间戳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DissSQL主要是针对于复杂查询，比如group by，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 API 主要是点查，比如索引查询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 MYSQL -&gt; BINLOG -&gt; DM MASTER -&gt; TIDB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DBDAS 平台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 info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failover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manager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 report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audit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 in/out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manager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TIUP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 Ansible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TiBigdata 离线数据抽取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TiRedis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TiFlink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JuiceFS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 operator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日志分析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filebeat-&gt;kafka-&gt;logstash-&gt;es-&gt;kibana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监控报警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prometheus-&gt;collection-&gt;send alter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 exporter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 monitor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备份/恢复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Dumping 逻辑备份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 物理备份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Lightning 导入迁移工具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TICDC cluster -&gt; kafka -&gt;s3或 tidb cluster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数据同步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0357E"/>
    <w:multiLevelType w:val="singleLevel"/>
    <w:tmpl w:val="B43035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AA38781"/>
    <w:multiLevelType w:val="singleLevel"/>
    <w:tmpl w:val="BAA387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RkYjFkZDM1NjMyMDA0MGRiMjMzOTdlNGFhZTMifQ=="/>
  </w:docVars>
  <w:rsids>
    <w:rsidRoot w:val="5F42434B"/>
    <w:rsid w:val="094270E9"/>
    <w:rsid w:val="12CA67FF"/>
    <w:rsid w:val="22452442"/>
    <w:rsid w:val="4001092E"/>
    <w:rsid w:val="45593E9A"/>
    <w:rsid w:val="5B235C95"/>
    <w:rsid w:val="5F42434B"/>
    <w:rsid w:val="7D1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572</Words>
  <Characters>1037</Characters>
  <Lines>0</Lines>
  <Paragraphs>0</Paragraphs>
  <TotalTime>202</TotalTime>
  <ScaleCrop>false</ScaleCrop>
  <LinksUpToDate>false</LinksUpToDate>
  <CharactersWithSpaces>1087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2024-05-22T04:41:00Z</dcterms:created>
  <dc:creator>Administrator</dc:creator>
  <cp:lastModifiedBy>Administrator</cp:lastModifiedBy>
  <dcterms:modified xsi:type="dcterms:W3CDTF">2024-05-22T08:52:29Z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F2E90B6047E8452FB829404A49F32ECD_11</vt:lpwstr>
  </property>
</Properties>
</file>