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9D2948">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3A413DAC" w:rsidR="001B678D" w:rsidRDefault="009D2948">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hyperlink>
          <w:r w:rsidR="0025010E">
            <w:rPr>
              <w:noProof/>
            </w:rPr>
            <w:t>8</w:t>
          </w:r>
        </w:p>
        <w:p w14:paraId="249CAE28" w14:textId="1B8584F6" w:rsidR="001B678D" w:rsidRDefault="009D2948">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25010E">
              <w:rPr>
                <w:noProof/>
                <w:webHidden/>
              </w:rPr>
              <w:t>8</w:t>
            </w:r>
          </w:hyperlink>
        </w:p>
        <w:p w14:paraId="29D2042F" w14:textId="2F85A84F" w:rsidR="001B678D" w:rsidRDefault="009D2948">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9D2948">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9D2948">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9D2948">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9D2948">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2697569D" w:rsidR="001B678D" w:rsidRDefault="009D2948">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83791E">
              <w:rPr>
                <w:noProof/>
                <w:webHidden/>
              </w:rPr>
              <w:t>13</w:t>
            </w:r>
          </w:hyperlink>
        </w:p>
        <w:p w14:paraId="38A4DAB8" w14:textId="38D3B593" w:rsidR="001B678D" w:rsidRDefault="009D2948">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83791E">
              <w:rPr>
                <w:noProof/>
                <w:webHidden/>
              </w:rPr>
              <w:t>13</w:t>
            </w:r>
          </w:hyperlink>
        </w:p>
        <w:p w14:paraId="2767A607" w14:textId="02440C85" w:rsidR="001B678D" w:rsidRDefault="009D2948">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9D2948">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9D2948">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9D2948">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dermoscopic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pigmented skin lesion in dermoscopic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dermoscopic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dermoscopic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a lesion_id [lesion_id]</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a unique image_id [image_id]</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[dx_type]</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r w:rsidRPr="005124A1">
              <w:rPr>
                <w:rFonts w:eastAsia="Arial" w:cs="Times New Roman"/>
                <w:b/>
                <w:bCs/>
                <w:color w:val="212121"/>
                <w:szCs w:val="24"/>
              </w:rPr>
              <w:t>Lesion_id</w:t>
            </w:r>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r w:rsidRPr="005124A1">
              <w:rPr>
                <w:rFonts w:cs="Times New Roman"/>
                <w:b/>
                <w:bCs/>
                <w:szCs w:val="24"/>
              </w:rPr>
              <w:t>Image_id</w:t>
            </w:r>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r w:rsidRPr="005124A1">
              <w:rPr>
                <w:rFonts w:cs="Times New Roman"/>
                <w:b/>
                <w:bCs/>
                <w:szCs w:val="24"/>
              </w:rPr>
              <w:t>dx_type</w:t>
            </w:r>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r w:rsidRPr="005124A1">
              <w:rPr>
                <w:rFonts w:cs="Times New Roman"/>
                <w:b/>
                <w:bCs/>
                <w:szCs w:val="24"/>
              </w:rPr>
              <w:t>celltype</w:t>
            </w:r>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nv</w:t>
            </w:r>
          </w:p>
        </w:tc>
        <w:tc>
          <w:tcPr>
            <w:tcW w:w="1200" w:type="dxa"/>
          </w:tcPr>
          <w:p w14:paraId="01CD3BD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histo</w:t>
            </w:r>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r w:rsidRPr="005124A1">
              <w:rPr>
                <w:rFonts w:cs="Times New Roman"/>
                <w:b/>
                <w:bCs/>
                <w:szCs w:val="24"/>
              </w:rPr>
              <w:t>freq</w:t>
            </w:r>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r w:rsidRPr="005124A1">
              <w:rPr>
                <w:rFonts w:cs="Times New Roman"/>
                <w:b/>
                <w:bCs/>
                <w:szCs w:val="24"/>
              </w:rPr>
              <w:t>cell_type_idx</w:t>
            </w:r>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 xml:space="preserve">From above we can see that there is unique image id for each entry, but not a unique lesion id. This meant that there were duplicate photos with the same lesion id but distinct distortions, such as angle, shear, or zoom distortion. Furthermore, class Melanocytic Nevi [nv]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[nv] are benign melanocyte neoplasms that come in a variety of forms. From a dermatoscopic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 xml:space="preserve">Melanoma [mel]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[bkl]: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[akiec]: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[vasc]: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Skin Cancer by Hispathology:</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Fig 3: Skin cancer by Hispathology</w:t>
      </w:r>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[nv]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[nv]</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A CNN is created by stacking these layers one after the other. A CNN is made by stacking layers one by one. Due to the availability of massive amounts of labelled data and computational power, CNNs have advanced at a fast pace since 2012. Various designs, including as AlexNet, ZFNet, VGGNet, GoogLeNet, and ResNet,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Softmax is a common multiclass categorization system. Softmax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35A706DF"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r w:rsidR="0025010E">
        <w:rPr>
          <w:rFonts w:eastAsia="Georgia" w:cs="Times New Roman"/>
          <w:szCs w:val="28"/>
        </w:rPr>
        <w:t xml:space="preserve"> </w:t>
      </w:r>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ILSVR(Imagenet)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maxpool layer of 2x2 filter stride 2. Throughout the architecture, the convolution and max pool layers are arranged in the same way. It has two FC (completely connected layers) in the end, followed by a softmax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the CNN is a function extractor, while the final layer is a softmax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by Szegedy,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Convolutions, average pooling, max pooling, concatenations, dropouts, and fully linked layers are among the symmetric and asymmetric building components in the model. Batch normalization is done to activation inputs and is used extensively throughout the model. Softmax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The data was directly loaded from Kaggle into google colab. For the images and their labels, I created two dictionaries. The first dictionary contained image names extracted from the downloaded kaggle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9D2948"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62B33119" w:rsidR="00A274D7" w:rsidRDefault="00C577B9" w:rsidP="00C577B9">
      <w:pPr>
        <w:spacing w:line="360" w:lineRule="auto"/>
        <w:jc w:val="center"/>
        <w:rPr>
          <w:rFonts w:cs="Times New Roman"/>
          <w:szCs w:val="24"/>
        </w:rPr>
      </w:pPr>
      <w:r>
        <w:rPr>
          <w:noProof/>
        </w:rPr>
        <w:lastRenderedPageBreak/>
        <w:drawing>
          <wp:inline distT="0" distB="0" distL="0" distR="0" wp14:anchorId="2D88EA76" wp14:editId="15546BAB">
            <wp:extent cx="4411186" cy="7748954"/>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4758" cy="7755229"/>
                    </a:xfrm>
                    <a:prstGeom prst="rect">
                      <a:avLst/>
                    </a:prstGeom>
                    <a:noFill/>
                    <a:ln>
                      <a:noFill/>
                    </a:ln>
                  </pic:spPr>
                </pic:pic>
              </a:graphicData>
            </a:graphic>
          </wp:inline>
        </w:drawing>
      </w: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it 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w:t>
      </w:r>
      <w:r w:rsidR="006B7676">
        <w:rPr>
          <w:rFonts w:cs="Times New Roman"/>
          <w:color w:val="333333"/>
          <w:szCs w:val="24"/>
          <w:shd w:val="clear" w:color="auto" w:fill="FFFFFF"/>
        </w:rPr>
        <w:lastRenderedPageBreak/>
        <w:t>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4A7C7F26"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r w:rsidR="0091454C">
        <w:t xml:space="preserve"> And recall</w:t>
      </w:r>
      <w:r w:rsidR="00A27258">
        <w:t xml:space="preserve"> pre</w:t>
      </w:r>
      <w:r w:rsidR="001524CB">
        <w:t>ision</w:t>
      </w:r>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25407EB1" w:rsidR="00291895" w:rsidRPr="00785E7F" w:rsidRDefault="00291895" w:rsidP="00785E7F">
      <w:pPr>
        <w:pStyle w:val="ListParagraph"/>
        <w:numPr>
          <w:ilvl w:val="0"/>
          <w:numId w:val="17"/>
        </w:numPr>
        <w:spacing w:line="360" w:lineRule="auto"/>
        <w:rPr>
          <w:b/>
          <w:bCs/>
        </w:rPr>
      </w:pPr>
      <w:r>
        <w:t>Explore other pre-trained CNN models such as ResNet50, Xception etc</w:t>
      </w:r>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8" w:name="_Toc93274549"/>
      <w:bookmarkStart w:id="39" w:name="_Toc93274724"/>
      <w:r w:rsidRPr="000F51F1">
        <w:rPr>
          <w:rFonts w:eastAsia="Times New Roman"/>
        </w:rPr>
        <w:lastRenderedPageBreak/>
        <w:t xml:space="preserve">8 </w:t>
      </w:r>
      <w:r w:rsidR="00635014" w:rsidRPr="000F51F1">
        <w:t>Reference</w:t>
      </w:r>
      <w:r w:rsidR="00C6021D">
        <w:t>:</w:t>
      </w:r>
      <w:bookmarkEnd w:id="38"/>
      <w:bookmarkEnd w:id="39"/>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[1] T. Emara, H. M. Afify, F. H. Ismail and A. E. Hassanien, "A Modified Inception-v4 for Imbalanced Skin Cancer Classification Dataset," 2019 14th International Conference on Computer Engineering and Systems (ICCES), 2019, pp. 28-33, doi: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[2] W. F. Chabala and I. Jouny, "Comparison of Convolutional Neural Network Architectures on Dermastopic Imagery," 2020 11th IEEE Annual Ubiquitous Computing, Electronics &amp; Mobile Communication Conference (UEMCON), 2020, pp. 0928-0931, doi: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Simonyan, Karen, and Andrew Zisserman. "Very deep convolutional networks for large-scale image recognition." </w:t>
      </w:r>
      <w:r w:rsidRPr="00D11C3C">
        <w:rPr>
          <w:rFonts w:eastAsia="Arial"/>
          <w:i/>
          <w:iCs/>
          <w:color w:val="222222"/>
        </w:rPr>
        <w:t>arXiv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[4] C. Szegedy, V. Vanhoucke, S. Ioffe, J. Shlens and Z. Wojna, "Rethinking the Inception Architecture for Computer Vision," 2016 IEEE Conference on Computer Vision and Pattern Recognition (CVPR), 2016, pp. 2818-2826, doi: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Tschandl, Philipp, Cliff Rosendahl, and Harald Kittler. "The HAM10000 dataset, a large collection of multi-source dermatoscopic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S. Bassi and A. Gomekar, "Deep Learning Diagnosis of Pigmented Skin Lesions," 2019 10th International Conference on Computing, Communication and Networking Technologies (ICCCNT), 2019, pp. 1-6, doi: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[8] K. Pai and A. Giridharan, "Convolutional Neural Networks for classifying skin lesions," TENCON 2019 - 2019 IEEE Region 10 Conference (TENCON), 2019, pp. 1794-1796, doi: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3"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4"/>
          <w:pgSz w:w="12240" w:h="15840"/>
          <w:pgMar w:top="1440" w:right="1440" w:bottom="1440" w:left="1440" w:header="720" w:footer="848" w:gutter="0"/>
          <w:pgNumType w:start="1"/>
          <w:cols w:space="720"/>
        </w:sectPr>
      </w:pPr>
      <w:r>
        <w:rPr>
          <w:rFonts w:eastAsia="Times New Roman" w:cs="Times New Roman"/>
          <w:szCs w:val="24"/>
        </w:rPr>
        <w:t xml:space="preserve">[10] </w:t>
      </w:r>
      <w:hyperlink r:id="rId25"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6"/>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90AC" w14:textId="77777777" w:rsidR="009D2948" w:rsidRDefault="009D2948">
      <w:r>
        <w:separator/>
      </w:r>
    </w:p>
  </w:endnote>
  <w:endnote w:type="continuationSeparator" w:id="0">
    <w:p w14:paraId="380ECF1C" w14:textId="77777777" w:rsidR="009D2948" w:rsidRDefault="009D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851746"/>
      <w:docPartObj>
        <w:docPartGallery w:val="Page Numbers (Bottom of Page)"/>
        <w:docPartUnique/>
      </w:docPartObj>
    </w:sdtPr>
    <w:sdtEndPr>
      <w:rPr>
        <w:noProof/>
      </w:rPr>
    </w:sdtEndPr>
    <w:sdtContent>
      <w:p w14:paraId="56CB98DF" w14:textId="37AD7748" w:rsidR="0025010E" w:rsidRDefault="002501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2EB95" w14:textId="7DA24F5D" w:rsidR="00014477" w:rsidRDefault="0001447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6"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DD75" w14:textId="77777777" w:rsidR="009D2948" w:rsidRDefault="009D2948">
      <w:r>
        <w:separator/>
      </w:r>
    </w:p>
  </w:footnote>
  <w:footnote w:type="continuationSeparator" w:id="0">
    <w:p w14:paraId="4FA71CB5" w14:textId="77777777" w:rsidR="009D2948" w:rsidRDefault="009D2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24C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010E"/>
    <w:rsid w:val="00253570"/>
    <w:rsid w:val="00253879"/>
    <w:rsid w:val="0026291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A533A"/>
    <w:rsid w:val="004A5FE6"/>
    <w:rsid w:val="004B0A62"/>
    <w:rsid w:val="004E6F49"/>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32B58"/>
    <w:rsid w:val="00740978"/>
    <w:rsid w:val="007538BB"/>
    <w:rsid w:val="007768B9"/>
    <w:rsid w:val="00781EF1"/>
    <w:rsid w:val="00785E7F"/>
    <w:rsid w:val="00793780"/>
    <w:rsid w:val="00795201"/>
    <w:rsid w:val="0079551F"/>
    <w:rsid w:val="007C3D22"/>
    <w:rsid w:val="007C61A2"/>
    <w:rsid w:val="007E5317"/>
    <w:rsid w:val="007F5148"/>
    <w:rsid w:val="007F65C6"/>
    <w:rsid w:val="008043CD"/>
    <w:rsid w:val="00805309"/>
    <w:rsid w:val="00813F3A"/>
    <w:rsid w:val="0081647B"/>
    <w:rsid w:val="00822C6D"/>
    <w:rsid w:val="0083791E"/>
    <w:rsid w:val="00863304"/>
    <w:rsid w:val="00874CC6"/>
    <w:rsid w:val="00874FB3"/>
    <w:rsid w:val="00877B81"/>
    <w:rsid w:val="008A3F09"/>
    <w:rsid w:val="008A7D7F"/>
    <w:rsid w:val="008B368D"/>
    <w:rsid w:val="008F0F5F"/>
    <w:rsid w:val="008F1E93"/>
    <w:rsid w:val="008F337D"/>
    <w:rsid w:val="009022F2"/>
    <w:rsid w:val="0091454C"/>
    <w:rsid w:val="00923DE3"/>
    <w:rsid w:val="009320D0"/>
    <w:rsid w:val="009333A1"/>
    <w:rsid w:val="00950F1B"/>
    <w:rsid w:val="00955278"/>
    <w:rsid w:val="009563B8"/>
    <w:rsid w:val="00966FEB"/>
    <w:rsid w:val="0098586C"/>
    <w:rsid w:val="00994CD5"/>
    <w:rsid w:val="009B1B72"/>
    <w:rsid w:val="009B551B"/>
    <w:rsid w:val="009D2948"/>
    <w:rsid w:val="009D7376"/>
    <w:rsid w:val="009E2561"/>
    <w:rsid w:val="009E3113"/>
    <w:rsid w:val="009E3BEC"/>
    <w:rsid w:val="009E6E8B"/>
    <w:rsid w:val="009E70EB"/>
    <w:rsid w:val="009F0F50"/>
    <w:rsid w:val="009F65C0"/>
    <w:rsid w:val="00A146D5"/>
    <w:rsid w:val="00A27258"/>
    <w:rsid w:val="00A274D7"/>
    <w:rsid w:val="00A3746E"/>
    <w:rsid w:val="00A62EBE"/>
    <w:rsid w:val="00A6481E"/>
    <w:rsid w:val="00A96E48"/>
    <w:rsid w:val="00AA6C03"/>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104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65227"/>
    <w:rsid w:val="00E70C04"/>
    <w:rsid w:val="00E776B7"/>
    <w:rsid w:val="00E90E4C"/>
    <w:rsid w:val="00E977E4"/>
    <w:rsid w:val="00E97CCB"/>
    <w:rsid w:val="00EB10A9"/>
    <w:rsid w:val="00EC733A"/>
    <w:rsid w:val="00ED2A46"/>
    <w:rsid w:val="00ED5BB4"/>
    <w:rsid w:val="00F127B2"/>
    <w:rsid w:val="00F21C88"/>
    <w:rsid w:val="00F35708"/>
    <w:rsid w:val="00F4258D"/>
    <w:rsid w:val="00F728C1"/>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22</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124</cp:revision>
  <dcterms:created xsi:type="dcterms:W3CDTF">2022-01-14T22:04:00Z</dcterms:created>
  <dcterms:modified xsi:type="dcterms:W3CDTF">2022-01-19T03:45:00Z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