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sz w:val="40"/>
          <w:szCs w:val="40"/>
          <w:highlight w:val="white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highlight w:val="white"/>
          <w:rtl w:val="0"/>
        </w:rPr>
        <w:t xml:space="preserve">碩士論文大綱</w:t>
      </w:r>
    </w:p>
    <w:p w:rsidR="00000000" w:rsidDel="00000000" w:rsidP="00000000" w:rsidRDefault="00000000" w:rsidRPr="00000000" w14:paraId="00000002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160" w:line="278.00000000000006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計畫主持人簽章: ________________________</w:t>
      </w:r>
    </w:p>
    <w:p w:rsidR="00000000" w:rsidDel="00000000" w:rsidP="00000000" w:rsidRDefault="00000000" w:rsidRPr="00000000" w14:paraId="00000004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Acknowledgements</w:t>
      </w:r>
    </w:p>
    <w:p w:rsidR="00000000" w:rsidDel="00000000" w:rsidP="00000000" w:rsidRDefault="00000000" w:rsidRPr="00000000" w14:paraId="00000006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中文摘要</w:t>
      </w:r>
    </w:p>
    <w:p w:rsidR="00000000" w:rsidDel="00000000" w:rsidP="00000000" w:rsidRDefault="00000000" w:rsidRPr="00000000" w14:paraId="00000007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Abstract</w:t>
      </w:r>
    </w:p>
    <w:p w:rsidR="00000000" w:rsidDel="00000000" w:rsidP="00000000" w:rsidRDefault="00000000" w:rsidRPr="00000000" w14:paraId="00000008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Table of Contents</w:t>
      </w:r>
    </w:p>
    <w:p w:rsidR="00000000" w:rsidDel="00000000" w:rsidP="00000000" w:rsidRDefault="00000000" w:rsidRPr="00000000" w14:paraId="00000009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List of Figures</w:t>
      </w:r>
    </w:p>
    <w:p w:rsidR="00000000" w:rsidDel="00000000" w:rsidP="00000000" w:rsidRDefault="00000000" w:rsidRPr="00000000" w14:paraId="0000000A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Chapter 1. Introduction</w:t>
      </w:r>
    </w:p>
    <w:p w:rsidR="00000000" w:rsidDel="00000000" w:rsidP="00000000" w:rsidRDefault="00000000" w:rsidRPr="00000000" w14:paraId="0000000B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Chapter 2. Related Work</w:t>
      </w:r>
    </w:p>
    <w:p w:rsidR="00000000" w:rsidDel="00000000" w:rsidP="00000000" w:rsidRDefault="00000000" w:rsidRPr="00000000" w14:paraId="0000000D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2.1 The Role of Flavor-Based Design in Cultural and Expert Practice</w:t>
      </w:r>
    </w:p>
    <w:p w:rsidR="00000000" w:rsidDel="00000000" w:rsidP="00000000" w:rsidRDefault="00000000" w:rsidRPr="00000000" w14:paraId="0000000F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2.2 Flavor Experience and Gustatory Interaction in Information Systems</w:t>
      </w:r>
    </w:p>
    <w:p w:rsidR="00000000" w:rsidDel="00000000" w:rsidP="00000000" w:rsidRDefault="00000000" w:rsidRPr="00000000" w14:paraId="00000010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2.3 AI-Assisted Creativity Tools in Expert Domains</w:t>
      </w:r>
    </w:p>
    <w:p w:rsidR="00000000" w:rsidDel="00000000" w:rsidP="00000000" w:rsidRDefault="00000000" w:rsidRPr="00000000" w14:paraId="00000011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2.4 Crossmodal Cognition and Flavor Language Representation</w:t>
      </w:r>
    </w:p>
    <w:p w:rsidR="00000000" w:rsidDel="00000000" w:rsidP="00000000" w:rsidRDefault="00000000" w:rsidRPr="00000000" w14:paraId="00000012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2.5 Visualizing and Structuring Flavor</w:t>
      </w:r>
    </w:p>
    <w:p w:rsidR="00000000" w:rsidDel="00000000" w:rsidP="00000000" w:rsidRDefault="00000000" w:rsidRPr="00000000" w14:paraId="00000013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Chapter 3. Building a Knowledge Base for Flavor Creation</w:t>
      </w:r>
    </w:p>
    <w:p w:rsidR="00000000" w:rsidDel="00000000" w:rsidP="00000000" w:rsidRDefault="00000000" w:rsidRPr="00000000" w14:paraId="00000015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3.1 Pilot Focus Group Study Design</w:t>
      </w:r>
    </w:p>
    <w:p w:rsidR="00000000" w:rsidDel="00000000" w:rsidP="00000000" w:rsidRDefault="00000000" w:rsidRPr="00000000" w14:paraId="00000017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3.2 Key Findings and Observations</w:t>
      </w:r>
    </w:p>
    <w:p w:rsidR="00000000" w:rsidDel="00000000" w:rsidP="00000000" w:rsidRDefault="00000000" w:rsidRPr="00000000" w14:paraId="00000018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3.3 Grounded Theory Coding and Analysis</w:t>
      </w:r>
    </w:p>
    <w:p w:rsidR="00000000" w:rsidDel="00000000" w:rsidP="00000000" w:rsidRDefault="00000000" w:rsidRPr="00000000" w14:paraId="00000019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3.4 Knowledge Structuring: From Observations to Concepts</w:t>
      </w:r>
    </w:p>
    <w:p w:rsidR="00000000" w:rsidDel="00000000" w:rsidP="00000000" w:rsidRDefault="00000000" w:rsidRPr="00000000" w14:paraId="0000001A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3.5 Data Cleaning, Normalization, and Representation</w:t>
      </w:r>
    </w:p>
    <w:p w:rsidR="00000000" w:rsidDel="00000000" w:rsidP="00000000" w:rsidRDefault="00000000" w:rsidRPr="00000000" w14:paraId="0000001B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Chapter 4. Designing the Flavor Toolkits</w:t>
      </w:r>
    </w:p>
    <w:p w:rsidR="00000000" w:rsidDel="00000000" w:rsidP="00000000" w:rsidRDefault="00000000" w:rsidRPr="00000000" w14:paraId="0000001D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4.1 Visual Tools for Flavor Exploration</w:t>
      </w:r>
    </w:p>
    <w:p w:rsidR="00000000" w:rsidDel="00000000" w:rsidP="00000000" w:rsidRDefault="00000000" w:rsidRPr="00000000" w14:paraId="0000001F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4.2 Conceptual Tools for Narrative and Metaphor</w:t>
      </w:r>
    </w:p>
    <w:p w:rsidR="00000000" w:rsidDel="00000000" w:rsidP="00000000" w:rsidRDefault="00000000" w:rsidRPr="00000000" w14:paraId="00000020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4.3 Mapping and Modifying Flavor Profiles</w:t>
      </w:r>
    </w:p>
    <w:p w:rsidR="00000000" w:rsidDel="00000000" w:rsidP="00000000" w:rsidRDefault="00000000" w:rsidRPr="00000000" w14:paraId="00000021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4.4 Interaction Flow for Exploratory Use</w:t>
      </w:r>
    </w:p>
    <w:p w:rsidR="00000000" w:rsidDel="00000000" w:rsidP="00000000" w:rsidRDefault="00000000" w:rsidRPr="00000000" w14:paraId="00000022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Chapter 5. LLM-Based Interaction and Integration</w:t>
      </w:r>
    </w:p>
    <w:p w:rsidR="00000000" w:rsidDel="00000000" w:rsidP="00000000" w:rsidRDefault="00000000" w:rsidRPr="00000000" w14:paraId="00000024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5.1 Integration of LLM Modules with Flavor Reasoning</w:t>
      </w:r>
    </w:p>
    <w:p w:rsidR="00000000" w:rsidDel="00000000" w:rsidP="00000000" w:rsidRDefault="00000000" w:rsidRPr="00000000" w14:paraId="00000026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5.2 Agent Architecture and Modular Design</w:t>
      </w:r>
    </w:p>
    <w:p w:rsidR="00000000" w:rsidDel="00000000" w:rsidP="00000000" w:rsidRDefault="00000000" w:rsidRPr="00000000" w14:paraId="00000027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5.3 Prompt Engineering for Sensory and Conceptual Output</w:t>
      </w:r>
    </w:p>
    <w:p w:rsidR="00000000" w:rsidDel="00000000" w:rsidP="00000000" w:rsidRDefault="00000000" w:rsidRPr="00000000" w14:paraId="00000028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Chapter 6. System Overview – FAIVor Shot</w:t>
      </w:r>
    </w:p>
    <w:p w:rsidR="00000000" w:rsidDel="00000000" w:rsidP="00000000" w:rsidRDefault="00000000" w:rsidRPr="00000000" w14:paraId="0000002A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6.1 Overall Architecture and Design Rationale</w:t>
      </w:r>
    </w:p>
    <w:p w:rsidR="00000000" w:rsidDel="00000000" w:rsidP="00000000" w:rsidRDefault="00000000" w:rsidRPr="00000000" w14:paraId="0000002C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6.2 Phase 1: Chat Interface for Reflective Inquiry</w:t>
      </w:r>
    </w:p>
    <w:p w:rsidR="00000000" w:rsidDel="00000000" w:rsidP="00000000" w:rsidRDefault="00000000" w:rsidRPr="00000000" w14:paraId="0000002D">
      <w:pPr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6.3 Phase 2: Visual Preview and Co-Editing Tools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6.4 Phase 3: Structured Recording and Flavor Notes Logging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  <w:color w:val="66666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  <w:color w:val="66666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Chapter 7. Workshop Study and Evaluation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7.1 Workshop Design and Preparation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7.2 Participant Tasks and Data Collection Procedure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7.3 In-Session Observations and Post-Task Interviews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7.4 Scenario-Based Use and Co-Creation Flow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Chapter 8. Analysis of Results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8.1 Tabulated Results and Interaction Metrics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8.2 Thematic Findings from Grounded Coding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8.3 Usage Patterns and Reasoning Structures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8.4 System Use Forums and Reflections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8.5 Qualitative Review and Participant Feedback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Chapter 9. Conclusion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9.1 Summary of Contributions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9.2 Insights on Flavor-Based AI Creativity Support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9.3 Limitations and Reflection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Chapter 10. Discussion and Future Work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10.1 Broader Implications for Gustatory HCI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10.2 Interaction as a data collecting tool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DFKai-SB" w:cs="DFKai-SB" w:eastAsia="DFKai-SB" w:hAnsi="DFKai-SB"/>
          <w:highlight w:val="white"/>
        </w:rPr>
      </w:pPr>
      <w:r w:rsidDel="00000000" w:rsidR="00000000" w:rsidRPr="00000000">
        <w:rPr>
          <w:rFonts w:ascii="DFKai-SB" w:cs="DFKai-SB" w:eastAsia="DFKai-SB" w:hAnsi="DFKai-SB"/>
          <w:highlight w:val="white"/>
          <w:rtl w:val="0"/>
        </w:rPr>
        <w:t xml:space="preserve">10.3 Next Steps for Integration with hardware system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FKai-SB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