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after="0"/>
      </w:pPr>
      <w:r>
        <w:drawing>
          <wp:inline xmlns:a="http://schemas.openxmlformats.org/drawingml/2006/main" xmlns:pic="http://schemas.openxmlformats.org/drawingml/2006/picture">
            <wp:extent cx="1683766" cy="355600"/>
            <wp:docPr id="1" name="Picture 1"/>
            <wp:cNvGraphicFramePr>
              <a:graphicFrameLocks noChangeAspect="1"/>
            </wp:cNvGraphicFramePr>
            <a:graphic>
              <a:graphicData uri="http://schemas.openxmlformats.org/drawingml/2006/picture">
                <pic:pic>
                  <pic:nvPicPr>
                    <pic:cNvPr id="0" name="PS-Logo-Wordmark-Pink.png"/>
                    <pic:cNvPicPr/>
                  </pic:nvPicPr>
                  <pic:blipFill>
                    <a:blip r:embed="rId11"/>
                    <a:stretch>
                      <a:fillRect/>
                    </a:stretch>
                  </pic:blipFill>
                  <pic:spPr>
                    <a:xfrm>
                      <a:off x="0" y="0"/>
                      <a:ext cx="1683766" cy="355600"/>
                    </a:xfrm>
                    <a:prstGeom prst="rect"/>
                  </pic:spPr>
                </pic:pic>
              </a:graphicData>
            </a:graphic>
          </wp:inline>
        </w:drawing>
      </w:r>
    </w:p>
    <w:p>
      <w:pPr>
        <w:spacing w:before="0" w:after="0" w:line="2780" w:lineRule="exact"/>
      </w:pPr>
    </w:p>
    <w:p>
      <w:pPr>
        <w:jc w:val="left"/>
        <w:spacing w:before="0" w:after="0" w:line="864" w:lineRule="exact"/>
      </w:pPr>
      <w:r>
        <w:rPr>
          <w:rFonts w:ascii="DM Sans" w:hAnsi="DM Sans" w:cs="Calibri"/>
          <w:b/>
          <w:color w:val="162948"/>
          <w:sz w:val="72"/>
        </w:rPr>
        <w:t>Sodium Valproate Safety Audit &amp; Outreach Plan</w:t>
      </w:r>
    </w:p>
    <w:p>
      <w:pPr>
        <w:jc w:val="left"/>
        <w:spacing w:before="240" w:after="0" w:line="480" w:lineRule="exact"/>
      </w:pPr>
      <w:r>
        <w:rPr>
          <w:rFonts w:ascii="DM Sans" w:hAnsi="DM Sans" w:cs="Calibri"/>
          <w:b w:val="0"/>
          <w:color w:val="5C697F"/>
          <w:sz w:val="32"/>
        </w:rPr>
        <w:t>MHRA Pregnancy Prevention Programme Compliance &amp; Reproductive Safety Outreach</w:t>
      </w:r>
    </w:p>
    <w:p>
      <w:pPr>
        <w:spacing w:before="0" w:after="0" w:line="240" w:lineRule="exact"/>
      </w:pPr>
    </w:p>
    <w:p>
      <w:pPr>
        <w:spacing w:before="0" w:after="0" w:line="400" w:lineRule="exact"/>
      </w:pPr>
      <w:r>
        <w:rPr>
          <w:rFonts w:ascii="DM Sans" w:hAnsi="DM Sans" w:cs="Calibri"/>
          <w:b/>
          <w:color w:val="FFFFFF"/>
          <w:sz w:val="24"/>
          <w:spacing w:val="20"/>
          <w:shd w:val="clear" w:color="auto" w:fill="E1146E"/>
        </w:rPr>
        <w:t xml:space="preserve"> FOR SUPERINTENDENT TEAM REVIEW AND SIGN-OFF </w:t>
      </w:r>
    </w:p>
    <w:p>
      <w:pPr>
        <w:spacing w:before="0" w:after="0" w:line="2780" w:lineRule="exact"/>
      </w:pPr>
    </w:p>
    <w:p>
      <w:pPr>
        <w:spacing w:before="0" w:after="0" w:line="240" w:lineRule="exact"/>
      </w:pPr>
      <w:r>
        <w:rPr>
          <w:rFonts w:ascii="DM Sans" w:hAnsi="DM Sans" w:cs="Calibri"/>
          <w:b/>
          <w:color w:val="5C697F"/>
          <w:sz w:val="20"/>
          <w:spacing w:val="12"/>
        </w:rPr>
        <w:t>WRITTEN BY</w:t>
      </w:r>
    </w:p>
    <w:p>
      <w:pPr>
        <w:spacing w:before="0" w:after="480" w:line="300" w:lineRule="exact"/>
      </w:pPr>
      <w:r>
        <w:rPr>
          <w:rFonts w:ascii="DM Sans" w:hAnsi="DM Sans" w:cs="Calibri"/>
          <w:b w:val="0"/>
          <w:color w:val="162948"/>
          <w:sz w:val="24"/>
        </w:rPr>
        <w:t>PillSorted Pharmacy</w:t>
      </w:r>
    </w:p>
    <w:p>
      <w:pPr>
        <w:spacing w:before="0" w:after="0" w:line="240" w:lineRule="exact"/>
      </w:pPr>
      <w:r>
        <w:rPr>
          <w:rFonts w:ascii="DM Sans" w:hAnsi="DM Sans" w:cs="Calibri"/>
          <w:b/>
          <w:color w:val="5C697F"/>
          <w:sz w:val="20"/>
          <w:spacing w:val="12"/>
        </w:rPr>
        <w:t>DATE</w:t>
      </w:r>
    </w:p>
    <w:p>
      <w:pPr>
        <w:spacing w:before="0" w:after="480" w:line="300" w:lineRule="exact"/>
      </w:pPr>
      <w:r>
        <w:rPr>
          <w:rFonts w:ascii="DM Sans" w:hAnsi="DM Sans" w:cs="Calibri"/>
          <w:b w:val="0"/>
          <w:color w:val="162948"/>
          <w:sz w:val="24"/>
        </w:rPr>
        <w:t>February 2026</w:t>
      </w:r>
    </w:p>
    <w:p>
      <w:pPr>
        <w:spacing w:before="0" w:after="0" w:line="240" w:lineRule="exact"/>
      </w:pPr>
      <w:r>
        <w:rPr>
          <w:rFonts w:ascii="DM Sans" w:hAnsi="DM Sans" w:cs="Calibri"/>
          <w:b/>
          <w:color w:val="5C697F"/>
          <w:sz w:val="20"/>
          <w:spacing w:val="12"/>
        </w:rPr>
        <w:t>AUDIT PERIOD</w:t>
      </w:r>
    </w:p>
    <w:p>
      <w:pPr>
        <w:spacing w:before="0" w:after="0" w:line="300" w:lineRule="exact"/>
      </w:pPr>
      <w:r>
        <w:rPr>
          <w:rFonts w:ascii="DM Sans" w:hAnsi="DM Sans" w:cs="Calibri"/>
          <w:b w:val="0"/>
          <w:color w:val="162948"/>
          <w:sz w:val="24"/>
        </w:rPr>
        <w:t>February 2025 – February 2026</w:t>
      </w:r>
    </w:p>
    <w:p>
      <w:r>
        <w:br w:type="page"/>
      </w:r>
    </w:p>
    <w:p>
      <w:pPr>
        <w:sectPr>
          <w:headerReference w:type="default" r:id="rId9"/>
          <w:footerReference w:type="default" r:id="rId10"/>
          <w:pgSz w:w="11906" w:h="16838"/>
          <w:pgMar w:top="1134" w:right="1134" w:bottom="1134" w:left="1134" w:header="720" w:footer="720" w:gutter="0"/>
          <w:cols w:space="720"/>
          <w:titlePg/>
          <w:docGrid w:linePitch="360"/>
        </w:sectPr>
      </w:pPr>
    </w:p>
    <w:p>
      <w:pPr>
        <w:spacing w:before="0" w:after="320" w:line="504" w:lineRule="exact"/>
        <w:ind w:right="1120"/>
      </w:pPr>
      <w:r>
        <w:rPr>
          <w:rFonts w:ascii="DM Sans" w:hAnsi="DM Sans" w:cs="Calibri"/>
          <w:b/>
          <w:color w:val="EB1F79"/>
          <w:sz w:val="36"/>
          <w:spacing w:val="-5"/>
        </w:rPr>
        <w:t>Table of Contents</w:t>
      </w:r>
    </w:p>
    <w:p>
      <w:pPr>
        <w:spacing w:before="0" w:after="120" w:line="300" w:lineRule="exact"/>
        <w:ind w:right="1120"/>
      </w:pPr>
      <w:r>
        <w:rPr>
          <w:rFonts w:ascii="DM Sans" w:hAnsi="DM Sans" w:cs="Calibri"/>
          <w:b w:val="0"/>
          <w:color w:val="162948"/>
          <w:sz w:val="20"/>
        </w:rPr>
        <w:t>1. Background &amp; Scope</w:t>
      </w:r>
    </w:p>
    <w:p>
      <w:pPr>
        <w:spacing w:before="0" w:after="120" w:line="300" w:lineRule="exact"/>
        <w:ind w:right="1120"/>
      </w:pPr>
      <w:r>
        <w:rPr>
          <w:rFonts w:ascii="DM Sans" w:hAnsi="DM Sans" w:cs="Calibri"/>
          <w:b w:val="0"/>
          <w:color w:val="162948"/>
          <w:sz w:val="20"/>
        </w:rPr>
        <w:t>2. Regulatory Framework</w:t>
      </w:r>
    </w:p>
    <w:p>
      <w:pPr>
        <w:spacing w:before="0" w:after="120" w:line="300" w:lineRule="exact"/>
        <w:ind w:right="1120"/>
      </w:pPr>
      <w:r>
        <w:rPr>
          <w:rFonts w:ascii="DM Sans" w:hAnsi="DM Sans" w:cs="Calibri"/>
          <w:b w:val="0"/>
          <w:color w:val="162948"/>
          <w:sz w:val="20"/>
        </w:rPr>
        <w:t>3. Population Summary</w:t>
      </w:r>
    </w:p>
    <w:p>
      <w:pPr>
        <w:spacing w:before="0" w:after="120" w:line="300" w:lineRule="exact"/>
        <w:ind w:right="1120"/>
      </w:pPr>
      <w:r>
        <w:rPr>
          <w:rFonts w:ascii="DM Sans" w:hAnsi="DM Sans" w:cs="Calibri"/>
          <w:b w:val="0"/>
          <w:color w:val="162948"/>
          <w:sz w:val="20"/>
        </w:rPr>
        <w:t>4. Audit Standards (Female PPP Compliance)</w:t>
      </w:r>
    </w:p>
    <w:p>
      <w:pPr>
        <w:spacing w:before="0" w:after="120" w:line="300" w:lineRule="exact"/>
        <w:ind w:right="1120"/>
      </w:pPr>
      <w:r>
        <w:rPr>
          <w:rFonts w:ascii="DM Sans" w:hAnsi="DM Sans" w:cs="Calibri"/>
          <w:b w:val="0"/>
          <w:color w:val="162948"/>
          <w:sz w:val="20"/>
        </w:rPr>
        <w:t>5. Male Reproductive Safety Requirements</w:t>
      </w:r>
    </w:p>
    <w:p>
      <w:pPr>
        <w:spacing w:before="0" w:after="120" w:line="300" w:lineRule="exact"/>
        <w:ind w:right="1120"/>
      </w:pPr>
      <w:r>
        <w:rPr>
          <w:rFonts w:ascii="DM Sans" w:hAnsi="DM Sans" w:cs="Calibri"/>
          <w:b w:val="0"/>
          <w:color w:val="162948"/>
          <w:sz w:val="20"/>
        </w:rPr>
        <w:t>6. Communication Pathways (Zendesk-Based)</w:t>
      </w:r>
    </w:p>
    <w:p>
      <w:pPr>
        <w:spacing w:before="0" w:after="120" w:line="300" w:lineRule="exact"/>
        <w:ind w:right="1120"/>
      </w:pPr>
      <w:r>
        <w:rPr>
          <w:rFonts w:ascii="DM Sans" w:hAnsi="DM Sans" w:cs="Calibri"/>
          <w:b w:val="0"/>
          <w:color w:val="162948"/>
          <w:sz w:val="20"/>
        </w:rPr>
        <w:t>7. Zendesk Workflow</w:t>
      </w:r>
    </w:p>
    <w:p>
      <w:pPr>
        <w:spacing w:before="0" w:after="120" w:line="300" w:lineRule="exact"/>
        <w:ind w:right="1120"/>
      </w:pPr>
      <w:r>
        <w:rPr>
          <w:rFonts w:ascii="DM Sans" w:hAnsi="DM Sans" w:cs="Calibri"/>
          <w:b w:val="0"/>
          <w:color w:val="162948"/>
          <w:sz w:val="20"/>
        </w:rPr>
        <w:t>8. MDS Patients – Additional Requirements</w:t>
      </w:r>
    </w:p>
    <w:p>
      <w:pPr>
        <w:spacing w:before="0" w:after="120" w:line="300" w:lineRule="exact"/>
        <w:ind w:right="1120"/>
      </w:pPr>
      <w:r>
        <w:rPr>
          <w:rFonts w:ascii="DM Sans" w:hAnsi="DM Sans" w:cs="Calibri"/>
          <w:b w:val="0"/>
          <w:color w:val="162948"/>
          <w:sz w:val="20"/>
        </w:rPr>
        <w:t>9. Data Quality Actions Required</w:t>
      </w:r>
    </w:p>
    <w:p>
      <w:pPr>
        <w:spacing w:before="0" w:after="120" w:line="300" w:lineRule="exact"/>
        <w:ind w:right="1120"/>
      </w:pPr>
      <w:r>
        <w:rPr>
          <w:rFonts w:ascii="DM Sans" w:hAnsi="DM Sans" w:cs="Calibri"/>
          <w:b w:val="0"/>
          <w:color w:val="162948"/>
          <w:sz w:val="20"/>
        </w:rPr>
        <w:t>10. Communication Templates</w:t>
      </w:r>
    </w:p>
    <w:p>
      <w:pPr>
        <w:spacing w:before="0" w:after="120" w:line="300" w:lineRule="exact"/>
        <w:ind w:right="1120"/>
      </w:pPr>
      <w:r>
        <w:rPr>
          <w:rFonts w:ascii="DM Sans" w:hAnsi="DM Sans" w:cs="Calibri"/>
          <w:b w:val="0"/>
          <w:color w:val="162948"/>
          <w:sz w:val="20"/>
        </w:rPr>
        <w:t>11. Timeline</w:t>
      </w:r>
    </w:p>
    <w:p>
      <w:pPr>
        <w:spacing w:before="0" w:after="120" w:line="300" w:lineRule="exact"/>
        <w:ind w:right="1120"/>
      </w:pPr>
      <w:r>
        <w:rPr>
          <w:rFonts w:ascii="DM Sans" w:hAnsi="DM Sans" w:cs="Calibri"/>
          <w:b w:val="0"/>
          <w:color w:val="162948"/>
          <w:sz w:val="20"/>
        </w:rPr>
        <w:t>12. Success Metrics</w:t>
      </w:r>
    </w:p>
    <w:p>
      <w:pPr>
        <w:spacing w:before="0" w:after="120" w:line="300" w:lineRule="exact"/>
        <w:ind w:right="1120"/>
      </w:pPr>
      <w:r>
        <w:rPr>
          <w:rFonts w:ascii="DM Sans" w:hAnsi="DM Sans" w:cs="Calibri"/>
          <w:b w:val="0"/>
          <w:color w:val="162948"/>
          <w:sz w:val="20"/>
        </w:rPr>
        <w:t>13. Ongoing Process (Post-Audit)</w:t>
      </w:r>
    </w:p>
    <w:p>
      <w:pPr>
        <w:spacing w:before="0" w:after="120" w:line="300" w:lineRule="exact"/>
        <w:ind w:right="1120"/>
      </w:pPr>
      <w:r>
        <w:rPr>
          <w:rFonts w:ascii="DM Sans" w:hAnsi="DM Sans" w:cs="Calibri"/>
          <w:b w:val="0"/>
          <w:color w:val="162948"/>
          <w:sz w:val="20"/>
        </w:rPr>
        <w:t>14. Sign-off</w:t>
      </w:r>
    </w:p>
    <w:p>
      <w:r>
        <w:br w:type="page"/>
      </w:r>
    </w:p>
    <w:p>
      <w:pPr>
        <w:spacing w:before="480" w:after="200" w:line="504" w:lineRule="exact"/>
        <w:ind w:right="1120"/>
      </w:pPr>
      <w:r>
        <w:rPr>
          <w:rFonts w:ascii="DM Sans" w:hAnsi="DM Sans" w:cs="Calibri"/>
          <w:b/>
          <w:color w:val="EB1F79"/>
          <w:sz w:val="36"/>
          <w:spacing w:val="-5"/>
        </w:rPr>
        <w:t>1. Background &amp; Scope</w:t>
      </w:r>
    </w:p>
    <w:p>
      <w:pPr>
        <w:spacing w:before="0" w:after="200" w:line="300" w:lineRule="exact"/>
        <w:ind w:right="1120"/>
      </w:pPr>
      <w:r>
        <w:rPr>
          <w:rFonts w:ascii="DM Sans" w:hAnsi="DM Sans" w:cs="Calibri"/>
          <w:b w:val="0"/>
          <w:color w:val="162948"/>
          <w:sz w:val="20"/>
        </w:rPr>
        <w:t>Sodium valproate (and related substances including valproic acid) is a known teratogen. The MHRA Pregnancy Prevention Programme (PPP) requires pharmacies dispensing valproate to females of childbearing potential to ensure strict safety measures are in place. Since January 2024, updated MHRA guidance also requires pharmacies to inform male patients about potential reproductive risks.</w:t>
      </w:r>
    </w:p>
    <w:p>
      <w:pPr>
        <w:spacing w:before="0" w:after="200" w:line="300" w:lineRule="exact"/>
        <w:ind w:right="1120"/>
      </w:pPr>
      <w:r>
        <w:rPr>
          <w:rFonts w:ascii="DM Sans" w:hAnsi="DM Sans" w:cs="Calibri"/>
          <w:b w:val="0"/>
          <w:color w:val="162948"/>
          <w:sz w:val="20"/>
        </w:rPr>
        <w:t>Since April 2018, the MHRA mandates that valproate must not be used in women or girls of childbearing potential unless a Pregnancy Prevention Programme is in place. Since January 2024, the regulations extend to male patients, who must be informed of a small increased risk of neurodevelopmental disorders in children fathered by men taking valproate.</w:t>
      </w:r>
    </w:p>
    <w:p>
      <w:pPr>
        <w:spacing w:before="0" w:after="200" w:line="300" w:lineRule="exact"/>
        <w:ind w:right="1120"/>
      </w:pPr>
      <w:r>
        <w:rPr>
          <w:rFonts w:ascii="DM Sans" w:hAnsi="DM Sans" w:cs="Calibri"/>
          <w:b/>
          <w:color w:val="162948"/>
          <w:sz w:val="20"/>
        </w:rPr>
        <w:t>Scope of this document:</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Female patients (aged 12–55): Full PPP compliance audit – ARAF, contraception, counselling, patient card, specialist review</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Male patients (aged 12–55): Reproductive safety outreach – inform of risks, advise contraception, supply patient card</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All patients: Zendesk-based outreach with documented acknowledgement</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All communication templates for every patient type and contact method</w:t>
      </w:r>
    </w:p>
    <w:p>
      <w:pPr>
        <w:spacing w:before="120" w:after="200" w:line="300" w:lineRule="exact"/>
        <w:ind w:right="1120"/>
      </w:pPr>
      <w:r>
        <w:rPr>
          <w:rFonts w:ascii="DM Sans" w:hAnsi="DM Sans" w:cs="Calibri"/>
          <w:b/>
          <w:color w:val="162948"/>
          <w:sz w:val="20"/>
        </w:rPr>
        <w:t>Medications in scope: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Sodium valproate (all formulations: tablets, capsules, liquid, granules, modified-release)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Valproic acid (all formulations)</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Brand names: Epilim, Epilim Chrono, Epilim Chronosphere, Depakote, Convulex, Episenta, Epival, Orlept, Dyzantil, Belvo, Syonell</w:t>
      </w:r>
    </w:p>
    <w:p>
      <w:pPr>
        <w:spacing w:before="480" w:after="200" w:line="504" w:lineRule="exact"/>
        <w:ind w:right="1120"/>
      </w:pPr>
      <w:r>
        <w:rPr>
          <w:rFonts w:ascii="DM Sans" w:hAnsi="DM Sans" w:cs="Calibri"/>
          <w:b/>
          <w:color w:val="EB1F79"/>
          <w:sz w:val="36"/>
          <w:spacing w:val="-5"/>
        </w:rPr>
        <w:t>2. Regulatory Framework</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MHRA Valproate Pregnancy Prevention Programme (2018, updated 2024)</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Human Medicines (Amendment) Regulations 2018 (SI 2018/199)</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MHRA Drug Safety Update – Valproate medicines: male fertility and risk to unborn child (September 2024)</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GPhC Standards for Pharmacy Professionals</w:t>
      </w:r>
    </w:p>
    <w:p>
      <w:pPr>
        <w:spacing w:before="320" w:after="120" w:line="360" w:lineRule="exact"/>
        <w:ind w:right="1120"/>
      </w:pPr>
      <w:r>
        <w:rPr>
          <w:rFonts w:ascii="DM Sans" w:hAnsi="DM Sans" w:cs="Calibri"/>
          <w:b/>
          <w:color w:val="162948"/>
          <w:sz w:val="24"/>
        </w:rPr>
        <w:t>Key requirements – Female patients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be enrolled in the Pregnancy Prevention Programme (PPP)</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have a signed, in-date Annual Risk Acknowledgement Form (ARAF) with their specialist prescriber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be on highly effective contraception, or documented as not at risk of pregnancy</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be counselled on pregnancy risks and teratogenic effects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receive a valproate patient card at every dispensing</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have an annual specialist review</w:t>
      </w:r>
    </w:p>
    <w:p>
      <w:pPr>
        <w:spacing w:before="320" w:after="120" w:line="360" w:lineRule="exact"/>
        <w:ind w:right="1120"/>
      </w:pPr>
      <w:r>
        <w:rPr>
          <w:rFonts w:ascii="DM Sans" w:hAnsi="DM Sans" w:cs="Calibri"/>
          <w:b/>
          <w:color w:val="162948"/>
          <w:sz w:val="24"/>
        </w:rPr>
        <w:t>Key requirements – Male patients (since January 2024)</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be informed of possible reproductive risks (small increased risk of neurodevelopmental disorders in children fathered by men taking valproate)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be advised to use effective contraception during treatment and for at least 3 months after stopping</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Must receive a valproate patient card at every dispensing</w:t>
      </w:r>
    </w:p>
    <w:p>
      <w:pPr>
        <w:spacing w:before="480" w:after="200" w:line="504" w:lineRule="exact"/>
        <w:ind w:right="1120"/>
      </w:pPr>
      <w:r>
        <w:rPr>
          <w:rFonts w:ascii="DM Sans" w:hAnsi="DM Sans" w:cs="Calibri"/>
          <w:b/>
          <w:color w:val="EB1F79"/>
          <w:sz w:val="36"/>
          <w:spacing w:val="-5"/>
        </w:rPr>
        <w:t>3. Population Summary</w:t>
      </w:r>
    </w:p>
    <w:p>
      <w:pPr>
        <w:spacing w:before="0" w:after="200" w:line="300" w:lineRule="exact"/>
        <w:ind w:right="1120"/>
      </w:pPr>
      <w:r>
        <w:rPr>
          <w:rFonts w:ascii="DM Sans" w:hAnsi="DM Sans" w:cs="Calibri"/>
          <w:b w:val="0"/>
          <w:color w:val="162948"/>
          <w:sz w:val="20"/>
        </w:rPr>
        <w:t>Patient data was extracted from the PillSorted POS database for all patients aged 12–55 dispensed sodium valproate or valproic acid in the 12-month audit period (February 2025 – February 2026).</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2254"/>
        <w:gridCol w:w="1127"/>
        <w:gridCol w:w="6199"/>
      </w:tblGrid>
      <w:tr>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Group</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Count</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Requirements</w:t>
            </w:r>
          </w:p>
        </w:tc>
      </w:tr>
      <w:tr>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Female patients</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16</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Full PPP – ARAF, contraception, counselling, patient card, specialist review</w:t>
            </w:r>
          </w:p>
        </w:tc>
      </w:tr>
      <w:tr>
        <w:tc>
          <w:tcPr>
            <w:tcW w:type="dxa" w:w="225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Male patients</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63</w:t>
            </w:r>
          </w:p>
        </w:tc>
        <w:tc>
          <w:tcPr>
            <w:tcW w:type="dxa" w:w="61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Reproductive risk information, contraception advice, patient card</w:t>
            </w:r>
          </w:p>
        </w:tc>
      </w:tr>
      <w:tr>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Total</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79</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bl>
    <w:p>
      <w:pPr>
        <w:spacing w:before="0" w:after="0" w:line="80" w:lineRule="exact"/>
      </w:pPr>
    </w:p>
    <w:p>
      <w:pPr>
        <w:spacing w:before="320" w:after="120" w:line="360" w:lineRule="exact"/>
        <w:ind w:right="1120"/>
      </w:pPr>
      <w:r>
        <w:rPr>
          <w:rFonts w:ascii="DM Sans" w:hAnsi="DM Sans" w:cs="Calibri"/>
          <w:b/>
          <w:color w:val="162948"/>
          <w:sz w:val="24"/>
        </w:rPr>
        <w:t>Setting breakdown</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2817"/>
        <w:gridCol w:w="1127"/>
        <w:gridCol w:w="844"/>
        <w:gridCol w:w="4792"/>
      </w:tblGrid>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Setting</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Count</w:t>
            </w:r>
          </w:p>
        </w:tc>
        <w:tc>
          <w:tcPr>
            <w:tcW w:type="dxa" w:w="84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w:t>
            </w:r>
          </w:p>
        </w:tc>
        <w:tc>
          <w:tcPr>
            <w:tcW w:type="dxa" w:w="4792"/>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Communication Route</w:t>
            </w:r>
          </w:p>
        </w:tc>
      </w:tr>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Care home / supported living</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59</w:t>
            </w:r>
          </w:p>
        </w:tc>
        <w:tc>
          <w:tcPr>
            <w:tcW w:type="dxa" w:w="84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75%</w:t>
            </w:r>
          </w:p>
        </w:tc>
        <w:tc>
          <w:tcPr>
            <w:tcW w:type="dxa" w:w="47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Via care home manager / nominator (Zendesk email to manager)</w:t>
            </w:r>
          </w:p>
        </w:tc>
      </w:tr>
      <w:tr>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20</w:t>
            </w:r>
          </w:p>
        </w:tc>
        <w:tc>
          <w:tcPr>
            <w:tcW w:type="dxa" w:w="84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25%</w:t>
            </w:r>
          </w:p>
        </w:tc>
        <w:tc>
          <w:tcPr>
            <w:tcW w:type="dxa" w:w="47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Direct to patient via Zendesk email or phone call</w:t>
            </w:r>
          </w:p>
        </w:tc>
      </w:tr>
    </w:tbl>
    <w:p>
      <w:pPr>
        <w:spacing w:before="0" w:after="0" w:line="80" w:lineRule="exact"/>
      </w:pPr>
    </w:p>
    <w:p>
      <w:pPr>
        <w:spacing w:before="320" w:after="120" w:line="360" w:lineRule="exact"/>
        <w:ind w:right="1120"/>
      </w:pPr>
      <w:r>
        <w:rPr>
          <w:rFonts w:ascii="DM Sans" w:hAnsi="DM Sans" w:cs="Calibri"/>
          <w:b/>
          <w:color w:val="162948"/>
          <w:sz w:val="24"/>
        </w:rPr>
        <w:t>Community patients – contact availability</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2817"/>
        <w:gridCol w:w="1127"/>
        <w:gridCol w:w="5636"/>
      </w:tblGrid>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Contact Method</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Count</w:t>
            </w:r>
          </w:p>
        </w:tc>
        <w:tc>
          <w:tcPr>
            <w:tcW w:type="dxa" w:w="5636"/>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Communication Pathway</w:t>
            </w:r>
          </w:p>
        </w:tc>
      </w:tr>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Real email + phone</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9</w:t>
            </w:r>
          </w:p>
        </w:tc>
        <w:tc>
          <w:tcPr>
            <w:tcW w:type="dxa" w:w="563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Pathway B: Zendesk email to patient, phone as escalation</w:t>
            </w:r>
          </w:p>
        </w:tc>
      </w:tr>
      <w:tr>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Phone only (no real email)</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11</w:t>
            </w:r>
          </w:p>
        </w:tc>
        <w:tc>
          <w:tcPr>
            <w:tcW w:type="dxa" w:w="563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Pathway C: Phone call, documented in Zendesk ticket</w:t>
            </w:r>
          </w:p>
        </w:tc>
      </w:tr>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No contact details</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0</w:t>
            </w:r>
          </w:p>
        </w:tc>
        <w:tc>
          <w:tcPr>
            <w:tcW w:type="dxa" w:w="563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N/A</w:t>
            </w:r>
          </w:p>
        </w:tc>
      </w:tr>
    </w:tbl>
    <w:p>
      <w:pPr>
        <w:spacing w:before="0" w:after="0" w:line="80" w:lineRule="exact"/>
      </w:pPr>
    </w:p>
    <w:p>
      <w:pPr>
        <w:spacing w:before="320" w:after="120" w:line="360" w:lineRule="exact"/>
        <w:ind w:right="1120"/>
      </w:pPr>
      <w:r>
        <w:rPr>
          <w:rFonts w:ascii="DM Sans" w:hAnsi="DM Sans" w:cs="Calibri"/>
          <w:b/>
          <w:color w:val="162948"/>
          <w:sz w:val="24"/>
        </w:rPr>
        <w:t>Female patients by setting</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1690"/>
        <w:gridCol w:w="1127"/>
        <w:gridCol w:w="2254"/>
        <w:gridCol w:w="4509"/>
      </w:tblGrid>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Setting</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Count</w:t>
            </w:r>
          </w:p>
        </w:tc>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Packaging</w:t>
            </w:r>
          </w:p>
        </w:tc>
        <w:tc>
          <w:tcPr>
            <w:tcW w:type="dxa" w:w="4509"/>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Risk Note</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Care home</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8</w:t>
            </w:r>
          </w:p>
        </w:tc>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All MDS</w:t>
            </w:r>
          </w:p>
        </w:tc>
        <w:tc>
          <w:tcPr>
            <w:tcW w:type="dxa" w:w="450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Higher risk of patient card not reaching patient (repackaged into dosette)</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8</w:t>
            </w:r>
          </w:p>
        </w:tc>
        <w:tc>
          <w:tcPr>
            <w:tcW w:type="dxa" w:w="225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Mostly original pack</w:t>
            </w:r>
          </w:p>
        </w:tc>
        <w:tc>
          <w:tcPr>
            <w:tcW w:type="dxa" w:w="450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Patient information leaflet included in manufacturer packaging</w:t>
            </w:r>
          </w:p>
        </w:tc>
      </w:tr>
    </w:tbl>
    <w:p>
      <w:pPr>
        <w:spacing w:before="0" w:after="0" w:line="80" w:lineRule="exact"/>
      </w:pPr>
    </w:p>
    <w:tbl>
      <w:tblPr>
        <w:tblW w:type="dxa" w:w="9580"/>
        <w:jc w:val="left"/>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80"/>
      </w:tblGrid>
      <w:tr>
        <w:tc>
          <w:tcPr>
            <w:tcW w:type="dxa" w:w="9580"/>
            <w:shd w:val="clear" w:color="auto" w:fill="FDEFC8"/>
            <w:tcMar>
              <w:top w:w="200" w:type="dxa"/>
              <w:bottom w:w="200" w:type="dxa"/>
              <w:start w:w="280" w:type="dxa"/>
              <w:end w:w="200" w:type="dxa"/>
            </w:tcMar>
            <w:tcBorders>
              <w:start w:val="single" w:sz="24" w:space="0" w:color="F9C74F"/>
            </w:tcBorders>
          </w:tcPr>
          <w:p>
            <w:pPr>
              <w:spacing w:before="0" w:after="0" w:line="300" w:lineRule="exact"/>
            </w:pPr>
            <w:r>
              <w:rPr>
                <w:rFonts w:ascii="DM Sans" w:hAnsi="DM Sans" w:cs="Calibri"/>
                <w:b w:val="0"/>
                <w:color w:val="162948"/>
                <w:sz w:val="20"/>
              </w:rPr>
              <w:t>Note: 2 patients are recorded as female in the POS system but have typically male names. Gender verification is required before finalising the audit population (see Section 9: Data Quality Actions).</w:t>
            </w:r>
          </w:p>
        </w:tc>
      </w:tr>
    </w:tbl>
    <w:p>
      <w:pPr>
        <w:spacing w:before="0" w:after="0" w:line="80" w:lineRule="exact"/>
      </w:pPr>
    </w:p>
    <w:p>
      <w:pPr>
        <w:spacing w:before="480" w:after="200" w:line="504" w:lineRule="exact"/>
        <w:ind w:right="1120"/>
      </w:pPr>
      <w:r>
        <w:rPr>
          <w:rFonts w:ascii="DM Sans" w:hAnsi="DM Sans" w:cs="Calibri"/>
          <w:b/>
          <w:color w:val="EB1F79"/>
          <w:sz w:val="36"/>
          <w:spacing w:val="-5"/>
        </w:rPr>
        <w:t>4. Audit Standards (Female PPP Compliance)</w:t>
      </w:r>
    </w:p>
    <w:p>
      <w:pPr>
        <w:spacing w:before="0" w:after="200" w:line="300" w:lineRule="exact"/>
        <w:ind w:right="1120"/>
      </w:pPr>
      <w:r>
        <w:rPr>
          <w:rFonts w:ascii="DM Sans" w:hAnsi="DM Sans" w:cs="Calibri"/>
          <w:b w:val="0"/>
          <w:color w:val="162948"/>
          <w:sz w:val="20"/>
        </w:rPr>
        <w:t>Each criterion below is measured as Yes / No / N/A per female patient. Target: 100% compliance for all standards.</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484"/>
        <w:gridCol w:w="6063"/>
        <w:gridCol w:w="1819"/>
        <w:gridCol w:w="1214"/>
      </w:tblGrid>
      <w:tr>
        <w:tc>
          <w:tcPr>
            <w:tcW w:type="dxa" w:w="48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w:t>
            </w:r>
          </w:p>
        </w:tc>
        <w:tc>
          <w:tcPr>
            <w:tcW w:type="dxa" w:w="6063"/>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Standard</w:t>
            </w:r>
          </w:p>
        </w:tc>
        <w:tc>
          <w:tcPr>
            <w:tcW w:type="dxa" w:w="1819"/>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Source</w:t>
            </w:r>
          </w:p>
        </w:tc>
        <w:tc>
          <w:tcPr>
            <w:tcW w:type="dxa" w:w="121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Target</w:t>
            </w:r>
          </w:p>
        </w:tc>
      </w:tr>
      <w:tr>
        <w:tc>
          <w:tcPr>
            <w:tcW w:type="dxa" w:w="48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w:t>
            </w:r>
          </w:p>
        </w:tc>
        <w:tc>
          <w:tcPr>
            <w:tcW w:type="dxa" w:w="606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is enrolled in the Pregnancy Prevention Programme (PPP)</w:t>
            </w:r>
          </w:p>
        </w:tc>
        <w:tc>
          <w:tcPr>
            <w:tcW w:type="dxa" w:w="181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2</w:t>
            </w:r>
          </w:p>
        </w:tc>
        <w:tc>
          <w:tcPr>
            <w:tcW w:type="dxa" w:w="606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Reasonable confidence that a signed, in-date ARAF is in place (held by specialist prescriber; evidence from prescription, clinic letter, or prescriber confirmation)</w:t>
            </w:r>
          </w:p>
        </w:tc>
        <w:tc>
          <w:tcPr>
            <w:tcW w:type="dxa" w:w="181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3</w:t>
            </w:r>
          </w:p>
        </w:tc>
        <w:tc>
          <w:tcPr>
            <w:tcW w:type="dxa" w:w="606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is on highly effective contraception, OR documented as not at risk of pregnancy (e.g., hysterectomy, post-menopausal, abstinent by choice, same-sex relationship)</w:t>
            </w:r>
          </w:p>
        </w:tc>
        <w:tc>
          <w:tcPr>
            <w:tcW w:type="dxa" w:w="181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4</w:t>
            </w:r>
          </w:p>
        </w:tc>
        <w:tc>
          <w:tcPr>
            <w:tcW w:type="dxa" w:w="606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Patient has been counselled on pregnancy risks and teratogenic effects</w:t>
            </w:r>
          </w:p>
        </w:tc>
        <w:tc>
          <w:tcPr>
            <w:tcW w:type="dxa" w:w="181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5</w:t>
            </w:r>
          </w:p>
        </w:tc>
        <w:tc>
          <w:tcPr>
            <w:tcW w:type="dxa" w:w="606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A valproate patient card was supplied at each dispensing</w:t>
            </w:r>
          </w:p>
        </w:tc>
        <w:tc>
          <w:tcPr>
            <w:tcW w:type="dxa" w:w="181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6</w:t>
            </w:r>
          </w:p>
        </w:tc>
        <w:tc>
          <w:tcPr>
            <w:tcW w:type="dxa" w:w="606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Patient has had an annual specialist review within the last 12 months</w:t>
            </w:r>
          </w:p>
        </w:tc>
        <w:tc>
          <w:tcPr>
            <w:tcW w:type="dxa" w:w="181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MHRA PPP</w:t>
            </w:r>
          </w:p>
        </w:tc>
        <w:tc>
          <w:tcPr>
            <w:tcW w:type="dxa" w:w="121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48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7</w:t>
            </w:r>
          </w:p>
        </w:tc>
        <w:tc>
          <w:tcPr>
            <w:tcW w:type="dxa" w:w="606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Patient's GP/prescriber has been contacted if any of the above are not in place</w:t>
            </w:r>
          </w:p>
        </w:tc>
        <w:tc>
          <w:tcPr>
            <w:tcW w:type="dxa" w:w="181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GPhC Standards</w:t>
            </w:r>
          </w:p>
        </w:tc>
        <w:tc>
          <w:tcPr>
            <w:tcW w:type="dxa" w:w="121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bl>
    <w:p>
      <w:pPr>
        <w:spacing w:before="0" w:after="0" w:line="80" w:lineRule="exact"/>
      </w:pPr>
    </w:p>
    <w:p>
      <w:pPr>
        <w:spacing w:before="320" w:after="120" w:line="360" w:lineRule="exact"/>
        <w:ind w:right="1120"/>
      </w:pPr>
      <w:r>
        <w:rPr>
          <w:rFonts w:ascii="DM Sans" w:hAnsi="DM Sans" w:cs="Calibri"/>
          <w:b/>
          <w:color w:val="162948"/>
          <w:sz w:val="24"/>
        </w:rPr>
        <w:t>Results summary (to be completed after audit)</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3292"/>
        <w:gridCol w:w="1496"/>
        <w:gridCol w:w="1796"/>
        <w:gridCol w:w="1197"/>
        <w:gridCol w:w="1799"/>
      </w:tblGrid>
      <w:tr>
        <w:tc>
          <w:tcPr>
            <w:tcW w:type="dxa" w:w="3292"/>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Standard</w:t>
            </w:r>
          </w:p>
        </w:tc>
        <w:tc>
          <w:tcPr>
            <w:tcW w:type="dxa" w:w="1496"/>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Compliant</w:t>
            </w:r>
          </w:p>
        </w:tc>
        <w:tc>
          <w:tcPr>
            <w:tcW w:type="dxa" w:w="1796"/>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Non-Compliant</w:t>
            </w:r>
          </w:p>
        </w:tc>
        <w:tc>
          <w:tcPr>
            <w:tcW w:type="dxa" w:w="119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N/A</w:t>
            </w:r>
          </w:p>
        </w:tc>
        <w:tc>
          <w:tcPr>
            <w:tcW w:type="dxa" w:w="1799"/>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Compliance %</w:t>
            </w:r>
          </w:p>
        </w:tc>
      </w:tr>
      <w:tr>
        <w:tc>
          <w:tcPr>
            <w:tcW w:type="dxa" w:w="32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 PPP enrolled</w:t>
            </w:r>
          </w:p>
        </w:tc>
        <w:tc>
          <w:tcPr>
            <w:tcW w:type="dxa" w:w="14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2. ARAF in place</w:t>
            </w:r>
          </w:p>
        </w:tc>
        <w:tc>
          <w:tcPr>
            <w:tcW w:type="dxa" w:w="14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3. Contraception / not at risk</w:t>
            </w:r>
          </w:p>
        </w:tc>
        <w:tc>
          <w:tcPr>
            <w:tcW w:type="dxa" w:w="14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4. Counselled on risks</w:t>
            </w:r>
          </w:p>
        </w:tc>
        <w:tc>
          <w:tcPr>
            <w:tcW w:type="dxa" w:w="14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5. Patient card supplied</w:t>
            </w:r>
          </w:p>
        </w:tc>
        <w:tc>
          <w:tcPr>
            <w:tcW w:type="dxa" w:w="14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6. Annual specialist review</w:t>
            </w:r>
          </w:p>
        </w:tc>
        <w:tc>
          <w:tcPr>
            <w:tcW w:type="dxa" w:w="14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32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7. GP contacted if non-compliant</w:t>
            </w:r>
          </w:p>
        </w:tc>
        <w:tc>
          <w:tcPr>
            <w:tcW w:type="dxa" w:w="14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6"/>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19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7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bl>
    <w:p>
      <w:pPr>
        <w:spacing w:before="0" w:after="0" w:line="80" w:lineRule="exact"/>
      </w:pPr>
    </w:p>
    <w:p>
      <w:pPr>
        <w:spacing w:before="480" w:after="200" w:line="504" w:lineRule="exact"/>
        <w:ind w:right="1120"/>
      </w:pPr>
      <w:r>
        <w:rPr>
          <w:rFonts w:ascii="DM Sans" w:hAnsi="DM Sans" w:cs="Calibri"/>
          <w:b/>
          <w:color w:val="EB1F79"/>
          <w:sz w:val="36"/>
          <w:spacing w:val="-5"/>
        </w:rPr>
        <w:t>5. Male Reproductive Safety Requirements</w:t>
      </w:r>
    </w:p>
    <w:p>
      <w:pPr>
        <w:spacing w:before="0" w:after="200" w:line="300" w:lineRule="exact"/>
        <w:ind w:right="1120"/>
      </w:pPr>
      <w:r>
        <w:rPr>
          <w:rFonts w:ascii="DM Sans" w:hAnsi="DM Sans" w:cs="Calibri"/>
          <w:b w:val="0"/>
          <w:color w:val="162948"/>
          <w:sz w:val="20"/>
        </w:rPr>
        <w:t>Since January 2024, the MHRA requires that male patients taking valproate are informed of possible reproductive risks. Unlike female patients, males do not require the full PPP, ARAF, or contraception mandate, but they must be informed and advised.</w:t>
      </w:r>
    </w:p>
    <w:p>
      <w:pPr>
        <w:spacing w:before="0" w:after="200" w:line="300" w:lineRule="exact"/>
        <w:ind w:right="1120"/>
      </w:pPr>
      <w:r>
        <w:rPr>
          <w:rFonts w:ascii="DM Sans" w:hAnsi="DM Sans" w:cs="Calibri"/>
          <w:b/>
          <w:color w:val="162948"/>
          <w:sz w:val="20"/>
        </w:rPr>
        <w:t>Each male patient must be:</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Informed of the possible small increased risk of neurodevelopmental disorders in children fathered by men taking valproate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Advised to use effective contraception during treatment and for at least 3 months after stopping</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Supplied with a valproate patient card at every dispensing</w:t>
      </w:r>
    </w:p>
    <w:p>
      <w:pPr>
        <w:spacing w:before="0" w:after="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Advised not to stop taking valproate without medical advice</w:t>
      </w:r>
    </w:p>
    <w:p>
      <w:pPr>
        <w:spacing w:before="320" w:after="120" w:line="360" w:lineRule="exact"/>
        <w:ind w:right="1120"/>
      </w:pPr>
      <w:r>
        <w:rPr>
          <w:rFonts w:ascii="DM Sans" w:hAnsi="DM Sans" w:cs="Calibri"/>
          <w:b/>
          <w:color w:val="162948"/>
          <w:sz w:val="24"/>
        </w:rPr>
        <w:t>Male outreach tracking (via Zendesk)</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6762"/>
        <w:gridCol w:w="2818"/>
      </w:tblGrid>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Metric</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Target</w:t>
            </w:r>
          </w:p>
        </w:tc>
      </w:tr>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informed of reproductive risks</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Patient acknowledged understanding</w:t>
            </w:r>
          </w:p>
        </w:tc>
        <w:tc>
          <w:tcPr>
            <w:tcW w:type="dxa" w:w="2818"/>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card confirmed supplied</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bl>
    <w:p>
      <w:pPr>
        <w:spacing w:before="0" w:after="0" w:line="80" w:lineRule="exact"/>
      </w:pPr>
    </w:p>
    <w:p>
      <w:pPr>
        <w:spacing w:before="480" w:after="200" w:line="504" w:lineRule="exact"/>
        <w:ind w:right="1120"/>
      </w:pPr>
      <w:r>
        <w:rPr>
          <w:rFonts w:ascii="DM Sans" w:hAnsi="DM Sans" w:cs="Calibri"/>
          <w:b/>
          <w:color w:val="EB1F79"/>
          <w:sz w:val="36"/>
          <w:spacing w:val="-5"/>
        </w:rPr>
        <w:t>6. Communication Pathways (Zendesk-Based)</w:t>
      </w:r>
    </w:p>
    <w:p>
      <w:pPr>
        <w:spacing w:before="0" w:after="200" w:line="300" w:lineRule="exact"/>
        <w:ind w:right="1120"/>
      </w:pPr>
      <w:r>
        <w:rPr>
          <w:rFonts w:ascii="DM Sans" w:hAnsi="DM Sans" w:cs="Calibri"/>
          <w:b w:val="0"/>
          <w:color w:val="162948"/>
          <w:sz w:val="20"/>
        </w:rPr>
        <w:t>All patient communication and documentation is managed through Zendesk. Each patient has a Zendesk ticket that serves as the audit trail. The pathway depends on the patient's setting and available contact information.</w:t>
      </w:r>
    </w:p>
    <w:p>
      <w:pPr>
        <w:spacing w:before="320" w:after="120" w:line="360" w:lineRule="exact"/>
        <w:ind w:right="1120"/>
      </w:pPr>
      <w:r>
        <w:rPr>
          <w:rFonts w:ascii="DM Sans" w:hAnsi="DM Sans" w:cs="Calibri"/>
          <w:b/>
          <w:color w:val="162948"/>
          <w:sz w:val="24"/>
        </w:rPr>
        <w:t>Pathway A: Care Home / Supported Living (59 patients)</w:t>
      </w:r>
    </w:p>
    <w:p>
      <w:pPr>
        <w:spacing w:before="0" w:after="200" w:line="300" w:lineRule="exact"/>
        <w:ind w:right="1120"/>
      </w:pPr>
      <w:r>
        <w:rPr>
          <w:rFonts w:ascii="DM Sans" w:hAnsi="DM Sans" w:cs="Calibri"/>
          <w:b w:val="0"/>
          <w:color w:val="162948"/>
          <w:sz w:val="20"/>
        </w:rPr>
        <w:t>Communication goes to the care home manager or nominated contact person, not directly to the patient.</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Create a Zendesk ticket for each patient, tagged care-home and valproate-male or valproate-female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Send a Zendesk email to the care home manager/nominator using the appropriate template (Template 1 for female patients, Template 5 for male patients)</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The email requests the care home to confirm the patient has been informed and the patient card is being supplied</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If no reply within 14 days → follow up by phone to the care home, documented in the Zendesk ticket</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Document the care home's response in the Zendesk ticket and close when confirmed</w:t>
      </w:r>
    </w:p>
    <w:p>
      <w:pPr>
        <w:spacing w:before="320" w:after="120" w:line="360" w:lineRule="exact"/>
        <w:ind w:right="1120"/>
      </w:pPr>
      <w:r>
        <w:rPr>
          <w:rFonts w:ascii="DM Sans" w:hAnsi="DM Sans" w:cs="Calibri"/>
          <w:b/>
          <w:color w:val="162948"/>
          <w:sz w:val="24"/>
        </w:rPr>
        <w:t>Pathway B: Community – Zendesk Email (9 patients with real email)</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Create a Zendesk ticket for each patient, tagged community and valproate-male or valproate-female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Send a Zendesk email to the patient using the appropriate template (Template 2 for female, Template 6 for male)</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If no reply within 7 days → automatic follow-up email via Zendesk</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If no reply within 14 days → escalate to Pathway C (phone call)</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Ticket closes when patient replies with acknowledgement</w:t>
      </w:r>
    </w:p>
    <w:p>
      <w:pPr>
        <w:spacing w:before="320" w:after="120" w:line="360" w:lineRule="exact"/>
        <w:ind w:right="1120"/>
      </w:pPr>
      <w:r>
        <w:rPr>
          <w:rFonts w:ascii="DM Sans" w:hAnsi="DM Sans" w:cs="Calibri"/>
          <w:b/>
          <w:color w:val="162948"/>
          <w:sz w:val="24"/>
        </w:rPr>
        <w:t>Pathway C: Community – Phone Call (11 patients + escalations from Pathway B)</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Create a Zendesk ticket for each patient (or update existing ticket if escalated from Pathway B)</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Add internal note: staff member to call patient using the appropriate phone script (Template 3 for female, Template 7 for male)</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Staff member calls the patient and delivers the script</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Staff member documents the call in the Zendesk ticket: what was discussed, patient's response, any follow-up needed</w:t>
      </w:r>
    </w:p>
    <w:p>
      <w:pPr>
        <w:spacing w:before="0" w:after="20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If patient cannot be reached after 3 attempts → escalate to Pathway D</w:t>
      </w:r>
    </w:p>
    <w:p>
      <w:pPr>
        <w:spacing w:before="0" w:after="0" w:line="300" w:lineRule="exact"/>
        <w:ind w:left="450" w:hanging="250" w:right="1120"/>
      </w:pPr>
      <w:r>
        <w:rPr>
          <w:rFonts w:ascii="DM Sans" w:hAnsi="DM Sans" w:cs="Calibri"/>
          <w:b/>
          <w:color w:val="162948"/>
          <w:sz w:val="20"/>
        </w:rPr>
        <w:t xml:space="preserve">6. </w:t>
      </w:r>
      <w:r>
        <w:rPr>
          <w:rFonts w:ascii="DM Sans" w:hAnsi="DM Sans" w:cs="Calibri"/>
          <w:b w:val="0"/>
          <w:color w:val="162948"/>
          <w:sz w:val="20"/>
        </w:rPr>
        <w:t>Ticket closes when call completed and documented</w:t>
      </w:r>
    </w:p>
    <w:p>
      <w:pPr>
        <w:spacing w:before="320" w:after="120" w:line="360" w:lineRule="exact"/>
        <w:ind w:right="1120"/>
      </w:pPr>
      <w:r>
        <w:rPr>
          <w:rFonts w:ascii="DM Sans" w:hAnsi="DM Sans" w:cs="Calibri"/>
          <w:b/>
          <w:color w:val="162948"/>
          <w:sz w:val="24"/>
        </w:rPr>
        <w:t>Pathway D: Counselling at Next Dispensing (fallback for unreachable patients)</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Update Zendesk ticket status to "On Hold"</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Flag patient record in POS: "Valproate counselling required at next dispensing"</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When patient next collects their prescription, the pharmacist delivers counselling face-to-face using the appropriate in-person script (Template 4 for female, Template 8 for male)</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Document the conversation in the Zendesk ticket and supply the patient card</w:t>
      </w:r>
    </w:p>
    <w:p>
      <w:pPr>
        <w:spacing w:before="0" w:after="20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Ticket closes when counselling is delivered</w:t>
      </w:r>
    </w:p>
    <w:p>
      <w:pPr>
        <w:spacing w:before="0" w:after="0" w:line="300" w:lineRule="exact"/>
        <w:ind w:left="450" w:hanging="250" w:right="1120"/>
      </w:pPr>
      <w:r>
        <w:rPr>
          <w:rFonts w:ascii="DM Sans" w:hAnsi="DM Sans" w:cs="Calibri"/>
          <w:b/>
          <w:color w:val="162948"/>
          <w:sz w:val="20"/>
        </w:rPr>
        <w:t xml:space="preserve">6. </w:t>
      </w:r>
      <w:r>
        <w:rPr>
          <w:rFonts w:ascii="DM Sans" w:hAnsi="DM Sans" w:cs="Calibri"/>
          <w:b w:val="0"/>
          <w:color w:val="162948"/>
          <w:sz w:val="20"/>
        </w:rPr>
        <w:t>If patient hasn't collected within 3 months → contact GP to assist</w:t>
      </w:r>
    </w:p>
    <w:p>
      <w:pPr>
        <w:spacing w:before="480" w:after="200" w:line="504" w:lineRule="exact"/>
        <w:ind w:right="1120"/>
      </w:pPr>
      <w:r>
        <w:rPr>
          <w:rFonts w:ascii="DM Sans" w:hAnsi="DM Sans" w:cs="Calibri"/>
          <w:b/>
          <w:color w:val="EB1F79"/>
          <w:sz w:val="36"/>
          <w:spacing w:val="-5"/>
        </w:rPr>
        <w:t>7. Zendesk Workflow</w:t>
      </w:r>
    </w:p>
    <w:p>
      <w:pPr>
        <w:spacing w:before="0" w:after="200" w:line="300" w:lineRule="exact"/>
        <w:ind w:right="1120"/>
      </w:pPr>
      <w:r>
        <w:rPr>
          <w:rFonts w:ascii="DM Sans" w:hAnsi="DM Sans" w:cs="Calibri"/>
          <w:b/>
          <w:color w:val="162948"/>
          <w:sz w:val="20"/>
        </w:rPr>
        <w:t>Ticket tags: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valproate-audit (all tickets)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valproate-female or valproate-male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care-home or community</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mds-patient (if applicable)</w:t>
      </w:r>
    </w:p>
    <w:p>
      <w:pPr>
        <w:spacing w:before="320" w:after="120" w:line="360" w:lineRule="exact"/>
        <w:ind w:right="1120"/>
      </w:pPr>
      <w:r>
        <w:rPr>
          <w:rFonts w:ascii="DM Sans" w:hAnsi="DM Sans" w:cs="Calibri"/>
          <w:b/>
          <w:color w:val="162948"/>
          <w:sz w:val="24"/>
        </w:rPr>
        <w:t>Ticket fields to track</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3381"/>
        <w:gridCol w:w="6199"/>
      </w:tblGrid>
      <w:tr>
        <w:tc>
          <w:tcPr>
            <w:tcW w:type="dxa" w:w="3381"/>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Field</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Values</w:t>
            </w:r>
          </w:p>
        </w:tc>
      </w:tr>
      <w:tr>
        <w:tc>
          <w:tcPr>
            <w:tcW w:type="dxa" w:w="3381"/>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acknowledged</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Yes / No</w:t>
            </w:r>
          </w:p>
        </w:tc>
      </w:tr>
      <w:tr>
        <w:tc>
          <w:tcPr>
            <w:tcW w:type="dxa" w:w="3381"/>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Contact method</w:t>
            </w:r>
          </w:p>
        </w:tc>
        <w:tc>
          <w:tcPr>
            <w:tcW w:type="dxa" w:w="61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Care Home Email / Zendesk Email / Phone / In-Person</w:t>
            </w:r>
          </w:p>
        </w:tc>
      </w:tr>
      <w:tr>
        <w:tc>
          <w:tcPr>
            <w:tcW w:type="dxa" w:w="3381"/>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Date acknowledged</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Date</w:t>
            </w:r>
          </w:p>
        </w:tc>
      </w:tr>
      <w:tr>
        <w:tc>
          <w:tcPr>
            <w:tcW w:type="dxa" w:w="3381"/>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Setting</w:t>
            </w:r>
          </w:p>
        </w:tc>
        <w:tc>
          <w:tcPr>
            <w:tcW w:type="dxa" w:w="61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Care Home / Community</w:t>
            </w:r>
          </w:p>
        </w:tc>
      </w:tr>
      <w:tr>
        <w:tc>
          <w:tcPr>
            <w:tcW w:type="dxa" w:w="3381"/>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card confirmed supplied</w:t>
            </w:r>
          </w:p>
        </w:tc>
        <w:tc>
          <w:tcPr>
            <w:tcW w:type="dxa" w:w="6199"/>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Yes / No</w:t>
            </w:r>
          </w:p>
        </w:tc>
      </w:tr>
      <w:tr>
        <w:tc>
          <w:tcPr>
            <w:tcW w:type="dxa" w:w="3381"/>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Pathway</w:t>
            </w:r>
          </w:p>
        </w:tc>
        <w:tc>
          <w:tcPr>
            <w:tcW w:type="dxa" w:w="6199"/>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A / B / C / D</w:t>
            </w:r>
          </w:p>
        </w:tc>
      </w:tr>
    </w:tbl>
    <w:p>
      <w:pPr>
        <w:spacing w:before="0" w:after="0" w:line="80" w:lineRule="exact"/>
      </w:pPr>
    </w:p>
    <w:p>
      <w:pPr>
        <w:spacing w:before="320" w:after="120" w:line="360" w:lineRule="exact"/>
        <w:ind w:right="1120"/>
      </w:pPr>
      <w:r>
        <w:rPr>
          <w:rFonts w:ascii="DM Sans" w:hAnsi="DM Sans" w:cs="Calibri"/>
          <w:b/>
          <w:color w:val="162948"/>
          <w:sz w:val="24"/>
        </w:rPr>
        <w:t>Escalation flow</w:t>
      </w:r>
    </w:p>
    <w:p>
      <w:pPr>
        <w:spacing w:before="0" w:after="200" w:line="300" w:lineRule="exact"/>
        <w:ind w:right="1120"/>
      </w:pPr>
      <w:r>
        <w:rPr>
          <w:rFonts w:ascii="DM Sans" w:hAnsi="DM Sans" w:cs="Calibri"/>
          <w:b w:val="0"/>
          <w:color w:val="162948"/>
          <w:sz w:val="20"/>
        </w:rPr>
        <w:t>Pathway A (care home email) → if no reply in 14 days → phone care home</w:t>
      </w:r>
    </w:p>
    <w:p>
      <w:pPr>
        <w:spacing w:before="0" w:after="200" w:line="300" w:lineRule="exact"/>
        <w:ind w:right="1120"/>
      </w:pPr>
      <w:r>
        <w:rPr>
          <w:rFonts w:ascii="DM Sans" w:hAnsi="DM Sans" w:cs="Calibri"/>
          <w:b w:val="0"/>
          <w:color w:val="162948"/>
          <w:sz w:val="20"/>
        </w:rPr>
        <w:t>Pathway B (Zendesk email to patient) → if no reply in 7 days → auto follow-up → if no reply in 14 days → Pathway C</w:t>
      </w:r>
    </w:p>
    <w:p>
      <w:pPr>
        <w:spacing w:before="0" w:after="200" w:line="300" w:lineRule="exact"/>
        <w:ind w:right="1120"/>
      </w:pPr>
      <w:r>
        <w:rPr>
          <w:rFonts w:ascii="DM Sans" w:hAnsi="DM Sans" w:cs="Calibri"/>
          <w:b w:val="0"/>
          <w:color w:val="162948"/>
          <w:sz w:val="20"/>
        </w:rPr>
        <w:t>Pathway C (phone call) → if unreachable after 3 attempts → Pathway D</w:t>
      </w:r>
    </w:p>
    <w:p>
      <w:pPr>
        <w:spacing w:before="0" w:after="200" w:line="300" w:lineRule="exact"/>
        <w:ind w:right="1120"/>
      </w:pPr>
      <w:r>
        <w:rPr>
          <w:rFonts w:ascii="DM Sans" w:hAnsi="DM Sans" w:cs="Calibri"/>
          <w:b w:val="0"/>
          <w:color w:val="162948"/>
          <w:sz w:val="20"/>
        </w:rPr>
        <w:t>Pathway D (next dispensing) → if not collected in 3 months → contact GP</w:t>
      </w:r>
    </w:p>
    <w:p>
      <w:pPr>
        <w:spacing w:before="480" w:after="200" w:line="504" w:lineRule="exact"/>
        <w:ind w:right="1120"/>
      </w:pPr>
      <w:r>
        <w:rPr>
          <w:rFonts w:ascii="DM Sans" w:hAnsi="DM Sans" w:cs="Calibri"/>
          <w:b/>
          <w:color w:val="EB1F79"/>
          <w:sz w:val="36"/>
          <w:spacing w:val="-5"/>
        </w:rPr>
        <w:t>8. MDS Patients – Additional Requirements</w:t>
      </w:r>
    </w:p>
    <w:p>
      <w:pPr>
        <w:spacing w:before="0" w:after="200" w:line="300" w:lineRule="exact"/>
        <w:ind w:right="1120"/>
      </w:pPr>
      <w:r>
        <w:rPr>
          <w:rFonts w:ascii="DM Sans" w:hAnsi="DM Sans" w:cs="Calibri"/>
          <w:b w:val="0"/>
          <w:color w:val="162948"/>
          <w:sz w:val="20"/>
        </w:rPr>
        <w:t>Patients receiving medication via Multi-Dose Systems (MDS / dosette boxes) are at higher risk of not receiving the valproate patient information leaflet or patient card, because the medication is repackaged and the original packaging (which includes the PIL) is discarded.</w:t>
      </w:r>
    </w:p>
    <w:p>
      <w:pPr>
        <w:spacing w:before="0" w:after="200" w:line="300" w:lineRule="exact"/>
        <w:ind w:right="1120"/>
      </w:pPr>
      <w:r>
        <w:rPr>
          <w:rFonts w:ascii="DM Sans" w:hAnsi="DM Sans" w:cs="Calibri"/>
          <w:b/>
          <w:color w:val="162948"/>
          <w:sz w:val="20"/>
        </w:rPr>
        <w:t>Additional checks for MDS patients: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Confirm the valproate patient card is being supplied separately with each MDS delivery</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patient card must not be placed inside the dosette box – it must be supplied as a separate item</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Document in the Zendesk ticket: "Patient card supplied separately with MDS delivery: Yes / No"</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No → immediate action to add patient card to MDS workflow</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Most care home patients (59) receive MDS – this check applies to the majority of the population</w:t>
      </w:r>
    </w:p>
    <w:p>
      <w:pPr>
        <w:spacing w:before="480" w:after="200" w:line="504" w:lineRule="exact"/>
        <w:ind w:right="1120"/>
      </w:pPr>
      <w:r>
        <w:rPr>
          <w:rFonts w:ascii="DM Sans" w:hAnsi="DM Sans" w:cs="Calibri"/>
          <w:b/>
          <w:color w:val="EB1F79"/>
          <w:sz w:val="36"/>
          <w:spacing w:val="-5"/>
        </w:rPr>
        <w:t>9. Data Quality Actions Required</w:t>
      </w:r>
    </w:p>
    <w:tbl>
      <w:tblPr>
        <w:tblW w:type="dxa" w:w="9580"/>
        <w:jc w:val="left"/>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80"/>
      </w:tblGrid>
      <w:tr>
        <w:tc>
          <w:tcPr>
            <w:tcW w:type="dxa" w:w="9580"/>
            <w:shd w:val="clear" w:color="auto" w:fill="FDE7E6"/>
            <w:tcMar>
              <w:top w:w="200" w:type="dxa"/>
              <w:bottom w:w="200" w:type="dxa"/>
              <w:start w:w="280" w:type="dxa"/>
              <w:end w:w="200" w:type="dxa"/>
            </w:tcMar>
            <w:tcBorders>
              <w:start w:val="single" w:sz="24" w:space="0" w:color="E84B51"/>
            </w:tcBorders>
          </w:tcPr>
          <w:p>
            <w:pPr>
              <w:spacing w:before="0" w:after="0" w:line="300" w:lineRule="exact"/>
            </w:pPr>
            <w:r>
              <w:rPr>
                <w:rFonts w:ascii="DM Sans" w:hAnsi="DM Sans" w:cs="Calibri"/>
                <w:b w:val="0"/>
                <w:color w:val="162948"/>
                <w:sz w:val="20"/>
              </w:rPr>
              <w:t>The following data quality issues were identified during data extraction and must be resolved before completing the audit.</w:t>
            </w:r>
          </w:p>
        </w:tc>
      </w:tr>
    </w:tbl>
    <w:p>
      <w:pPr>
        <w:spacing w:before="0" w:after="0" w:line="80" w:lineRule="exact"/>
      </w:pP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Gender verification: 2 patients are recorded as female in the POS system but have typically male names. Verify gender with the care home / support worker. If confirmed male, exclude from the female PPP audit and include in the male outreach instead.</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Placeholder emails: Some patients have system-generated placeholder email addresses (missingemail+XXXX@pillsorted.com). These are not real. Treat these patients as phone-only (Pathway C).</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Missing CareProviderId: 2 patients appear to be in care home settings based on their contact email domains (care organisation staff emails), but their CareProviderId is not set in POS. Update POS records.</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Setting verification: 1 patient has a nominator from a care organisation (Community Integrated Care) but is recorded as a community patient. Verify whether this patient is in supported living and should be reclassified.</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Minor patients (under 18): 3 patients are under 18. For community minors, communication should go to the parent or guardian, not directly to the patient.</w:t>
      </w:r>
    </w:p>
    <w:p>
      <w:pPr>
        <w:spacing w:before="480" w:after="200" w:line="504" w:lineRule="exact"/>
        <w:ind w:right="1120"/>
      </w:pPr>
      <w:r>
        <w:rPr>
          <w:rFonts w:ascii="DM Sans" w:hAnsi="DM Sans" w:cs="Calibri"/>
          <w:b/>
          <w:color w:val="EB1F79"/>
          <w:sz w:val="36"/>
          <w:spacing w:val="-5"/>
        </w:rPr>
        <w:t>10. Communication Templates</w:t>
      </w:r>
    </w:p>
    <w:p>
      <w:pPr>
        <w:spacing w:before="0" w:after="200" w:line="300" w:lineRule="exact"/>
        <w:ind w:right="1120"/>
      </w:pPr>
      <w:r>
        <w:rPr>
          <w:rFonts w:ascii="DM Sans" w:hAnsi="DM Sans" w:cs="Calibri"/>
          <w:b w:val="0"/>
          <w:color w:val="162948"/>
          <w:sz w:val="20"/>
        </w:rPr>
        <w:t>Below are the complete templates for every permutation of patient type, setting, and contact method. Use the appropriate template based on the patient's gender, whether they are in a care home or community, and the available contact information.</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1690"/>
        <w:gridCol w:w="1127"/>
        <w:gridCol w:w="1690"/>
        <w:gridCol w:w="5073"/>
      </w:tblGrid>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Template</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Gender</w:t>
            </w:r>
          </w:p>
        </w:tc>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Setting</w:t>
            </w:r>
          </w:p>
        </w:tc>
        <w:tc>
          <w:tcPr>
            <w:tcW w:type="dxa" w:w="5073"/>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Contact Method</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Template 1</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Female</w:t>
            </w:r>
          </w:p>
        </w:tc>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Care Home</w:t>
            </w:r>
          </w:p>
        </w:tc>
        <w:tc>
          <w:tcPr>
            <w:tcW w:type="dxa" w:w="507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Zendesk email to care home manager</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Template 2</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Female</w:t>
            </w:r>
          </w:p>
        </w:tc>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507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Zendesk email to patient</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Template 3</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Female</w:t>
            </w:r>
          </w:p>
        </w:tc>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507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Phone script</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Template 4</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Female</w:t>
            </w:r>
          </w:p>
        </w:tc>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Any</w:t>
            </w:r>
          </w:p>
        </w:tc>
        <w:tc>
          <w:tcPr>
            <w:tcW w:type="dxa" w:w="507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In-person counselling at dispensing (Pathway D)</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Template 5</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Male</w:t>
            </w:r>
          </w:p>
        </w:tc>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Care Home</w:t>
            </w:r>
          </w:p>
        </w:tc>
        <w:tc>
          <w:tcPr>
            <w:tcW w:type="dxa" w:w="507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Zendesk email to care home manager</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Template 6</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Male</w:t>
            </w:r>
          </w:p>
        </w:tc>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507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Zendesk email to patient</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Template 7</w:t>
            </w:r>
          </w:p>
        </w:tc>
        <w:tc>
          <w:tcPr>
            <w:tcW w:type="dxa" w:w="112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Male</w:t>
            </w:r>
          </w:p>
        </w:tc>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Community</w:t>
            </w:r>
          </w:p>
        </w:tc>
        <w:tc>
          <w:tcPr>
            <w:tcW w:type="dxa" w:w="5073"/>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Phone script</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Template 8</w:t>
            </w:r>
          </w:p>
        </w:tc>
        <w:tc>
          <w:tcPr>
            <w:tcW w:type="dxa" w:w="112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Male</w:t>
            </w:r>
          </w:p>
        </w:tc>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Any</w:t>
            </w:r>
          </w:p>
        </w:tc>
        <w:tc>
          <w:tcPr>
            <w:tcW w:type="dxa" w:w="5073"/>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In-person counselling at dispensing (Pathway D)</w:t>
            </w:r>
          </w:p>
        </w:tc>
      </w:tr>
    </w:tbl>
    <w:p>
      <w:pPr>
        <w:spacing w:before="0" w:after="0" w:line="80" w:lineRule="exact"/>
      </w:pPr>
    </w:p>
    <w:p>
      <w:pPr>
        <w:spacing w:before="400" w:after="160" w:line="360" w:lineRule="exact"/>
        <w:ind w:right="1120"/>
      </w:pPr>
      <w:r>
        <w:rPr>
          <w:rFonts w:ascii="DM Sans" w:hAnsi="DM Sans" w:cs="Calibri"/>
          <w:b/>
          <w:color w:val="EB1F79"/>
          <w:sz w:val="28"/>
        </w:rPr>
        <w:t xml:space="preserve">Template 1: </w:t>
      </w:r>
      <w:r>
        <w:rPr>
          <w:rFonts w:ascii="DM Sans" w:hAnsi="DM Sans" w:cs="Calibri"/>
          <w:b/>
          <w:color w:val="162948"/>
          <w:sz w:val="28"/>
        </w:rPr>
        <w:t>Female – Care Home – Email to Care Home Manager</w:t>
      </w:r>
    </w:p>
    <w:p>
      <w:pPr>
        <w:spacing w:before="0" w:after="120" w:line="300" w:lineRule="exact"/>
        <w:ind w:right="1120"/>
      </w:pPr>
      <w:r>
        <w:rPr>
          <w:rFonts w:ascii="DM Sans" w:hAnsi="DM Sans" w:cs="Calibri"/>
          <w:b/>
          <w:color w:val="162948"/>
          <w:sz w:val="20"/>
        </w:rPr>
        <w:t xml:space="preserve">Subject: </w:t>
      </w:r>
      <w:r>
        <w:rPr>
          <w:rFonts w:ascii="DM Sans" w:hAnsi="DM Sans" w:cs="Calibri"/>
          <w:b w:val="0"/>
          <w:color w:val="162948"/>
          <w:sz w:val="20"/>
        </w:rPr>
        <w:t>Valproate Pregnancy Prevention Programme – Action Required for [Patient Name]</w:t>
      </w:r>
    </w:p>
    <w:p>
      <w:pPr>
        <w:spacing w:before="0" w:after="200" w:line="300" w:lineRule="exact"/>
        <w:ind w:right="1120"/>
      </w:pPr>
      <w:r>
        <w:rPr>
          <w:rFonts w:ascii="DM Sans" w:hAnsi="DM Sans" w:cs="Calibri"/>
          <w:b w:val="0"/>
          <w:color w:val="162948"/>
          <w:sz w:val="20"/>
        </w:rPr>
        <w:t>Dear [Care Home Manager Name],</w:t>
      </w:r>
    </w:p>
    <w:p>
      <w:pPr>
        <w:spacing w:before="0" w:after="200" w:line="300" w:lineRule="exact"/>
        <w:ind w:right="1120"/>
      </w:pPr>
      <w:r>
        <w:rPr>
          <w:rFonts w:ascii="DM Sans" w:hAnsi="DM Sans" w:cs="Calibri"/>
          <w:b w:val="0"/>
          <w:color w:val="162948"/>
          <w:sz w:val="20"/>
        </w:rPr>
        <w:t>We are writing to you regarding [Patient Name], who is currently prescribed sodium valproate and is registered at your care home.</w:t>
      </w:r>
    </w:p>
    <w:p>
      <w:pPr>
        <w:spacing w:before="0" w:after="200" w:line="300" w:lineRule="exact"/>
        <w:ind w:right="1120"/>
      </w:pPr>
      <w:r>
        <w:rPr>
          <w:rFonts w:ascii="DM Sans" w:hAnsi="DM Sans" w:cs="Calibri"/>
          <w:b w:val="0"/>
          <w:color w:val="162948"/>
          <w:sz w:val="20"/>
        </w:rPr>
        <w:t>Sodium valproate is a known teratogen. The MHRA Pregnancy Prevention Programme (PPP) requires that all females of childbearing potential (aged 12–55) taking valproate have strict safety measures in place.</w:t>
      </w:r>
    </w:p>
    <w:p>
      <w:pPr>
        <w:spacing w:before="160" w:after="120" w:line="360" w:lineRule="exact"/>
        <w:ind w:right="1120"/>
      </w:pPr>
      <w:r>
        <w:rPr>
          <w:rFonts w:ascii="DM Sans" w:hAnsi="DM Sans" w:cs="Calibri"/>
          <w:b/>
          <w:color w:val="162948"/>
          <w:sz w:val="24"/>
        </w:rPr>
        <w:t>Pregnancy risks:</w:t>
      </w:r>
    </w:p>
    <w:p>
      <w:pPr>
        <w:spacing w:before="0" w:after="200" w:line="300" w:lineRule="exact"/>
        <w:ind w:right="1120"/>
      </w:pPr>
      <w:r>
        <w:rPr>
          <w:rFonts w:ascii="DM Sans" w:hAnsi="DM Sans" w:cs="Calibri"/>
          <w:b w:val="0"/>
          <w:color w:val="162948"/>
          <w:sz w:val="20"/>
        </w:rPr>
        <w:t>Valproate causes serious birth defects in approximately 40% of pregnancies exposed to it, and developmental problems (including learning disabilities and autism) in approximately 30–40% of children exposed in the womb.</w:t>
      </w:r>
    </w:p>
    <w:p>
      <w:pPr>
        <w:spacing w:before="160" w:after="120" w:line="360" w:lineRule="exact"/>
        <w:ind w:right="1120"/>
      </w:pPr>
      <w:r>
        <w:rPr>
          <w:rFonts w:ascii="DM Sans" w:hAnsi="DM Sans" w:cs="Calibri"/>
          <w:b/>
          <w:color w:val="162948"/>
          <w:sz w:val="24"/>
        </w:rPr>
        <w:t>What must be in place: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patient must be enrolled in the Pregnancy Prevention Programme (PPP)</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signed, in-date Annual Risk Acknowledgement Form (ARAF) must be in place with the patient's specialist prescriber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patient must be using highly effective contraception, or there must be documented evidence that they are not at risk of pregnancy (e.g., confirmed as not sexually active, post-menopausal, or other)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patient must have an annual specialist review</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valproate patient card must be supplied with every dispensing – this must be provided separately from the dosette box</w:t>
      </w:r>
    </w:p>
    <w:p>
      <w:pPr>
        <w:spacing w:before="160" w:after="120" w:line="360" w:lineRule="exact"/>
        <w:ind w:right="1120"/>
      </w:pPr>
      <w:r>
        <w:rPr>
          <w:rFonts w:ascii="DM Sans" w:hAnsi="DM Sans" w:cs="Calibri"/>
          <w:b/>
          <w:color w:val="162948"/>
          <w:sz w:val="24"/>
        </w:rPr>
        <w:t>What we need from you:</w:t>
      </w:r>
    </w:p>
    <w:p>
      <w:pPr>
        <w:spacing w:before="0" w:after="200" w:line="300" w:lineRule="exact"/>
        <w:ind w:right="1120"/>
      </w:pPr>
      <w:r>
        <w:rPr>
          <w:rFonts w:ascii="DM Sans" w:hAnsi="DM Sans" w:cs="Calibri"/>
          <w:b w:val="0"/>
          <w:color w:val="162948"/>
          <w:sz w:val="20"/>
        </w:rPr>
        <w:t>Please could you confirm the following by replying to this email:</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The patient (or their representative/advocate) has been informed of the pregnancy risks associated with valproate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The patient is aware of the Pregnancy Prevention Programme</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The patient is using effective contraception, OR there is a documented reason they are not at risk of pregnancy (please state the reason)</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The patient has had a specialist review within the last 12 months</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The valproate patient card is being supplied separately with each MDS/dosette delivery</w:t>
      </w:r>
    </w:p>
    <w:p>
      <w:pPr>
        <w:spacing w:before="200" w:after="200" w:line="300" w:lineRule="exact"/>
        <w:ind w:right="1120"/>
      </w:pPr>
      <w:r>
        <w:rPr>
          <w:rFonts w:ascii="DM Sans" w:hAnsi="DM Sans" w:cs="Calibri"/>
          <w:b w:val="0"/>
          <w:color w:val="162948"/>
          <w:sz w:val="20"/>
        </w:rPr>
        <w:t>If you have any concerns or if the patient may be or may become pregnant, please contact us immediately on [pharmacy phone number].</w:t>
      </w:r>
    </w:p>
    <w:p>
      <w:pPr>
        <w:spacing w:before="0" w:after="200" w:line="300" w:lineRule="exact"/>
        <w:ind w:right="1120"/>
      </w:pPr>
      <w:r>
        <w:rPr>
          <w:rFonts w:ascii="DM Sans" w:hAnsi="DM Sans" w:cs="Calibri"/>
          <w:b w:val="0"/>
          <w:color w:val="162948"/>
          <w:sz w:val="20"/>
        </w:rPr>
        <w:t>If any of the above are not in place, we will need to contact the patient's GP or specialist prescriber to arrange this.</w:t>
      </w:r>
    </w:p>
    <w:p>
      <w:pPr>
        <w:spacing w:before="0" w:after="200" w:line="300" w:lineRule="exact"/>
        <w:ind w:right="1120"/>
      </w:pPr>
      <w:r>
        <w:rPr>
          <w:rFonts w:ascii="DM Sans" w:hAnsi="DM Sans" w:cs="Calibri"/>
          <w:b w:val="0"/>
          <w:color w:val="162948"/>
          <w:sz w:val="20"/>
        </w:rPr>
        <w:t>Kind regards,</w:t>
      </w:r>
    </w:p>
    <w:p>
      <w:pPr>
        <w:spacing w:before="0" w:after="0" w:line="300" w:lineRule="exact"/>
        <w:ind w:right="1120"/>
      </w:pPr>
      <w:r>
        <w:rPr>
          <w:rFonts w:ascii="DM Sans" w:hAnsi="DM Sans" w:cs="Calibri"/>
          <w:b w:val="0"/>
          <w:color w:val="162948"/>
          <w:sz w:val="20"/>
        </w:rPr>
        <w:t>[Pharmacist Name]</w:t>
        <w:br/>
        <w:t>PillSorted Pharmacy</w:t>
      </w:r>
    </w:p>
    <w:p>
      <w:pPr>
        <w:spacing w:before="400" w:after="160" w:line="360" w:lineRule="exact"/>
        <w:ind w:right="1120"/>
      </w:pPr>
      <w:r>
        <w:rPr>
          <w:rFonts w:ascii="DM Sans" w:hAnsi="DM Sans" w:cs="Calibri"/>
          <w:b/>
          <w:color w:val="EB1F79"/>
          <w:sz w:val="28"/>
        </w:rPr>
        <w:t xml:space="preserve">Template 2: </w:t>
      </w:r>
      <w:r>
        <w:rPr>
          <w:rFonts w:ascii="DM Sans" w:hAnsi="DM Sans" w:cs="Calibri"/>
          <w:b/>
          <w:color w:val="162948"/>
          <w:sz w:val="28"/>
        </w:rPr>
        <w:t>Female – Community – Zendesk Email to Patient</w:t>
      </w:r>
    </w:p>
    <w:p>
      <w:pPr>
        <w:spacing w:before="0" w:after="120" w:line="300" w:lineRule="exact"/>
        <w:ind w:right="1120"/>
      </w:pPr>
      <w:r>
        <w:rPr>
          <w:rFonts w:ascii="DM Sans" w:hAnsi="DM Sans" w:cs="Calibri"/>
          <w:b/>
          <w:color w:val="162948"/>
          <w:sz w:val="20"/>
        </w:rPr>
        <w:t xml:space="preserve">Subject: </w:t>
      </w:r>
      <w:r>
        <w:rPr>
          <w:rFonts w:ascii="DM Sans" w:hAnsi="DM Sans" w:cs="Calibri"/>
          <w:b w:val="0"/>
          <w:color w:val="162948"/>
          <w:sz w:val="20"/>
        </w:rPr>
        <w:t>Important safety information about your valproate medication</w:t>
      </w:r>
    </w:p>
    <w:p>
      <w:pPr>
        <w:spacing w:before="0" w:after="200" w:line="300" w:lineRule="exact"/>
        <w:ind w:right="1120"/>
      </w:pPr>
      <w:r>
        <w:rPr>
          <w:rFonts w:ascii="DM Sans" w:hAnsi="DM Sans" w:cs="Calibri"/>
          <w:b w:val="0"/>
          <w:color w:val="162948"/>
          <w:sz w:val="20"/>
        </w:rPr>
        <w:t>Dear [Patient Name],</w:t>
      </w:r>
    </w:p>
    <w:p>
      <w:pPr>
        <w:spacing w:before="0" w:after="200" w:line="300" w:lineRule="exact"/>
        <w:ind w:right="1120"/>
      </w:pPr>
      <w:r>
        <w:rPr>
          <w:rFonts w:ascii="DM Sans" w:hAnsi="DM Sans" w:cs="Calibri"/>
          <w:b w:val="0"/>
          <w:color w:val="162948"/>
          <w:sz w:val="20"/>
        </w:rPr>
        <w:t>We are writing to you because you are currently prescribed sodium valproate (also known as Epilim, Depakote, or Convulex). We want to make sure you have the most up-to-date safety information about this medication.</w:t>
      </w:r>
    </w:p>
    <w:p>
      <w:pPr>
        <w:spacing w:before="160" w:after="120" w:line="360" w:lineRule="exact"/>
        <w:ind w:right="1120"/>
      </w:pPr>
      <w:r>
        <w:rPr>
          <w:rFonts w:ascii="DM Sans" w:hAnsi="DM Sans" w:cs="Calibri"/>
          <w:b/>
          <w:color w:val="162948"/>
          <w:sz w:val="24"/>
        </w:rPr>
        <w:t>Why this matters:</w:t>
      </w:r>
    </w:p>
    <w:p>
      <w:pPr>
        <w:spacing w:before="0" w:after="200" w:line="300" w:lineRule="exact"/>
        <w:ind w:right="1120"/>
      </w:pPr>
      <w:r>
        <w:rPr>
          <w:rFonts w:ascii="DM Sans" w:hAnsi="DM Sans" w:cs="Calibri"/>
          <w:b w:val="0"/>
          <w:color w:val="162948"/>
          <w:sz w:val="20"/>
        </w:rPr>
        <w:t>Sodium valproate can cause serious harm to an unborn baby if taken during pregnancy:</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Approximately 40% of babies exposed to valproate during pregnancy are born with serious birth defects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Approximately 30–40% of children exposed in the womb may have developmental problems, including learning difficulties and autism</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These risks apply even with short-term use during pregnancy</w:t>
      </w:r>
    </w:p>
    <w:p>
      <w:pPr>
        <w:spacing w:before="160" w:after="120" w:line="360" w:lineRule="exact"/>
        <w:ind w:right="1120"/>
      </w:pPr>
      <w:r>
        <w:rPr>
          <w:rFonts w:ascii="DM Sans" w:hAnsi="DM Sans" w:cs="Calibri"/>
          <w:b/>
          <w:color w:val="162948"/>
          <w:sz w:val="24"/>
        </w:rPr>
        <w:t>The Pregnancy Prevention Programme (PPP):</w:t>
      </w:r>
    </w:p>
    <w:p>
      <w:pPr>
        <w:spacing w:before="0" w:after="200" w:line="300" w:lineRule="exact"/>
        <w:ind w:right="1120"/>
      </w:pPr>
      <w:r>
        <w:rPr>
          <w:rFonts w:ascii="DM Sans" w:hAnsi="DM Sans" w:cs="Calibri"/>
          <w:b w:val="0"/>
          <w:color w:val="162948"/>
          <w:sz w:val="20"/>
        </w:rPr>
        <w:t>Because of these risks, the MHRA (the UK medicines regulator) requires that all females of childbearing age taking valproate must have the following in place: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Enrolment in the Pregnancy Prevention Programme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signed Annual Risk Acknowledgement Form (ARAF) with your specialist doctor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Highly effective contraception while taking valproate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An annual specialist review</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valproate patient card supplied with every prescription</w:t>
      </w:r>
    </w:p>
    <w:p>
      <w:pPr>
        <w:spacing w:before="160" w:after="120" w:line="360" w:lineRule="exact"/>
        <w:ind w:right="1120"/>
      </w:pPr>
      <w:r>
        <w:rPr>
          <w:rFonts w:ascii="DM Sans" w:hAnsi="DM Sans" w:cs="Calibri"/>
          <w:b/>
          <w:color w:val="162948"/>
          <w:sz w:val="24"/>
        </w:rPr>
        <w:t>What you should do:</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you are planning a pregnancy or think you may be pregnant, contact your specialist doctor IMMEDIATELY. Do NOT stop taking valproate without medical advice, as this could be dangerous.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you have not had a specialist review in the last 12 months, please contact your GP to arrange one.</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you have not received a valproate patient card with your recent prescriptions, please let us know.</w:t>
      </w:r>
    </w:p>
    <w:p>
      <w:pPr>
        <w:spacing w:before="200" w:after="200" w:line="300" w:lineRule="exact"/>
        <w:ind w:right="1120"/>
      </w:pPr>
      <w:r>
        <w:rPr>
          <w:rFonts w:ascii="DM Sans" w:hAnsi="DM Sans" w:cs="Calibri"/>
          <w:b/>
          <w:color w:val="162948"/>
          <w:sz w:val="20"/>
        </w:rPr>
        <w:t>Please reply to this email to confirm that:</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You have read and understood the pregnancy risk information above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You are aware of the Pregnancy Prevention Programme</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You are using effective contraception, OR you are not at risk of pregnancy (please let us know the reason, e.g., not sexually active, post-menopausal)</w:t>
      </w:r>
    </w:p>
    <w:p>
      <w:pPr>
        <w:spacing w:before="0" w:after="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You have had a specialist review in the last 12 months (or will arrange one)</w:t>
      </w:r>
    </w:p>
    <w:p>
      <w:pPr>
        <w:spacing w:before="200" w:after="200" w:line="300" w:lineRule="exact"/>
        <w:ind w:right="1120"/>
      </w:pPr>
      <w:r>
        <w:rPr>
          <w:rFonts w:ascii="DM Sans" w:hAnsi="DM Sans" w:cs="Calibri"/>
          <w:b w:val="0"/>
          <w:color w:val="162948"/>
          <w:sz w:val="20"/>
        </w:rPr>
        <w:t>If you have any questions or concerns, please do not hesitate to contact us on [pharmacy phone number] or reply to this email.</w:t>
      </w:r>
    </w:p>
    <w:p>
      <w:pPr>
        <w:spacing w:before="0" w:after="200" w:line="300" w:lineRule="exact"/>
        <w:ind w:right="1120"/>
      </w:pPr>
      <w:r>
        <w:rPr>
          <w:rFonts w:ascii="DM Sans" w:hAnsi="DM Sans" w:cs="Calibri"/>
          <w:b w:val="0"/>
          <w:color w:val="162948"/>
          <w:sz w:val="20"/>
        </w:rPr>
        <w:t>Kind regards,</w:t>
      </w:r>
    </w:p>
    <w:p>
      <w:pPr>
        <w:spacing w:before="0" w:after="200" w:line="300" w:lineRule="exact"/>
        <w:ind w:right="1120"/>
      </w:pPr>
      <w:r>
        <w:rPr>
          <w:rFonts w:ascii="DM Sans" w:hAnsi="DM Sans" w:cs="Calibri"/>
          <w:b w:val="0"/>
          <w:color w:val="162948"/>
          <w:sz w:val="20"/>
        </w:rPr>
        <w:t>[Pharmacist Name]</w:t>
        <w:br/>
        <w:t>PillSorted Pharmacy</w:t>
      </w:r>
    </w:p>
    <w:p>
      <w:pPr>
        <w:spacing w:before="0" w:after="0" w:line="300" w:lineRule="exact"/>
        <w:ind w:right="1120"/>
      </w:pPr>
      <w:r>
        <w:rPr>
          <w:rFonts w:ascii="DM Sans" w:hAnsi="DM Sans" w:cs="Calibri"/>
          <w:b w:val="0"/>
          <w:color w:val="162948"/>
          <w:sz w:val="20"/>
        </w:rPr>
        <w:t>For more information, visit the MHRA valproate safety page: https://www.gov.uk/guidance/valproate-use-by-women-and-girls</w:t>
      </w:r>
    </w:p>
    <w:p>
      <w:pPr>
        <w:spacing w:before="400" w:after="160" w:line="360" w:lineRule="exact"/>
        <w:ind w:right="1120"/>
      </w:pPr>
      <w:r>
        <w:rPr>
          <w:rFonts w:ascii="DM Sans" w:hAnsi="DM Sans" w:cs="Calibri"/>
          <w:b/>
          <w:color w:val="EB1F79"/>
          <w:sz w:val="28"/>
        </w:rPr>
        <w:t xml:space="preserve">Template 3: </w:t>
      </w:r>
      <w:r>
        <w:rPr>
          <w:rFonts w:ascii="DM Sans" w:hAnsi="DM Sans" w:cs="Calibri"/>
          <w:b/>
          <w:color w:val="162948"/>
          <w:sz w:val="28"/>
        </w:rPr>
        <w:t>Female – Community – Phone Script</w:t>
      </w:r>
    </w:p>
    <w:p>
      <w:pPr>
        <w:spacing w:before="160" w:after="120" w:line="360" w:lineRule="exact"/>
        <w:ind w:right="1120"/>
      </w:pPr>
      <w:r>
        <w:rPr>
          <w:rFonts w:ascii="DM Sans" w:hAnsi="DM Sans" w:cs="Calibri"/>
          <w:b/>
          <w:color w:val="162948"/>
          <w:sz w:val="24"/>
        </w:rPr>
        <w:t>Opening:</w:t>
      </w:r>
    </w:p>
    <w:p>
      <w:pPr>
        <w:spacing w:before="0" w:after="200" w:line="300" w:lineRule="exact"/>
        <w:ind w:right="1120"/>
      </w:pPr>
      <w:r>
        <w:rPr>
          <w:rFonts w:ascii="DM Sans" w:hAnsi="DM Sans" w:cs="Calibri"/>
          <w:b w:val="0"/>
          <w:color w:val="162948"/>
          <w:sz w:val="20"/>
        </w:rPr>
        <w:t>"Hello, may I speak with [Patient Name] please? My name is [your name], I'm calling from PillSorted Pharmacy."</w:t>
      </w:r>
    </w:p>
    <w:p>
      <w:pPr>
        <w:spacing w:before="0" w:after="200" w:line="300" w:lineRule="exact"/>
        <w:ind w:right="1120"/>
      </w:pPr>
      <w:r>
        <w:rPr>
          <w:rFonts w:ascii="DM Sans" w:hAnsi="DM Sans" w:cs="Calibri"/>
          <w:b w:val="0"/>
          <w:color w:val="162948"/>
          <w:sz w:val="20"/>
        </w:rPr>
        <w:t>"I'm calling because you are prescribed sodium valproate, and I need to share some important safety information with you about this medication. Do you have a few minutes?"</w:t>
      </w:r>
    </w:p>
    <w:p>
      <w:pPr>
        <w:spacing w:before="160" w:after="120" w:line="360" w:lineRule="exact"/>
        <w:ind w:right="1120"/>
      </w:pPr>
      <w:r>
        <w:rPr>
          <w:rFonts w:ascii="DM Sans" w:hAnsi="DM Sans" w:cs="Calibri"/>
          <w:b/>
          <w:color w:val="162948"/>
          <w:sz w:val="24"/>
        </w:rPr>
        <w:t>Key messages to deliver:</w:t>
      </w:r>
    </w:p>
    <w:p>
      <w:pPr>
        <w:spacing w:before="0" w:after="200" w:line="300" w:lineRule="exact"/>
        <w:ind w:right="1120"/>
      </w:pPr>
      <w:r>
        <w:rPr>
          <w:rFonts w:ascii="DM Sans" w:hAnsi="DM Sans" w:cs="Calibri"/>
          <w:b/>
          <w:color w:val="162948"/>
          <w:sz w:val="20"/>
        </w:rPr>
        <w:t>1. PREGNANCY RISKS:</w:t>
      </w:r>
    </w:p>
    <w:p>
      <w:pPr>
        <w:spacing w:before="0" w:after="200" w:line="300" w:lineRule="exact"/>
        <w:ind w:right="1120"/>
      </w:pPr>
      <w:r>
        <w:rPr>
          <w:rFonts w:ascii="DM Sans" w:hAnsi="DM Sans" w:cs="Calibri"/>
          <w:b w:val="0"/>
          <w:color w:val="162948"/>
          <w:sz w:val="20"/>
        </w:rPr>
        <w:t>"Sodium valproate can cause serious harm to an unborn baby if taken during pregnancy. About 4 in 10 babies exposed to valproate are born with birth defects, and about 3 to 4 in 10 children may have developmental problems like learning difficulties or autism."</w:t>
      </w:r>
    </w:p>
    <w:p>
      <w:pPr>
        <w:spacing w:before="0" w:after="200" w:line="300" w:lineRule="exact"/>
        <w:ind w:right="1120"/>
      </w:pPr>
      <w:r>
        <w:rPr>
          <w:rFonts w:ascii="DM Sans" w:hAnsi="DM Sans" w:cs="Calibri"/>
          <w:b/>
          <w:color w:val="162948"/>
          <w:sz w:val="20"/>
        </w:rPr>
        <w:t>2. PREGNANCY PREVENTION PROGRAMME:</w:t>
      </w:r>
    </w:p>
    <w:p>
      <w:pPr>
        <w:spacing w:before="0" w:after="200" w:line="300" w:lineRule="exact"/>
        <w:ind w:right="1120"/>
      </w:pPr>
      <w:r>
        <w:rPr>
          <w:rFonts w:ascii="DM Sans" w:hAnsi="DM Sans" w:cs="Calibri"/>
          <w:b w:val="0"/>
          <w:color w:val="162948"/>
          <w:sz w:val="20"/>
        </w:rPr>
        <w:t>"Because of these risks, the MHRA – that's the UK medicines regulator – requires that all females of childbearing age who take valproate must be on the Pregnancy Prevention Programme. This means you need:"</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signed Annual Risk Acknowledgement Form with your specialist doctor"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"Highly effective contraception while you're taking valproate"</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"An annual review with your specialist"</w:t>
      </w:r>
    </w:p>
    <w:p>
      <w:pPr>
        <w:spacing w:before="120" w:after="200" w:line="300" w:lineRule="exact"/>
        <w:ind w:right="1120"/>
      </w:pPr>
      <w:r>
        <w:rPr>
          <w:rFonts w:ascii="DM Sans" w:hAnsi="DM Sans" w:cs="Calibri"/>
          <w:b/>
          <w:color w:val="162948"/>
          <w:sz w:val="20"/>
        </w:rPr>
        <w:t>3. IMPORTANT WARNING:</w:t>
      </w:r>
    </w:p>
    <w:p>
      <w:pPr>
        <w:spacing w:before="0" w:after="200" w:line="300" w:lineRule="exact"/>
        <w:ind w:right="1120"/>
      </w:pPr>
      <w:r>
        <w:rPr>
          <w:rFonts w:ascii="DM Sans" w:hAnsi="DM Sans" w:cs="Calibri"/>
          <w:b w:val="0"/>
          <w:color w:val="162948"/>
          <w:sz w:val="20"/>
        </w:rPr>
        <w:t>"If you are planning a pregnancy or think you may be pregnant, you must contact your specialist immediately. Please do not stop taking valproate without medical advice, as that could be dangerous."</w:t>
      </w:r>
    </w:p>
    <w:p>
      <w:pPr>
        <w:spacing w:before="0" w:after="200" w:line="300" w:lineRule="exact"/>
        <w:ind w:right="1120"/>
      </w:pPr>
      <w:r>
        <w:rPr>
          <w:rFonts w:ascii="DM Sans" w:hAnsi="DM Sans" w:cs="Calibri"/>
          <w:b/>
          <w:color w:val="162948"/>
          <w:sz w:val="20"/>
        </w:rPr>
        <w:t>4. PATIENT CARD:</w:t>
      </w:r>
    </w:p>
    <w:p>
      <w:pPr>
        <w:spacing w:before="0" w:after="200" w:line="300" w:lineRule="exact"/>
        <w:ind w:right="1120"/>
      </w:pPr>
      <w:r>
        <w:rPr>
          <w:rFonts w:ascii="DM Sans" w:hAnsi="DM Sans" w:cs="Calibri"/>
          <w:b w:val="0"/>
          <w:color w:val="162948"/>
          <w:sz w:val="20"/>
        </w:rPr>
        <w:t>"You should be receiving a valproate patient card every time we dispense your medication. Have you been receiving this?"</w:t>
      </w:r>
    </w:p>
    <w:p>
      <w:pPr>
        <w:spacing w:before="160" w:after="120" w:line="360" w:lineRule="exact"/>
        <w:ind w:right="1120"/>
      </w:pPr>
      <w:r>
        <w:rPr>
          <w:rFonts w:ascii="DM Sans" w:hAnsi="DM Sans" w:cs="Calibri"/>
          <w:b/>
          <w:color w:val="162948"/>
          <w:sz w:val="24"/>
        </w:rPr>
        <w:t>Confirmation questions – document answers in Zendesk:</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Do you understand the pregnancy risks associated with valproate? (Yes/No)</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Are you aware of the Pregnancy Prevention Programme? (Yes/No)</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Are you currently using effective contraception? If not, is there a reason you are not at risk of pregnancy? (Document response)</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Have you had a specialist review in the last 12 months? (Yes/No)</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Have you been receiving a valproate patient card with your prescriptions? (Yes/No)</w:t>
      </w:r>
    </w:p>
    <w:p>
      <w:pPr>
        <w:spacing w:before="160" w:after="120" w:line="360" w:lineRule="exact"/>
        <w:ind w:right="1120"/>
      </w:pPr>
      <w:r>
        <w:rPr>
          <w:rFonts w:ascii="DM Sans" w:hAnsi="DM Sans" w:cs="Calibri"/>
          <w:b/>
          <w:color w:val="162948"/>
          <w:sz w:val="24"/>
        </w:rPr>
        <w:t>Closing:</w:t>
      </w:r>
    </w:p>
    <w:p>
      <w:pPr>
        <w:spacing w:before="0" w:after="200" w:line="300" w:lineRule="exact"/>
        <w:ind w:right="1120"/>
      </w:pPr>
      <w:r>
        <w:rPr>
          <w:rFonts w:ascii="DM Sans" w:hAnsi="DM Sans" w:cs="Calibri"/>
          <w:b w:val="0"/>
          <w:color w:val="162948"/>
          <w:sz w:val="20"/>
        </w:rPr>
        <w:t>"Thank you for your time. If you have any questions in the future, please don't hesitate to call us. If any of your circumstances change – for example if you are thinking about becoming pregnant – please contact us immediately."</w:t>
      </w:r>
    </w:p>
    <w:p>
      <w:pPr>
        <w:spacing w:before="160" w:after="120" w:line="360" w:lineRule="exact"/>
        <w:ind w:right="1120"/>
      </w:pPr>
      <w:r>
        <w:rPr>
          <w:rFonts w:ascii="DM Sans" w:hAnsi="DM Sans" w:cs="Calibri"/>
          <w:b/>
          <w:color w:val="162948"/>
          <w:sz w:val="24"/>
        </w:rPr>
        <w:t>After the call:</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Document the conversation in the Zendesk ticket: what was discussed, patient's responses to each confirmation question, any concerns raised</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patient has not had a specialist review → contact GP</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patient is not on contraception and has no documented reason → urgent referral to prescriber</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patient has not been receiving the patient card → flag for dispensing team</w:t>
      </w:r>
    </w:p>
    <w:p>
      <w:pPr>
        <w:spacing w:before="400" w:after="160" w:line="360" w:lineRule="exact"/>
        <w:ind w:right="1120"/>
      </w:pPr>
      <w:r>
        <w:rPr>
          <w:rFonts w:ascii="DM Sans" w:hAnsi="DM Sans" w:cs="Calibri"/>
          <w:b/>
          <w:color w:val="EB1F79"/>
          <w:sz w:val="28"/>
        </w:rPr>
        <w:t xml:space="preserve">Template 4: </w:t>
      </w:r>
      <w:r>
        <w:rPr>
          <w:rFonts w:ascii="DM Sans" w:hAnsi="DM Sans" w:cs="Calibri"/>
          <w:b/>
          <w:color w:val="162948"/>
          <w:sz w:val="28"/>
        </w:rPr>
        <w:t>Female – In-Person Counselling at Dispensing (Pathway D)</w:t>
      </w:r>
    </w:p>
    <w:tbl>
      <w:tblPr>
        <w:tblW w:type="dxa" w:w="9580"/>
        <w:jc w:val="left"/>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80"/>
      </w:tblGrid>
      <w:tr>
        <w:tc>
          <w:tcPr>
            <w:tcW w:type="dxa" w:w="9580"/>
            <w:shd w:val="clear" w:color="auto" w:fill="DCEFFD"/>
            <w:tcMar>
              <w:top w:w="200" w:type="dxa"/>
              <w:bottom w:w="200" w:type="dxa"/>
              <w:start w:w="280" w:type="dxa"/>
              <w:end w:w="200" w:type="dxa"/>
            </w:tcMar>
            <w:tcBorders>
              <w:start w:val="single" w:sz="24" w:space="0" w:color="419EF0"/>
            </w:tcBorders>
          </w:tcPr>
          <w:p>
            <w:pPr>
              <w:spacing w:before="0" w:after="0" w:line="300" w:lineRule="exact"/>
            </w:pPr>
            <w:r>
              <w:rPr>
                <w:rFonts w:ascii="DM Sans" w:hAnsi="DM Sans" w:cs="Calibri"/>
                <w:b w:val="0"/>
                <w:color w:val="162948"/>
                <w:sz w:val="20"/>
              </w:rPr>
              <w:t>When to use: Patient could not be reached by email or phone. Counselling is delivered face-to-face when the patient next collects their prescription.</w:t>
            </w:r>
          </w:p>
        </w:tc>
      </w:tr>
    </w:tbl>
    <w:p>
      <w:pPr>
        <w:spacing w:before="0" w:after="0" w:line="80" w:lineRule="exact"/>
      </w:pPr>
    </w:p>
    <w:p>
      <w:pPr>
        <w:spacing w:before="160" w:after="120" w:line="360" w:lineRule="exact"/>
        <w:ind w:right="1120"/>
      </w:pPr>
      <w:r>
        <w:rPr>
          <w:rFonts w:ascii="DM Sans" w:hAnsi="DM Sans" w:cs="Calibri"/>
          <w:b/>
          <w:color w:val="162948"/>
          <w:sz w:val="24"/>
        </w:rPr>
        <w:t>Script:</w:t>
      </w:r>
    </w:p>
    <w:p>
      <w:pPr>
        <w:spacing w:before="0" w:after="200" w:line="300" w:lineRule="exact"/>
        <w:ind w:right="1120"/>
      </w:pPr>
      <w:r>
        <w:rPr>
          <w:rFonts w:ascii="DM Sans" w:hAnsi="DM Sans" w:cs="Calibri"/>
          <w:b w:val="0"/>
          <w:color w:val="162948"/>
          <w:sz w:val="20"/>
        </w:rPr>
        <w:t>"Hello [Patient Name]. Before I hand over your valproate medication today, I need to discuss some important safety information with you. This is a requirement from the MHRA, the medicines regulator."</w:t>
      </w:r>
    </w:p>
    <w:p>
      <w:pPr>
        <w:spacing w:before="0" w:after="200" w:line="300" w:lineRule="exact"/>
        <w:ind w:right="1120"/>
      </w:pPr>
      <w:r>
        <w:rPr>
          <w:rFonts w:ascii="DM Sans" w:hAnsi="DM Sans" w:cs="Calibri"/>
          <w:b w:val="0"/>
          <w:color w:val="162948"/>
          <w:sz w:val="20"/>
        </w:rPr>
        <w:t>"Sodium valproate can cause very serious harm to an unborn baby if taken during pregnancy. About 4 in 10 babies exposed would be born with birth defects, and 3 to 4 in 10 may have developmental problems like learning difficulties or autism."</w:t>
      </w:r>
    </w:p>
    <w:p>
      <w:pPr>
        <w:spacing w:before="0" w:after="200" w:line="300" w:lineRule="exact"/>
        <w:ind w:right="1120"/>
      </w:pPr>
      <w:r>
        <w:rPr>
          <w:rFonts w:ascii="DM Sans" w:hAnsi="DM Sans" w:cs="Calibri"/>
          <w:b w:val="0"/>
          <w:color w:val="162948"/>
          <w:sz w:val="20"/>
        </w:rPr>
        <w:t>"Because of this, if you are of childbearing age, you must be on the Pregnancy Prevention Programme. This means:"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"You need a signed form called the Annual Risk Acknowledgement Form with your specialist"</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"You must use highly effective contraception"</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"You need a specialist review every year"</w:t>
      </w:r>
    </w:p>
    <w:p>
      <w:pPr>
        <w:spacing w:before="120" w:after="200" w:line="300" w:lineRule="exact"/>
        <w:ind w:right="1120"/>
      </w:pPr>
      <w:r>
        <w:rPr>
          <w:rFonts w:ascii="DM Sans" w:hAnsi="DM Sans" w:cs="Calibri"/>
          <w:b w:val="0"/>
          <w:color w:val="162948"/>
          <w:sz w:val="20"/>
        </w:rPr>
        <w:t>"If you think you might be pregnant, or you're thinking about becoming pregnant, please contact your specialist immediately. Don't stop taking valproate on your own – that could be dangerous."</w:t>
      </w:r>
    </w:p>
    <w:p>
      <w:pPr>
        <w:spacing w:before="0" w:after="200" w:line="300" w:lineRule="exact"/>
        <w:ind w:right="1120"/>
      </w:pPr>
      <w:r>
        <w:rPr>
          <w:rFonts w:ascii="DM Sans" w:hAnsi="DM Sans" w:cs="Calibri"/>
          <w:b w:val="0"/>
          <w:color w:val="162948"/>
          <w:sz w:val="20"/>
        </w:rPr>
        <w:t>"Here is your valproate patient card – you should receive one of these every time we dispense this medication."</w:t>
      </w:r>
    </w:p>
    <w:p>
      <w:pPr>
        <w:spacing w:before="0" w:after="200" w:line="300" w:lineRule="exact"/>
        <w:ind w:right="1120"/>
      </w:pPr>
      <w:r>
        <w:rPr>
          <w:rFonts w:ascii="DM Sans" w:hAnsi="DM Sans" w:cs="Calibri"/>
          <w:b/>
          <w:color w:val="162948"/>
          <w:sz w:val="20"/>
        </w:rPr>
        <w:t>Hand the patient card to the patient.</w:t>
      </w:r>
    </w:p>
    <w:p>
      <w:pPr>
        <w:spacing w:before="160" w:after="120" w:line="360" w:lineRule="exact"/>
        <w:ind w:right="1120"/>
      </w:pPr>
      <w:r>
        <w:rPr>
          <w:rFonts w:ascii="DM Sans" w:hAnsi="DM Sans" w:cs="Calibri"/>
          <w:b/>
          <w:color w:val="162948"/>
          <w:sz w:val="24"/>
        </w:rPr>
        <w:t>Confirmation questions – document answers in Zendesk:</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Patient confirms they understand the pregnancy risks (Yes/No)</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Patient is aware of the Pregnancy Prevention Programme (Yes/No)</w:t>
      </w:r>
    </w:p>
    <w:p>
      <w:pPr>
        <w:spacing w:before="0" w:after="20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Patient is using effective contraception, or reason they are not at risk (document)</w:t>
      </w:r>
    </w:p>
    <w:p>
      <w:pPr>
        <w:spacing w:before="0" w:after="200" w:line="300" w:lineRule="exact"/>
        <w:ind w:left="450" w:hanging="250" w:right="1120"/>
      </w:pPr>
      <w:r>
        <w:rPr>
          <w:rFonts w:ascii="DM Sans" w:hAnsi="DM Sans" w:cs="Calibri"/>
          <w:b/>
          <w:color w:val="162948"/>
          <w:sz w:val="20"/>
        </w:rPr>
        <w:t xml:space="preserve">4. </w:t>
      </w:r>
      <w:r>
        <w:rPr>
          <w:rFonts w:ascii="DM Sans" w:hAnsi="DM Sans" w:cs="Calibri"/>
          <w:b w:val="0"/>
          <w:color w:val="162948"/>
          <w:sz w:val="20"/>
        </w:rPr>
        <w:t>Patient has had a specialist review in the last 12 months (Yes/No)</w:t>
      </w:r>
    </w:p>
    <w:p>
      <w:pPr>
        <w:spacing w:before="0" w:after="0" w:line="300" w:lineRule="exact"/>
        <w:ind w:left="450" w:hanging="250" w:right="1120"/>
      </w:pPr>
      <w:r>
        <w:rPr>
          <w:rFonts w:ascii="DM Sans" w:hAnsi="DM Sans" w:cs="Calibri"/>
          <w:b/>
          <w:color w:val="162948"/>
          <w:sz w:val="20"/>
        </w:rPr>
        <w:t xml:space="preserve">5. </w:t>
      </w:r>
      <w:r>
        <w:rPr>
          <w:rFonts w:ascii="DM Sans" w:hAnsi="DM Sans" w:cs="Calibri"/>
          <w:b w:val="0"/>
          <w:color w:val="162948"/>
          <w:sz w:val="20"/>
        </w:rPr>
        <w:t>Patient card supplied (Yes)</w:t>
      </w:r>
    </w:p>
    <w:p>
      <w:pPr>
        <w:spacing w:before="400" w:after="160" w:line="360" w:lineRule="exact"/>
        <w:ind w:right="1120"/>
      </w:pPr>
      <w:r>
        <w:rPr>
          <w:rFonts w:ascii="DM Sans" w:hAnsi="DM Sans" w:cs="Calibri"/>
          <w:b/>
          <w:color w:val="EB1F79"/>
          <w:sz w:val="28"/>
        </w:rPr>
        <w:t xml:space="preserve">Template 5: </w:t>
      </w:r>
      <w:r>
        <w:rPr>
          <w:rFonts w:ascii="DM Sans" w:hAnsi="DM Sans" w:cs="Calibri"/>
          <w:b/>
          <w:color w:val="162948"/>
          <w:sz w:val="28"/>
        </w:rPr>
        <w:t>Male – Care Home – Email to Care Home Manager</w:t>
      </w:r>
    </w:p>
    <w:p>
      <w:pPr>
        <w:spacing w:before="0" w:after="120" w:line="300" w:lineRule="exact"/>
        <w:ind w:right="1120"/>
      </w:pPr>
      <w:r>
        <w:rPr>
          <w:rFonts w:ascii="DM Sans" w:hAnsi="DM Sans" w:cs="Calibri"/>
          <w:b/>
          <w:color w:val="162948"/>
          <w:sz w:val="20"/>
        </w:rPr>
        <w:t xml:space="preserve">Subject: </w:t>
      </w:r>
      <w:r>
        <w:rPr>
          <w:rFonts w:ascii="DM Sans" w:hAnsi="DM Sans" w:cs="Calibri"/>
          <w:b w:val="0"/>
          <w:color w:val="162948"/>
          <w:sz w:val="20"/>
        </w:rPr>
        <w:t>Valproate Reproductive Safety Information – Action Required for [Patient Name]</w:t>
      </w:r>
    </w:p>
    <w:p>
      <w:pPr>
        <w:spacing w:before="0" w:after="200" w:line="300" w:lineRule="exact"/>
        <w:ind w:right="1120"/>
      </w:pPr>
      <w:r>
        <w:rPr>
          <w:rFonts w:ascii="DM Sans" w:hAnsi="DM Sans" w:cs="Calibri"/>
          <w:b w:val="0"/>
          <w:color w:val="162948"/>
          <w:sz w:val="20"/>
        </w:rPr>
        <w:t>Dear [Care Home Manager Name],</w:t>
      </w:r>
    </w:p>
    <w:p>
      <w:pPr>
        <w:spacing w:before="0" w:after="200" w:line="300" w:lineRule="exact"/>
        <w:ind w:right="1120"/>
      </w:pPr>
      <w:r>
        <w:rPr>
          <w:rFonts w:ascii="DM Sans" w:hAnsi="DM Sans" w:cs="Calibri"/>
          <w:b w:val="0"/>
          <w:color w:val="162948"/>
          <w:sz w:val="20"/>
        </w:rPr>
        <w:t>We are writing to you regarding [Patient Name], who is currently prescribed sodium valproate and is registered at your care home.</w:t>
      </w:r>
    </w:p>
    <w:p>
      <w:pPr>
        <w:spacing w:before="0" w:after="200" w:line="300" w:lineRule="exact"/>
        <w:ind w:right="1120"/>
      </w:pPr>
      <w:r>
        <w:rPr>
          <w:rFonts w:ascii="DM Sans" w:hAnsi="DM Sans" w:cs="Calibri"/>
          <w:b w:val="0"/>
          <w:color w:val="162948"/>
          <w:sz w:val="20"/>
        </w:rPr>
        <w:t>Recent evidence published by the MHRA (September 2024) suggests there may be a small increased risk of neurodevelopmental disorders (such as autism and learning difficulties) in children fathered by men who take valproate.</w:t>
      </w:r>
    </w:p>
    <w:p>
      <w:pPr>
        <w:spacing w:before="160" w:after="120" w:line="360" w:lineRule="exact"/>
        <w:ind w:right="1120"/>
      </w:pPr>
      <w:r>
        <w:rPr>
          <w:rFonts w:ascii="DM Sans" w:hAnsi="DM Sans" w:cs="Calibri"/>
          <w:b/>
          <w:color w:val="162948"/>
          <w:sz w:val="24"/>
        </w:rPr>
        <w:t>What the MHRA advises for male patients: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Male patients taking valproate should be informed of this possible risk</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Effective contraception should be used during treatment and for at least 3 months after stopping valproate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Patients should discuss this with their partner</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Patients should NOT stop taking valproate without medical advice, as the benefits of treatment usually outweigh the risks</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 valproate patient card must be supplied with every dispensing – this must be provided separately from the dosette box</w:t>
      </w:r>
    </w:p>
    <w:p>
      <w:pPr>
        <w:spacing w:before="160" w:after="120" w:line="360" w:lineRule="exact"/>
        <w:ind w:right="1120"/>
      </w:pPr>
      <w:r>
        <w:rPr>
          <w:rFonts w:ascii="DM Sans" w:hAnsi="DM Sans" w:cs="Calibri"/>
          <w:b/>
          <w:color w:val="162948"/>
          <w:sz w:val="24"/>
        </w:rPr>
        <w:t>What we need from you:</w:t>
      </w:r>
    </w:p>
    <w:p>
      <w:pPr>
        <w:spacing w:before="0" w:after="200" w:line="300" w:lineRule="exact"/>
        <w:ind w:right="1120"/>
      </w:pPr>
      <w:r>
        <w:rPr>
          <w:rFonts w:ascii="DM Sans" w:hAnsi="DM Sans" w:cs="Calibri"/>
          <w:b w:val="0"/>
          <w:color w:val="162948"/>
          <w:sz w:val="20"/>
        </w:rPr>
        <w:t>Please could you confirm the following by replying to this email:</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The patient (or their representative/advocate) has been informed of the reproductive risk information above</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The patient is aware of the contraception advice</w:t>
      </w:r>
    </w:p>
    <w:p>
      <w:pPr>
        <w:spacing w:before="0" w:after="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The valproate patient card is being supplied separately with each MDS/dosette delivery</w:t>
      </w:r>
    </w:p>
    <w:p>
      <w:pPr>
        <w:spacing w:before="200" w:after="200" w:line="300" w:lineRule="exact"/>
        <w:ind w:right="1120"/>
      </w:pPr>
      <w:r>
        <w:rPr>
          <w:rFonts w:ascii="DM Sans" w:hAnsi="DM Sans" w:cs="Calibri"/>
          <w:b w:val="0"/>
          <w:color w:val="162948"/>
          <w:sz w:val="20"/>
        </w:rPr>
        <w:t>If you have any questions, please contact us on [pharmacy phone number].</w:t>
      </w:r>
    </w:p>
    <w:p>
      <w:pPr>
        <w:spacing w:before="0" w:after="200" w:line="300" w:lineRule="exact"/>
        <w:ind w:right="1120"/>
      </w:pPr>
      <w:r>
        <w:rPr>
          <w:rFonts w:ascii="DM Sans" w:hAnsi="DM Sans" w:cs="Calibri"/>
          <w:b w:val="0"/>
          <w:color w:val="162948"/>
          <w:sz w:val="20"/>
        </w:rPr>
        <w:t>Kind regards,</w:t>
      </w:r>
    </w:p>
    <w:p>
      <w:pPr>
        <w:spacing w:before="0" w:after="0" w:line="300" w:lineRule="exact"/>
        <w:ind w:right="1120"/>
      </w:pPr>
      <w:r>
        <w:rPr>
          <w:rFonts w:ascii="DM Sans" w:hAnsi="DM Sans" w:cs="Calibri"/>
          <w:b w:val="0"/>
          <w:color w:val="162948"/>
          <w:sz w:val="20"/>
        </w:rPr>
        <w:t>[Pharmacist Name]</w:t>
        <w:br/>
        <w:t>PillSorted Pharmacy</w:t>
      </w:r>
    </w:p>
    <w:p>
      <w:pPr>
        <w:spacing w:before="400" w:after="160" w:line="360" w:lineRule="exact"/>
        <w:ind w:right="1120"/>
      </w:pPr>
      <w:r>
        <w:rPr>
          <w:rFonts w:ascii="DM Sans" w:hAnsi="DM Sans" w:cs="Calibri"/>
          <w:b/>
          <w:color w:val="EB1F79"/>
          <w:sz w:val="28"/>
        </w:rPr>
        <w:t xml:space="preserve">Template 6: </w:t>
      </w:r>
      <w:r>
        <w:rPr>
          <w:rFonts w:ascii="DM Sans" w:hAnsi="DM Sans" w:cs="Calibri"/>
          <w:b/>
          <w:color w:val="162948"/>
          <w:sz w:val="28"/>
        </w:rPr>
        <w:t>Male – Community – Zendesk Email to Patient</w:t>
      </w:r>
    </w:p>
    <w:p>
      <w:pPr>
        <w:spacing w:before="0" w:after="120" w:line="300" w:lineRule="exact"/>
        <w:ind w:right="1120"/>
      </w:pPr>
      <w:r>
        <w:rPr>
          <w:rFonts w:ascii="DM Sans" w:hAnsi="DM Sans" w:cs="Calibri"/>
          <w:b/>
          <w:color w:val="162948"/>
          <w:sz w:val="20"/>
        </w:rPr>
        <w:t xml:space="preserve">Subject: </w:t>
      </w:r>
      <w:r>
        <w:rPr>
          <w:rFonts w:ascii="DM Sans" w:hAnsi="DM Sans" w:cs="Calibri"/>
          <w:b w:val="0"/>
          <w:color w:val="162948"/>
          <w:sz w:val="20"/>
        </w:rPr>
        <w:t>Important safety information about your valproate medication</w:t>
      </w:r>
    </w:p>
    <w:p>
      <w:pPr>
        <w:spacing w:before="0" w:after="200" w:line="300" w:lineRule="exact"/>
        <w:ind w:right="1120"/>
      </w:pPr>
      <w:r>
        <w:rPr>
          <w:rFonts w:ascii="DM Sans" w:hAnsi="DM Sans" w:cs="Calibri"/>
          <w:b w:val="0"/>
          <w:color w:val="162948"/>
          <w:sz w:val="20"/>
        </w:rPr>
        <w:t>Dear [Patient Name],</w:t>
      </w:r>
    </w:p>
    <w:p>
      <w:pPr>
        <w:spacing w:before="0" w:after="200" w:line="300" w:lineRule="exact"/>
        <w:ind w:right="1120"/>
      </w:pPr>
      <w:r>
        <w:rPr>
          <w:rFonts w:ascii="DM Sans" w:hAnsi="DM Sans" w:cs="Calibri"/>
          <w:b w:val="0"/>
          <w:color w:val="162948"/>
          <w:sz w:val="20"/>
        </w:rPr>
        <w:t>We are writing to you because you are currently prescribed sodium valproate (also known as Epilim, Depakote, or Convulex). We want to make sure you have the most up-to-date safety information about this medication.</w:t>
      </w:r>
    </w:p>
    <w:p>
      <w:pPr>
        <w:spacing w:before="160" w:after="120" w:line="360" w:lineRule="exact"/>
        <w:ind w:right="1120"/>
      </w:pPr>
      <w:r>
        <w:rPr>
          <w:rFonts w:ascii="DM Sans" w:hAnsi="DM Sans" w:cs="Calibri"/>
          <w:b/>
          <w:color w:val="162948"/>
          <w:sz w:val="24"/>
        </w:rPr>
        <w:t>New safety information for male patients:</w:t>
      </w:r>
    </w:p>
    <w:p>
      <w:pPr>
        <w:spacing w:before="0" w:after="200" w:line="300" w:lineRule="exact"/>
        <w:ind w:right="1120"/>
      </w:pPr>
      <w:r>
        <w:rPr>
          <w:rFonts w:ascii="DM Sans" w:hAnsi="DM Sans" w:cs="Calibri"/>
          <w:b w:val="0"/>
          <w:color w:val="162948"/>
          <w:sz w:val="20"/>
        </w:rPr>
        <w:t>Recent evidence published by the MHRA (the UK medicines regulator) in September 2024 suggests there may be a small increased risk of neurodevelopmental disorders (such as autism and learning difficulties) in children fathered by men who take valproate.</w:t>
      </w:r>
    </w:p>
    <w:p>
      <w:pPr>
        <w:spacing w:before="160" w:after="120" w:line="360" w:lineRule="exact"/>
        <w:ind w:right="1120"/>
      </w:pPr>
      <w:r>
        <w:rPr>
          <w:rFonts w:ascii="DM Sans" w:hAnsi="DM Sans" w:cs="Calibri"/>
          <w:b/>
          <w:color w:val="162948"/>
          <w:sz w:val="24"/>
        </w:rPr>
        <w:t>What this means for you:</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MHRA advises that you should use effective contraception during treatment with valproate and for at least 3 months after stopping</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you have a partner, please discuss this information with them</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Do NOT stop taking valproate without speaking to your doctor first – the benefits of treatment usually outweigh the risks, and stopping suddenly can be dangerous</w:t>
      </w:r>
    </w:p>
    <w:p>
      <w:pPr>
        <w:spacing w:before="160" w:after="120" w:line="360" w:lineRule="exact"/>
        <w:ind w:right="1120"/>
      </w:pPr>
      <w:r>
        <w:rPr>
          <w:rFonts w:ascii="DM Sans" w:hAnsi="DM Sans" w:cs="Calibri"/>
          <w:b/>
          <w:color w:val="162948"/>
          <w:sz w:val="24"/>
        </w:rPr>
        <w:t>Patient card:</w:t>
      </w:r>
    </w:p>
    <w:p>
      <w:pPr>
        <w:spacing w:before="0" w:after="200" w:line="300" w:lineRule="exact"/>
        <w:ind w:right="1120"/>
      </w:pPr>
      <w:r>
        <w:rPr>
          <w:rFonts w:ascii="DM Sans" w:hAnsi="DM Sans" w:cs="Calibri"/>
          <w:b w:val="0"/>
          <w:color w:val="162948"/>
          <w:sz w:val="20"/>
        </w:rPr>
        <w:t>You should be receiving a valproate patient card every time we dispense your medication. If you have not been receiving this, please let us know.</w:t>
      </w:r>
    </w:p>
    <w:p>
      <w:pPr>
        <w:spacing w:before="0" w:after="200" w:line="300" w:lineRule="exact"/>
        <w:ind w:right="1120"/>
      </w:pPr>
      <w:r>
        <w:rPr>
          <w:rFonts w:ascii="DM Sans" w:hAnsi="DM Sans" w:cs="Calibri"/>
          <w:b/>
          <w:color w:val="162948"/>
          <w:sz w:val="20"/>
        </w:rPr>
        <w:t>Please reply to this email to confirm that:</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You have read and understood the reproductive risk information above</w:t>
      </w:r>
    </w:p>
    <w:p>
      <w:pPr>
        <w:spacing w:before="0" w:after="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You are aware of the contraception advice</w:t>
      </w:r>
    </w:p>
    <w:p>
      <w:pPr>
        <w:spacing w:before="200" w:after="200" w:line="300" w:lineRule="exact"/>
        <w:ind w:right="1120"/>
      </w:pPr>
      <w:r>
        <w:rPr>
          <w:rFonts w:ascii="DM Sans" w:hAnsi="DM Sans" w:cs="Calibri"/>
          <w:b w:val="0"/>
          <w:color w:val="162948"/>
          <w:sz w:val="20"/>
        </w:rPr>
        <w:t>If you have any questions or concerns, please contact us on [pharmacy phone number] or reply to this email.</w:t>
      </w:r>
    </w:p>
    <w:p>
      <w:pPr>
        <w:spacing w:before="0" w:after="200" w:line="300" w:lineRule="exact"/>
        <w:ind w:right="1120"/>
      </w:pPr>
      <w:r>
        <w:rPr>
          <w:rFonts w:ascii="DM Sans" w:hAnsi="DM Sans" w:cs="Calibri"/>
          <w:b w:val="0"/>
          <w:color w:val="162948"/>
          <w:sz w:val="20"/>
        </w:rPr>
        <w:t>Kind regards,</w:t>
      </w:r>
    </w:p>
    <w:p>
      <w:pPr>
        <w:spacing w:before="0" w:after="0" w:line="300" w:lineRule="exact"/>
        <w:ind w:right="1120"/>
      </w:pPr>
      <w:r>
        <w:rPr>
          <w:rFonts w:ascii="DM Sans" w:hAnsi="DM Sans" w:cs="Calibri"/>
          <w:b w:val="0"/>
          <w:color w:val="162948"/>
          <w:sz w:val="20"/>
        </w:rPr>
        <w:t>[Pharmacist Name]</w:t>
        <w:br/>
        <w:t>PillSorted Pharmacy</w:t>
      </w:r>
    </w:p>
    <w:p>
      <w:pPr>
        <w:spacing w:before="400" w:after="160" w:line="360" w:lineRule="exact"/>
        <w:ind w:right="1120"/>
      </w:pPr>
      <w:r>
        <w:rPr>
          <w:rFonts w:ascii="DM Sans" w:hAnsi="DM Sans" w:cs="Calibri"/>
          <w:b/>
          <w:color w:val="EB1F79"/>
          <w:sz w:val="28"/>
        </w:rPr>
        <w:t xml:space="preserve">Template 7: </w:t>
      </w:r>
      <w:r>
        <w:rPr>
          <w:rFonts w:ascii="DM Sans" w:hAnsi="DM Sans" w:cs="Calibri"/>
          <w:b/>
          <w:color w:val="162948"/>
          <w:sz w:val="28"/>
        </w:rPr>
        <w:t>Male – Community – Phone Script</w:t>
      </w:r>
    </w:p>
    <w:p>
      <w:pPr>
        <w:spacing w:before="160" w:after="120" w:line="360" w:lineRule="exact"/>
        <w:ind w:right="1120"/>
      </w:pPr>
      <w:r>
        <w:rPr>
          <w:rFonts w:ascii="DM Sans" w:hAnsi="DM Sans" w:cs="Calibri"/>
          <w:b/>
          <w:color w:val="162948"/>
          <w:sz w:val="24"/>
        </w:rPr>
        <w:t>Opening:</w:t>
      </w:r>
    </w:p>
    <w:p>
      <w:pPr>
        <w:spacing w:before="0" w:after="200" w:line="300" w:lineRule="exact"/>
        <w:ind w:right="1120"/>
      </w:pPr>
      <w:r>
        <w:rPr>
          <w:rFonts w:ascii="DM Sans" w:hAnsi="DM Sans" w:cs="Calibri"/>
          <w:b w:val="0"/>
          <w:color w:val="162948"/>
          <w:sz w:val="20"/>
        </w:rPr>
        <w:t>"Hello, may I speak with [Patient Name] please? My name is [your name], I'm calling from PillSorted Pharmacy."</w:t>
      </w:r>
    </w:p>
    <w:p>
      <w:pPr>
        <w:spacing w:before="0" w:after="200" w:line="300" w:lineRule="exact"/>
        <w:ind w:right="1120"/>
      </w:pPr>
      <w:r>
        <w:rPr>
          <w:rFonts w:ascii="DM Sans" w:hAnsi="DM Sans" w:cs="Calibri"/>
          <w:b w:val="0"/>
          <w:color w:val="162948"/>
          <w:sz w:val="20"/>
        </w:rPr>
        <w:t>"I'm calling because you are prescribed sodium valproate, and there is some new safety information from the MHRA – that's the UK medicines regulator – that I need to share with you. Do you have a couple of minutes?"</w:t>
      </w:r>
    </w:p>
    <w:p>
      <w:pPr>
        <w:spacing w:before="160" w:after="120" w:line="360" w:lineRule="exact"/>
        <w:ind w:right="1120"/>
      </w:pPr>
      <w:r>
        <w:rPr>
          <w:rFonts w:ascii="DM Sans" w:hAnsi="DM Sans" w:cs="Calibri"/>
          <w:b/>
          <w:color w:val="162948"/>
          <w:sz w:val="24"/>
        </w:rPr>
        <w:t>Key messages to deliver:</w:t>
      </w:r>
    </w:p>
    <w:p>
      <w:pPr>
        <w:spacing w:before="0" w:after="200" w:line="300" w:lineRule="exact"/>
        <w:ind w:right="1120"/>
      </w:pPr>
      <w:r>
        <w:rPr>
          <w:rFonts w:ascii="DM Sans" w:hAnsi="DM Sans" w:cs="Calibri"/>
          <w:b/>
          <w:color w:val="162948"/>
          <w:sz w:val="20"/>
        </w:rPr>
        <w:t>1. REPRODUCTIVE RISK:</w:t>
      </w:r>
    </w:p>
    <w:p>
      <w:pPr>
        <w:spacing w:before="0" w:after="200" w:line="300" w:lineRule="exact"/>
        <w:ind w:right="1120"/>
      </w:pPr>
      <w:r>
        <w:rPr>
          <w:rFonts w:ascii="DM Sans" w:hAnsi="DM Sans" w:cs="Calibri"/>
          <w:b w:val="0"/>
          <w:color w:val="162948"/>
          <w:sz w:val="20"/>
        </w:rPr>
        <w:t>"Recent evidence from the MHRA, published in September 2024, suggests there may be a small increased risk of developmental problems – such as autism or learning difficulties – in children fathered by men who take valproate."</w:t>
      </w:r>
    </w:p>
    <w:p>
      <w:pPr>
        <w:spacing w:before="0" w:after="200" w:line="300" w:lineRule="exact"/>
        <w:ind w:right="1120"/>
      </w:pPr>
      <w:r>
        <w:rPr>
          <w:rFonts w:ascii="DM Sans" w:hAnsi="DM Sans" w:cs="Calibri"/>
          <w:b/>
          <w:color w:val="162948"/>
          <w:sz w:val="20"/>
        </w:rPr>
        <w:t>2. CONTRACEPTION ADVICE:</w:t>
      </w:r>
    </w:p>
    <w:p>
      <w:pPr>
        <w:spacing w:before="0" w:after="200" w:line="300" w:lineRule="exact"/>
        <w:ind w:right="1120"/>
      </w:pPr>
      <w:r>
        <w:rPr>
          <w:rFonts w:ascii="DM Sans" w:hAnsi="DM Sans" w:cs="Calibri"/>
          <w:b w:val="0"/>
          <w:color w:val="162948"/>
          <w:sz w:val="20"/>
        </w:rPr>
        <w:t>"The MHRA advises that you should use effective contraception while taking valproate and for at least 3 months after stopping. If you have a partner, it would be good to discuss this with them."</w:t>
      </w:r>
    </w:p>
    <w:p>
      <w:pPr>
        <w:spacing w:before="0" w:after="200" w:line="300" w:lineRule="exact"/>
        <w:ind w:right="1120"/>
      </w:pPr>
      <w:r>
        <w:rPr>
          <w:rFonts w:ascii="DM Sans" w:hAnsi="DM Sans" w:cs="Calibri"/>
          <w:b/>
          <w:color w:val="162948"/>
          <w:sz w:val="20"/>
        </w:rPr>
        <w:t>3. DO NOT STOP WITHOUT ADVICE:</w:t>
      </w:r>
    </w:p>
    <w:p>
      <w:pPr>
        <w:spacing w:before="0" w:after="200" w:line="300" w:lineRule="exact"/>
        <w:ind w:right="1120"/>
      </w:pPr>
      <w:r>
        <w:rPr>
          <w:rFonts w:ascii="DM Sans" w:hAnsi="DM Sans" w:cs="Calibri"/>
          <w:b w:val="0"/>
          <w:color w:val="162948"/>
          <w:sz w:val="20"/>
        </w:rPr>
        <w:t>"It's very important that you do not stop taking valproate without speaking to your doctor first. The benefits of your treatment usually outweigh the risks, and stopping suddenly can be dangerous."</w:t>
      </w:r>
    </w:p>
    <w:p>
      <w:pPr>
        <w:spacing w:before="0" w:after="200" w:line="300" w:lineRule="exact"/>
        <w:ind w:right="1120"/>
      </w:pPr>
      <w:r>
        <w:rPr>
          <w:rFonts w:ascii="DM Sans" w:hAnsi="DM Sans" w:cs="Calibri"/>
          <w:b/>
          <w:color w:val="162948"/>
          <w:sz w:val="20"/>
        </w:rPr>
        <w:t>4. PATIENT CARD:</w:t>
      </w:r>
    </w:p>
    <w:p>
      <w:pPr>
        <w:spacing w:before="0" w:after="200" w:line="300" w:lineRule="exact"/>
        <w:ind w:right="1120"/>
      </w:pPr>
      <w:r>
        <w:rPr>
          <w:rFonts w:ascii="DM Sans" w:hAnsi="DM Sans" w:cs="Calibri"/>
          <w:b w:val="0"/>
          <w:color w:val="162948"/>
          <w:sz w:val="20"/>
        </w:rPr>
        <w:t>"You should be receiving a valproate patient card every time we dispense your medication. Have you been receiving this?"</w:t>
      </w:r>
    </w:p>
    <w:p>
      <w:pPr>
        <w:spacing w:before="160" w:after="120" w:line="360" w:lineRule="exact"/>
        <w:ind w:right="1120"/>
      </w:pPr>
      <w:r>
        <w:rPr>
          <w:rFonts w:ascii="DM Sans" w:hAnsi="DM Sans" w:cs="Calibri"/>
          <w:b/>
          <w:color w:val="162948"/>
          <w:sz w:val="24"/>
        </w:rPr>
        <w:t>Confirmation questions – document answers in Zendesk:</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Do you understand the reproductive risk information I've shared? (Yes/No)</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Are you aware of the contraception advice? (Yes/No)</w:t>
      </w:r>
    </w:p>
    <w:p>
      <w:pPr>
        <w:spacing w:before="0" w:after="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Have you been receiving a valproate patient card with your prescriptions? (Yes/No)</w:t>
      </w:r>
    </w:p>
    <w:p>
      <w:pPr>
        <w:spacing w:before="160" w:after="120" w:line="360" w:lineRule="exact"/>
        <w:ind w:right="1120"/>
      </w:pPr>
      <w:r>
        <w:rPr>
          <w:rFonts w:ascii="DM Sans" w:hAnsi="DM Sans" w:cs="Calibri"/>
          <w:b/>
          <w:color w:val="162948"/>
          <w:sz w:val="24"/>
        </w:rPr>
        <w:t>Closing:</w:t>
      </w:r>
    </w:p>
    <w:p>
      <w:pPr>
        <w:spacing w:before="0" w:after="200" w:line="300" w:lineRule="exact"/>
        <w:ind w:right="1120"/>
      </w:pPr>
      <w:r>
        <w:rPr>
          <w:rFonts w:ascii="DM Sans" w:hAnsi="DM Sans" w:cs="Calibri"/>
          <w:b w:val="0"/>
          <w:color w:val="162948"/>
          <w:sz w:val="20"/>
        </w:rPr>
        <w:t>"Thank you for your time. If you have any questions in the future, or if your circumstances change, please don't hesitate to call us."</w:t>
      </w:r>
    </w:p>
    <w:p>
      <w:pPr>
        <w:spacing w:before="160" w:after="120" w:line="360" w:lineRule="exact"/>
        <w:ind w:right="1120"/>
      </w:pPr>
      <w:r>
        <w:rPr>
          <w:rFonts w:ascii="DM Sans" w:hAnsi="DM Sans" w:cs="Calibri"/>
          <w:b/>
          <w:color w:val="162948"/>
          <w:sz w:val="24"/>
        </w:rPr>
        <w:t>After the call:</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Document the conversation in the Zendesk ticket: what was discussed, patient's responses, any concerns</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If patient has not been receiving the patient card → flag for dispensing team</w:t>
      </w:r>
    </w:p>
    <w:p>
      <w:pPr>
        <w:spacing w:before="400" w:after="160" w:line="360" w:lineRule="exact"/>
        <w:ind w:right="1120"/>
      </w:pPr>
      <w:r>
        <w:rPr>
          <w:rFonts w:ascii="DM Sans" w:hAnsi="DM Sans" w:cs="Calibri"/>
          <w:b/>
          <w:color w:val="EB1F79"/>
          <w:sz w:val="28"/>
        </w:rPr>
        <w:t xml:space="preserve">Template 8: </w:t>
      </w:r>
      <w:r>
        <w:rPr>
          <w:rFonts w:ascii="DM Sans" w:hAnsi="DM Sans" w:cs="Calibri"/>
          <w:b/>
          <w:color w:val="162948"/>
          <w:sz w:val="28"/>
        </w:rPr>
        <w:t>Male – In-Person Counselling at Dispensing (Pathway D)</w:t>
      </w:r>
    </w:p>
    <w:tbl>
      <w:tblPr>
        <w:tblW w:type="dxa" w:w="9580"/>
        <w:jc w:val="left"/>
        <w:tblLook w:firstColumn="1" w:firstRow="1" w:lastColumn="0" w:lastRow="0" w:noHBand="0" w:noVBand="1" w:val="04A0"/>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80"/>
      </w:tblGrid>
      <w:tr>
        <w:tc>
          <w:tcPr>
            <w:tcW w:type="dxa" w:w="9580"/>
            <w:shd w:val="clear" w:color="auto" w:fill="DCEFFD"/>
            <w:tcMar>
              <w:top w:w="200" w:type="dxa"/>
              <w:bottom w:w="200" w:type="dxa"/>
              <w:start w:w="280" w:type="dxa"/>
              <w:end w:w="200" w:type="dxa"/>
            </w:tcMar>
            <w:tcBorders>
              <w:start w:val="single" w:sz="24" w:space="0" w:color="419EF0"/>
            </w:tcBorders>
          </w:tcPr>
          <w:p>
            <w:pPr>
              <w:spacing w:before="0" w:after="0" w:line="300" w:lineRule="exact"/>
            </w:pPr>
            <w:r>
              <w:rPr>
                <w:rFonts w:ascii="DM Sans" w:hAnsi="DM Sans" w:cs="Calibri"/>
                <w:b w:val="0"/>
                <w:color w:val="162948"/>
                <w:sz w:val="20"/>
              </w:rPr>
              <w:t>When to use: Patient could not be reached by email or phone. Counselling is delivered face-to-face when the patient next collects their prescription.</w:t>
            </w:r>
          </w:p>
        </w:tc>
      </w:tr>
    </w:tbl>
    <w:p>
      <w:pPr>
        <w:spacing w:before="0" w:after="0" w:line="80" w:lineRule="exact"/>
      </w:pPr>
    </w:p>
    <w:p>
      <w:pPr>
        <w:spacing w:before="160" w:after="120" w:line="360" w:lineRule="exact"/>
        <w:ind w:right="1120"/>
      </w:pPr>
      <w:r>
        <w:rPr>
          <w:rFonts w:ascii="DM Sans" w:hAnsi="DM Sans" w:cs="Calibri"/>
          <w:b/>
          <w:color w:val="162948"/>
          <w:sz w:val="24"/>
        </w:rPr>
        <w:t>Script:</w:t>
      </w:r>
    </w:p>
    <w:p>
      <w:pPr>
        <w:spacing w:before="0" w:after="200" w:line="300" w:lineRule="exact"/>
        <w:ind w:right="1120"/>
      </w:pPr>
      <w:r>
        <w:rPr>
          <w:rFonts w:ascii="DM Sans" w:hAnsi="DM Sans" w:cs="Calibri"/>
          <w:b w:val="0"/>
          <w:color w:val="162948"/>
          <w:sz w:val="20"/>
        </w:rPr>
        <w:t>"Hello [Patient Name]. Before I hand over your valproate medication today, I need to share some important safety information with you."</w:t>
      </w:r>
    </w:p>
    <w:p>
      <w:pPr>
        <w:spacing w:before="0" w:after="200" w:line="300" w:lineRule="exact"/>
        <w:ind w:right="1120"/>
      </w:pPr>
      <w:r>
        <w:rPr>
          <w:rFonts w:ascii="DM Sans" w:hAnsi="DM Sans" w:cs="Calibri"/>
          <w:b w:val="0"/>
          <w:color w:val="162948"/>
          <w:sz w:val="20"/>
        </w:rPr>
        <w:t>"Recent evidence from the MHRA suggests there may be a small increased risk of developmental problems in children fathered by men who are taking valproate. This includes conditions like autism or learning difficulties."</w:t>
      </w:r>
    </w:p>
    <w:p>
      <w:pPr>
        <w:spacing w:before="0" w:after="200" w:line="300" w:lineRule="exact"/>
        <w:ind w:right="1120"/>
      </w:pPr>
      <w:r>
        <w:rPr>
          <w:rFonts w:ascii="DM Sans" w:hAnsi="DM Sans" w:cs="Calibri"/>
          <w:b w:val="0"/>
          <w:color w:val="162948"/>
          <w:sz w:val="20"/>
        </w:rPr>
        <w:t>"The advice is:"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"Use effective contraception while you're taking valproate and for 3 months after stopping"</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"Discuss this with your partner if applicable"</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"Don't stop taking valproate without speaking to your doctor – that could be dangerous"</w:t>
      </w:r>
    </w:p>
    <w:p>
      <w:pPr>
        <w:spacing w:before="120" w:after="200" w:line="300" w:lineRule="exact"/>
        <w:ind w:right="1120"/>
      </w:pPr>
      <w:r>
        <w:rPr>
          <w:rFonts w:ascii="DM Sans" w:hAnsi="DM Sans" w:cs="Calibri"/>
          <w:b w:val="0"/>
          <w:color w:val="162948"/>
          <w:sz w:val="20"/>
        </w:rPr>
        <w:t>"Here is your valproate patient card – you should receive one of these every time we dispense this medication."</w:t>
      </w:r>
    </w:p>
    <w:p>
      <w:pPr>
        <w:spacing w:before="0" w:after="200" w:line="300" w:lineRule="exact"/>
        <w:ind w:right="1120"/>
      </w:pPr>
      <w:r>
        <w:rPr>
          <w:rFonts w:ascii="DM Sans" w:hAnsi="DM Sans" w:cs="Calibri"/>
          <w:b/>
          <w:color w:val="162948"/>
          <w:sz w:val="20"/>
        </w:rPr>
        <w:t>Hand the patient card to the patient.</w:t>
      </w:r>
    </w:p>
    <w:p>
      <w:pPr>
        <w:spacing w:before="160" w:after="120" w:line="360" w:lineRule="exact"/>
        <w:ind w:right="1120"/>
      </w:pPr>
      <w:r>
        <w:rPr>
          <w:rFonts w:ascii="DM Sans" w:hAnsi="DM Sans" w:cs="Calibri"/>
          <w:b/>
          <w:color w:val="162948"/>
          <w:sz w:val="24"/>
        </w:rPr>
        <w:t>Confirmation questions – document answers in Zendesk:</w:t>
      </w:r>
    </w:p>
    <w:p>
      <w:pPr>
        <w:spacing w:before="0" w:after="200" w:line="300" w:lineRule="exact"/>
        <w:ind w:left="450" w:hanging="250" w:right="1120"/>
      </w:pPr>
      <w:r>
        <w:rPr>
          <w:rFonts w:ascii="DM Sans" w:hAnsi="DM Sans" w:cs="Calibri"/>
          <w:b/>
          <w:color w:val="162948"/>
          <w:sz w:val="20"/>
        </w:rPr>
        <w:t xml:space="preserve">1. </w:t>
      </w:r>
      <w:r>
        <w:rPr>
          <w:rFonts w:ascii="DM Sans" w:hAnsi="DM Sans" w:cs="Calibri"/>
          <w:b w:val="0"/>
          <w:color w:val="162948"/>
          <w:sz w:val="20"/>
        </w:rPr>
        <w:t>Patient confirms they understand the reproductive risk information (Yes/No)</w:t>
      </w:r>
    </w:p>
    <w:p>
      <w:pPr>
        <w:spacing w:before="0" w:after="200" w:line="300" w:lineRule="exact"/>
        <w:ind w:left="450" w:hanging="250" w:right="1120"/>
      </w:pPr>
      <w:r>
        <w:rPr>
          <w:rFonts w:ascii="DM Sans" w:hAnsi="DM Sans" w:cs="Calibri"/>
          <w:b/>
          <w:color w:val="162948"/>
          <w:sz w:val="20"/>
        </w:rPr>
        <w:t xml:space="preserve">2. </w:t>
      </w:r>
      <w:r>
        <w:rPr>
          <w:rFonts w:ascii="DM Sans" w:hAnsi="DM Sans" w:cs="Calibri"/>
          <w:b w:val="0"/>
          <w:color w:val="162948"/>
          <w:sz w:val="20"/>
        </w:rPr>
        <w:t>Patient is aware of the contraception advice (Yes/No)</w:t>
      </w:r>
    </w:p>
    <w:p>
      <w:pPr>
        <w:spacing w:before="0" w:after="0" w:line="300" w:lineRule="exact"/>
        <w:ind w:left="450" w:hanging="250" w:right="1120"/>
      </w:pPr>
      <w:r>
        <w:rPr>
          <w:rFonts w:ascii="DM Sans" w:hAnsi="DM Sans" w:cs="Calibri"/>
          <w:b/>
          <w:color w:val="162948"/>
          <w:sz w:val="20"/>
        </w:rPr>
        <w:t xml:space="preserve">3. </w:t>
      </w:r>
      <w:r>
        <w:rPr>
          <w:rFonts w:ascii="DM Sans" w:hAnsi="DM Sans" w:cs="Calibri"/>
          <w:b w:val="0"/>
          <w:color w:val="162948"/>
          <w:sz w:val="20"/>
        </w:rPr>
        <w:t>Patient card supplied (Yes)</w:t>
      </w:r>
    </w:p>
    <w:p>
      <w:pPr>
        <w:spacing w:before="480" w:after="200" w:line="504" w:lineRule="exact"/>
        <w:ind w:right="1120"/>
      </w:pPr>
      <w:r>
        <w:rPr>
          <w:rFonts w:ascii="DM Sans" w:hAnsi="DM Sans" w:cs="Calibri"/>
          <w:b/>
          <w:color w:val="EB1F79"/>
          <w:sz w:val="36"/>
          <w:spacing w:val="-5"/>
        </w:rPr>
        <w:t>11. Timeline</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1690"/>
        <w:gridCol w:w="7890"/>
      </w:tblGrid>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Week</w:t>
            </w:r>
          </w:p>
        </w:tc>
        <w:tc>
          <w:tcPr>
            <w:tcW w:type="dxa" w:w="7890"/>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Action</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Week 1</w:t>
            </w:r>
          </w:p>
        </w:tc>
        <w:tc>
          <w:tcPr>
            <w:tcW w:type="dxa" w:w="78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Resolve data quality issues (Section 9). Draft and approve Zendesk templates. Configure Zendesk tags and fields.</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Week 2</w:t>
            </w:r>
          </w:p>
        </w:tc>
        <w:tc>
          <w:tcPr>
            <w:tcW w:type="dxa" w:w="78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Pathway A: Send Zendesk emails to care home managers for all 59 care home patients.</w:t>
              <w:br/>
              <w:t>Pathway B: Send Zendesk emails to 9 community patients with real email.</w:t>
              <w:br/>
              <w:t>Create Pathway C tickets for phone-only patients.</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Week 3</w:t>
            </w:r>
          </w:p>
        </w:tc>
        <w:tc>
          <w:tcPr>
            <w:tcW w:type="dxa" w:w="78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Pathway C: Begin phone calls to 11 phone-only patients + any Pathway B non-responders.</w:t>
              <w:br/>
              <w:t>Follow up on Pathway A non-responders.</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Week 4</w:t>
            </w:r>
          </w:p>
        </w:tc>
        <w:tc>
          <w:tcPr>
            <w:tcW w:type="dxa" w:w="78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Complete all phone calls. Follow up non-responding care homes by phone.</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Ongoing</w:t>
            </w:r>
          </w:p>
        </w:tc>
        <w:tc>
          <w:tcPr>
            <w:tcW w:type="dxa" w:w="78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Pathway D: Counsel unreachable patients at next dispensing. Monthly review of open Zendesk tickets.</w:t>
            </w:r>
          </w:p>
        </w:tc>
      </w:tr>
      <w:tr>
        <w:tc>
          <w:tcPr>
            <w:tcW w:type="dxa" w:w="16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Month 3</w:t>
            </w:r>
          </w:p>
        </w:tc>
        <w:tc>
          <w:tcPr>
            <w:tcW w:type="dxa" w:w="7890"/>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Review all open tickets. Contact GPs for patients not yet reached.</w:t>
            </w:r>
          </w:p>
        </w:tc>
      </w:tr>
      <w:tr>
        <w:tc>
          <w:tcPr>
            <w:tcW w:type="dxa" w:w="16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Month 6</w:t>
            </w:r>
          </w:p>
        </w:tc>
        <w:tc>
          <w:tcPr>
            <w:tcW w:type="dxa" w:w="7890"/>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Complete audit report. Measure overall acknowledgement rate. Plan re-audit.</w:t>
            </w:r>
          </w:p>
        </w:tc>
      </w:tr>
    </w:tbl>
    <w:p>
      <w:pPr>
        <w:spacing w:before="0" w:after="0" w:line="80" w:lineRule="exact"/>
      </w:pPr>
    </w:p>
    <w:p>
      <w:pPr>
        <w:spacing w:before="480" w:after="200" w:line="504" w:lineRule="exact"/>
        <w:ind w:right="1120"/>
      </w:pPr>
      <w:r>
        <w:rPr>
          <w:rFonts w:ascii="DM Sans" w:hAnsi="DM Sans" w:cs="Calibri"/>
          <w:b/>
          <w:color w:val="EB1F79"/>
          <w:sz w:val="36"/>
          <w:spacing w:val="-5"/>
        </w:rPr>
        <w:t>12. Success Metrics</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6762"/>
        <w:gridCol w:w="2818"/>
      </w:tblGrid>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Metric</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Target</w:t>
            </w:r>
          </w:p>
        </w:tc>
      </w:tr>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Female patients – PPP criteria acknowledged</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Male patients – reproductive risk acknowledged</w:t>
            </w:r>
          </w:p>
        </w:tc>
        <w:tc>
          <w:tcPr>
            <w:tcW w:type="dxa" w:w="2818"/>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Patient cards confirmed supplied (all patients)</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Care home patients – manager confirmation received</w:t>
            </w:r>
          </w:p>
        </w:tc>
        <w:tc>
          <w:tcPr>
            <w:tcW w:type="dxa" w:w="2818"/>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Community patients contacted within 3 months</w:t>
            </w:r>
          </w:p>
        </w:tc>
        <w:tc>
          <w:tcPr>
            <w:tcW w:type="dxa" w:w="2818"/>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100%</w:t>
            </w:r>
          </w:p>
        </w:tc>
      </w:tr>
      <w:tr>
        <w:tc>
          <w:tcPr>
            <w:tcW w:type="dxa" w:w="676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Overall acknowledgement rate at 6 months</w:t>
            </w:r>
          </w:p>
        </w:tc>
        <w:tc>
          <w:tcPr>
            <w:tcW w:type="dxa" w:w="2818"/>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95%</w:t>
            </w:r>
          </w:p>
        </w:tc>
      </w:tr>
    </w:tbl>
    <w:p>
      <w:pPr>
        <w:spacing w:before="0" w:after="0" w:line="80" w:lineRule="exact"/>
      </w:pPr>
    </w:p>
    <w:p>
      <w:pPr>
        <w:spacing w:before="480" w:after="200" w:line="504" w:lineRule="exact"/>
        <w:ind w:right="1120"/>
      </w:pPr>
      <w:r>
        <w:rPr>
          <w:rFonts w:ascii="DM Sans" w:hAnsi="DM Sans" w:cs="Calibri"/>
          <w:b/>
          <w:color w:val="EB1F79"/>
          <w:sz w:val="36"/>
          <w:spacing w:val="-5"/>
        </w:rPr>
        <w:t>13. Ongoing Process (Post-Audit)</w:t>
      </w:r>
    </w:p>
    <w:p>
      <w:pPr>
        <w:spacing w:before="0" w:after="200" w:line="300" w:lineRule="exact"/>
        <w:ind w:right="1120"/>
      </w:pPr>
      <w:r>
        <w:rPr>
          <w:rFonts w:ascii="DM Sans" w:hAnsi="DM Sans" w:cs="Calibri"/>
          <w:b w:val="0"/>
          <w:color w:val="162948"/>
          <w:sz w:val="20"/>
        </w:rPr>
        <w:t>After this initial outreach, the following should be built into the standard dispensing workflow:</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At every valproate dispensing: Check POS for acknowledgement flag. If not set, counsel and document in Zendesk.</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Annually for females: Prompt for ARAF review and specialist review check.</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Care home patients: Annual letter to care home confirming awareness. Ensure patient card supplied separately with MDS.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New patients starting valproate: Automatic Zendesk ticket created for counselling.</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Re-audit: Conduct within 6 months of implementing action plan changes.</w:t>
      </w:r>
    </w:p>
    <w:p>
      <w:pPr>
        <w:spacing w:before="480" w:after="200" w:line="504" w:lineRule="exact"/>
        <w:ind w:right="1120"/>
      </w:pPr>
      <w:r>
        <w:rPr>
          <w:rFonts w:ascii="DM Sans" w:hAnsi="DM Sans" w:cs="Calibri"/>
          <w:b/>
          <w:color w:val="EB1F79"/>
          <w:sz w:val="36"/>
          <w:spacing w:val="-5"/>
        </w:rPr>
        <w:t>14. Sign-off</w:t>
      </w:r>
    </w:p>
    <w:p>
      <w:pPr>
        <w:spacing w:before="0" w:after="200" w:line="300" w:lineRule="exact"/>
        <w:ind w:right="1120"/>
      </w:pPr>
      <w:r>
        <w:rPr>
          <w:rFonts w:ascii="DM Sans" w:hAnsi="DM Sans" w:cs="Calibri"/>
          <w:b w:val="0"/>
          <w:color w:val="162948"/>
          <w:sz w:val="20"/>
        </w:rPr>
        <w:t>By signing below, we confirm that we have reviewed and approved this Sodium Valproate Safety Audit &amp; Outreach Plan, including:</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audit standards and methodology for female PPP compliance</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male reproductive safety outreach approach</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Zendesk-based communication workflow and escalation pathways</w:t>
      </w:r>
    </w:p>
    <w:p>
      <w:pPr>
        <w:spacing w:before="0" w:after="20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All 8 communication templates (4 female, 4 male)</w:t>
      </w:r>
    </w:p>
    <w:p>
      <w:pPr>
        <w:spacing w:before="0" w:after="0" w:line="300" w:lineRule="exact"/>
        <w:ind w:left="450" w:hanging="150" w:right="1120"/>
      </w:pPr>
      <w:r>
        <w:rPr>
          <w:rFonts w:ascii="DM Sans" w:hAnsi="DM Sans" w:cs="Calibri"/>
          <w:b w:val="0"/>
          <w:color w:val="162948"/>
          <w:sz w:val="20"/>
        </w:rPr>
        <w:t xml:space="preserve">•  </w:t>
      </w:r>
      <w:r>
        <w:rPr>
          <w:rFonts w:ascii="DM Sans" w:hAnsi="DM Sans" w:cs="Calibri"/>
          <w:b w:val="0"/>
          <w:color w:val="162948"/>
          <w:sz w:val="20"/>
        </w:rPr>
        <w:t>The timeline and success metrics</w:t>
      </w:r>
    </w:p>
    <w:p>
      <w:pPr>
        <w:spacing w:before="200" w:after="200" w:line="300" w:lineRule="exact"/>
        <w:ind w:right="1120"/>
      </w:pPr>
      <w:r>
        <w:rPr>
          <w:rFonts w:ascii="DM Sans" w:hAnsi="DM Sans" w:cs="Calibri"/>
          <w:b w:val="0"/>
          <w:color w:val="162948"/>
          <w:sz w:val="20"/>
        </w:rPr>
        <w:t>All patient communication and audit documentation will be managed through Zendesk, which provides the audit trail automatically.</w:t>
      </w:r>
    </w:p>
    <w:tbl>
      <w:tblPr>
        <w:tblW w:type="dxa" w:w="9580"/>
        <w:jc w:val="left"/>
        <w:tblLook w:firstColumn="1" w:firstRow="1" w:lastColumn="0" w:lastRow="0" w:noHBand="0" w:noVBand="1" w:val="04A0"/>
        <w:tblBorders>
          <w:top w:val="single" w:sz="4" w:space="0" w:color="EDEEF1"/>
          <w:left w:val="single" w:sz="4" w:space="0" w:color="EDEEF1"/>
          <w:bottom w:val="single" w:sz="4" w:space="0" w:color="EDEEF1"/>
          <w:right w:val="single" w:sz="4" w:space="0" w:color="EDEEF1"/>
          <w:insideH w:val="single" w:sz="4" w:space="0" w:color="EDEEF1"/>
          <w:insideV w:val="single" w:sz="4" w:space="0" w:color="EDEEF1"/>
        </w:tblBorders>
        <w:tblLayout w:type="fixed"/>
      </w:tblPr>
      <w:tblGrid>
        <w:gridCol w:w="2817"/>
        <w:gridCol w:w="2254"/>
        <w:gridCol w:w="2817"/>
        <w:gridCol w:w="1692"/>
      </w:tblGrid>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Role</w:t>
            </w:r>
          </w:p>
        </w:tc>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Name</w:t>
            </w:r>
          </w:p>
        </w:tc>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Signature</w:t>
            </w:r>
          </w:p>
        </w:tc>
        <w:tc>
          <w:tcPr>
            <w:tcW w:type="dxa" w:w="1692"/>
            <w:shd w:val="clear" w:color="auto" w:fill="FFFFFF"/>
            <w:tcMar>
              <w:top w:w="160" w:type="dxa"/>
              <w:bottom w:w="160" w:type="dxa"/>
              <w:start w:w="200" w:type="dxa"/>
              <w:end w:w="200" w:type="dxa"/>
            </w:tcMar>
          </w:tcPr>
          <w:p>
            <w:pPr>
              <w:spacing w:before="0" w:after="0" w:line="300" w:lineRule="exact"/>
            </w:pPr>
            <w:r>
              <w:rPr>
                <w:rFonts w:ascii="DM Sans" w:hAnsi="DM Sans" w:cs="Calibri"/>
                <w:b/>
                <w:color w:val="162948"/>
                <w:sz w:val="20"/>
              </w:rPr>
              <w:t>Date</w:t>
            </w:r>
          </w:p>
        </w:tc>
      </w:tr>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Auditor</w:t>
            </w:r>
          </w:p>
        </w:tc>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6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Clinical Lead</w:t>
            </w:r>
          </w:p>
        </w:tc>
        <w:tc>
          <w:tcPr>
            <w:tcW w:type="dxa" w:w="225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6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t>Superintendent Pharmacist</w:t>
            </w:r>
          </w:p>
        </w:tc>
        <w:tc>
          <w:tcPr>
            <w:tcW w:type="dxa" w:w="2254"/>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2817"/>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692"/>
            <w:shd w:val="clear" w:color="auto" w:fill="FFFFFF"/>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r>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t>Responsible Pharmacist</w:t>
            </w:r>
          </w:p>
        </w:tc>
        <w:tc>
          <w:tcPr>
            <w:tcW w:type="dxa" w:w="2254"/>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2817"/>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c>
          <w:tcPr>
            <w:tcW w:type="dxa" w:w="1692"/>
            <w:shd w:val="clear" w:color="auto" w:fill="F6F6F9"/>
            <w:tcMar>
              <w:top w:w="160" w:type="dxa"/>
              <w:bottom w:w="160" w:type="dxa"/>
              <w:start w:w="200" w:type="dxa"/>
              <w:end w:w="200" w:type="dxa"/>
            </w:tcMar>
          </w:tcPr>
          <w:p>
            <w:pPr>
              <w:spacing w:before="0" w:after="0" w:line="300" w:lineRule="exact"/>
            </w:pPr>
            <w:r>
              <w:rPr>
                <w:rFonts w:ascii="DM Sans" w:hAnsi="DM Sans" w:cs="Calibri"/>
                <w:b w:val="0"/>
                <w:color w:val="162948"/>
                <w:sz w:val="20"/>
              </w:rPr>
            </w:r>
          </w:p>
        </w:tc>
      </w:tr>
    </w:tbl>
    <w:p>
      <w:pPr>
        <w:spacing w:before="0" w:after="0" w:line="80" w:lineRule="exact"/>
      </w:pPr>
    </w:p>
    <w:p>
      <w:pPr>
        <w:spacing w:before="320" w:after="200" w:line="300" w:lineRule="exact"/>
        <w:ind w:right="1120"/>
      </w:pPr>
      <w:r>
        <w:rPr>
          <w:rFonts w:ascii="DM Sans" w:hAnsi="DM Sans" w:cs="Calibri"/>
          <w:b w:val="0"/>
          <w:color w:val="162948"/>
          <w:sz w:val="20"/>
        </w:rPr>
        <w:t>Planned re-audit date: ___________________________</w:t>
      </w:r>
    </w:p>
    <w:sectPr w:rsidR="00FC693F" w:rsidRPr="0006063C" w:rsidSect="00034616">
      <w:headerReference w:type="default" r:id="rId12"/>
      <w:footerReference w:type="default" r:id="rId13"/>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exact"/>
    </w:pPr>
    <w:r>
      <w:rPr>
        <w:rFonts w:ascii="DM Sans" w:hAnsi="DM Sans" w:cs="Calibri"/>
        <w:b w:val="0"/>
        <w:color w:val="5C697F"/>
        <w:sz w:val="18"/>
      </w:rPr>
      <w:t>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80"/>
    </w:pPr>
    <w:r>
      <w:drawing>
        <wp:inline xmlns:a="http://schemas.openxmlformats.org/drawingml/2006/main" xmlns:pic="http://schemas.openxmlformats.org/drawingml/2006/picture">
          <wp:extent cx="1683766" cy="355600"/>
          <wp:docPr id="1" name="Picture 1"/>
          <wp:cNvGraphicFramePr>
            <a:graphicFrameLocks noChangeAspect="1"/>
          </wp:cNvGraphicFramePr>
          <a:graphic>
            <a:graphicData uri="http://schemas.openxmlformats.org/drawingml/2006/picture">
              <pic:pic>
                <pic:nvPicPr>
                  <pic:cNvPr id="0" name="PS-Logo-Wordmark-Pink.png"/>
                  <pic:cNvPicPr/>
                </pic:nvPicPr>
                <pic:blipFill>
                  <a:blip r:embed="rId1"/>
                  <a:stretch>
                    <a:fillRect/>
                  </a:stretch>
                </pic:blipFill>
                <pic:spPr>
                  <a:xfrm>
                    <a:off x="0" y="0"/>
                    <a:ext cx="1683766" cy="3556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