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домашнего каталога.</w:t>
      </w:r>
    </w:p>
    <w:p>
      <w:pPr>
        <w:pStyle w:val="CaptionedFigure"/>
      </w:pPr>
      <w:bookmarkStart w:id="24" w:name="fig:001"/>
      <w:r>
        <w:drawing>
          <wp:inline>
            <wp:extent cx="5334000" cy="279267"/>
            <wp:effectExtent b="0" l="0" r="0" t="0"/>
            <wp:docPr descr="Команда pwd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Команда pwd.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/tmp.</w:t>
      </w:r>
    </w:p>
    <w:p>
      <w:pPr>
        <w:pStyle w:val="CaptionedFigure"/>
      </w:pPr>
      <w:bookmarkStart w:id="28" w:name="fig:002"/>
      <w:r>
        <w:drawing>
          <wp:inline>
            <wp:extent cx="5334000" cy="139087"/>
            <wp:effectExtent b="0" l="0" r="0" t="0"/>
            <wp:docPr descr="Переход в каталог /tmp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Переход в каталог /tmp.</w:t>
      </w:r>
    </w:p>
    <w:p>
      <w:pPr>
        <w:numPr>
          <w:ilvl w:val="0"/>
          <w:numId w:val="1003"/>
        </w:numPr>
        <w:pStyle w:val="Compact"/>
      </w:pPr>
      <w:r>
        <w:t xml:space="preserve">Выведем на экран содержимое каталога /tmp.</w:t>
      </w:r>
    </w:p>
    <w:p>
      <w:pPr>
        <w:pStyle w:val="CaptionedFigure"/>
      </w:pPr>
      <w:bookmarkStart w:id="32" w:name="fig:003"/>
      <w:r>
        <w:drawing>
          <wp:inline>
            <wp:extent cx="5334000" cy="1907477"/>
            <wp:effectExtent b="0" l="0" r="0" t="0"/>
            <wp:docPr descr="Команда ls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Команда ls.</w:t>
      </w:r>
    </w:p>
    <w:p>
      <w:pPr>
        <w:pStyle w:val="CaptionedFigure"/>
      </w:pPr>
      <w:bookmarkStart w:id="36" w:name="fig:004"/>
      <w:r>
        <w:drawing>
          <wp:inline>
            <wp:extent cx="5334000" cy="3240474"/>
            <wp:effectExtent b="0" l="0" r="0" t="0"/>
            <wp:docPr descr="Команда ls -a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Команда ls -a.</w:t>
      </w:r>
    </w:p>
    <w:p>
      <w:pPr>
        <w:pStyle w:val="CaptionedFigure"/>
      </w:pPr>
      <w:bookmarkStart w:id="40" w:name="fig:005"/>
      <w:r>
        <w:drawing>
          <wp:inline>
            <wp:extent cx="5334000" cy="3466756"/>
            <wp:effectExtent b="0" l="0" r="0" t="0"/>
            <wp:docPr descr="Команда ls -alF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Команда ls -alF.</w:t>
      </w:r>
    </w:p>
    <w:p>
      <w:pPr>
        <w:numPr>
          <w:ilvl w:val="0"/>
          <w:numId w:val="1004"/>
        </w:numPr>
        <w:pStyle w:val="Compact"/>
      </w:pPr>
      <w:r>
        <w:t xml:space="preserve">Определим, есть ли в каталоге /var/spool подкаталог с именем cron. Как видно по фотографии, такого подкаталога нет.</w:t>
      </w:r>
    </w:p>
    <w:p>
      <w:pPr>
        <w:pStyle w:val="CaptionedFigure"/>
      </w:pPr>
      <w:bookmarkStart w:id="44" w:name="fig:006"/>
      <w:r>
        <w:drawing>
          <wp:inline>
            <wp:extent cx="5334000" cy="263921"/>
            <wp:effectExtent b="0" l="0" r="0" t="0"/>
            <wp:docPr descr="Содержание каталога /var/spool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Содержание каталога /var/spool.</w:t>
      </w:r>
    </w:p>
    <w:p>
      <w:pPr>
        <w:numPr>
          <w:ilvl w:val="0"/>
          <w:numId w:val="1005"/>
        </w:numPr>
        <w:pStyle w:val="Compact"/>
      </w:pPr>
      <w:r>
        <w:t xml:space="preserve">Перейдем в домашний каталог и выведем на экран его содержимое.</w:t>
      </w:r>
    </w:p>
    <w:p>
      <w:pPr>
        <w:pStyle w:val="CaptionedFigure"/>
      </w:pPr>
      <w:bookmarkStart w:id="48" w:name="fig:007"/>
      <w:r>
        <w:drawing>
          <wp:inline>
            <wp:extent cx="5334000" cy="3228109"/>
            <wp:effectExtent b="0" l="0" r="0" t="0"/>
            <wp:docPr descr="Содержание домашнего каталога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Содержание домашнего каталога.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создадим новый каталог с именем newdir.</w:t>
      </w:r>
    </w:p>
    <w:p>
      <w:pPr>
        <w:pStyle w:val="CaptionedFigure"/>
      </w:pPr>
      <w:bookmarkStart w:id="52" w:name="fig:008"/>
      <w:r>
        <w:drawing>
          <wp:inline>
            <wp:extent cx="5334000" cy="894780"/>
            <wp:effectExtent b="0" l="0" r="0" t="0"/>
            <wp:docPr descr="Создание каталога newdir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Создание каталога newdir.</w:t>
      </w:r>
    </w:p>
    <w:p>
      <w:pPr>
        <w:numPr>
          <w:ilvl w:val="0"/>
          <w:numId w:val="1007"/>
        </w:numPr>
        <w:pStyle w:val="Compact"/>
      </w:pPr>
      <w:r>
        <w:t xml:space="preserve">В каталоге ~/newdir создадим новый каталог с именем morefun.</w:t>
      </w:r>
    </w:p>
    <w:p>
      <w:pPr>
        <w:pStyle w:val="CaptionedFigure"/>
      </w:pPr>
      <w:bookmarkStart w:id="56" w:name="fig:009"/>
      <w:r>
        <w:drawing>
          <wp:inline>
            <wp:extent cx="5334000" cy="547966"/>
            <wp:effectExtent b="0" l="0" r="0" t="0"/>
            <wp:docPr descr="Создание каталога ~/newdir/morefun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Создание каталога ~/newdir/morefun.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создадим одной командой три новых каталога с именами letters, memos, misk. Затем удалим эти каталоги одной командой.</w:t>
      </w:r>
    </w:p>
    <w:p>
      <w:pPr>
        <w:pStyle w:val="CaptionedFigure"/>
      </w:pPr>
      <w:bookmarkStart w:id="60" w:name="fig:010"/>
      <w:r>
        <w:drawing>
          <wp:inline>
            <wp:extent cx="5334000" cy="1005760"/>
            <wp:effectExtent b="0" l="0" r="0" t="0"/>
            <wp:docPr descr="Создание трех каталогов letters, memos, misk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Создание трех каталогов letters, memos, misk.</w:t>
      </w:r>
    </w:p>
    <w:p>
      <w:pPr>
        <w:pStyle w:val="CaptionedFigure"/>
      </w:pPr>
      <w:bookmarkStart w:id="64" w:name="fig:011"/>
      <w:r>
        <w:drawing>
          <wp:inline>
            <wp:extent cx="5334000" cy="878622"/>
            <wp:effectExtent b="0" l="0" r="0" t="0"/>
            <wp:docPr descr="Удаление каталогов letters, memos, misk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Удаление каталогов letters, memos, misk.</w:t>
      </w:r>
    </w:p>
    <w:p>
      <w:pPr>
        <w:numPr>
          <w:ilvl w:val="0"/>
          <w:numId w:val="1009"/>
        </w:numPr>
        <w:pStyle w:val="Compact"/>
      </w:pPr>
      <w:r>
        <w:t xml:space="preserve">Попробуем удалить ранее созданный каталог ~/newdir командой rm.</w:t>
      </w:r>
    </w:p>
    <w:p>
      <w:pPr>
        <w:pStyle w:val="CaptionedFigure"/>
      </w:pPr>
      <w:bookmarkStart w:id="68" w:name="fig:012"/>
      <w:r>
        <w:drawing>
          <wp:inline>
            <wp:extent cx="3972645" cy="307361"/>
            <wp:effectExtent b="0" l="0" r="0" t="0"/>
            <wp:docPr descr="Команда rm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Команда rm.</w:t>
      </w:r>
    </w:p>
    <w:p>
      <w:pPr>
        <w:numPr>
          <w:ilvl w:val="0"/>
          <w:numId w:val="1010"/>
        </w:numPr>
        <w:pStyle w:val="Compact"/>
      </w:pPr>
      <w:r>
        <w:t xml:space="preserve">Удалим каталог ~/newdir/morefun из домашнего каталога.</w:t>
      </w:r>
    </w:p>
    <w:p>
      <w:pPr>
        <w:pStyle w:val="CaptionedFigure"/>
      </w:pPr>
      <w:bookmarkStart w:id="72" w:name="fig:013"/>
      <w:r>
        <w:drawing>
          <wp:inline>
            <wp:extent cx="5334000" cy="304010"/>
            <wp:effectExtent b="0" l="0" r="0" t="0"/>
            <wp:docPr descr="Удаление каталога ~/newdir/morefun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Удаление каталога ~/newdir/morefun.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CaptionedFigure"/>
      </w:pPr>
      <w:bookmarkStart w:id="76" w:name="fig:014"/>
      <w:r>
        <w:drawing>
          <wp:inline>
            <wp:extent cx="5334000" cy="3477490"/>
            <wp:effectExtent b="0" l="0" r="0" t="0"/>
            <wp:docPr descr="Команда ls с опцией .*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Команда ls с опцией</w:t>
      </w:r>
      <w:r>
        <w:rPr>
          <w:iCs/>
          <w:i/>
        </w:rPr>
        <w:t xml:space="preserve"> </w:t>
      </w:r>
      <w:r>
        <w:t xml:space="preserve">.*</w:t>
      </w:r>
    </w:p>
    <w:p>
      <w:pPr>
        <w:numPr>
          <w:ilvl w:val="0"/>
          <w:numId w:val="1012"/>
        </w:numPr>
        <w:pStyle w:val="Compact"/>
      </w:pPr>
      <w:r>
        <w:t xml:space="preserve">.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aptionedFigure"/>
      </w:pPr>
      <w:bookmarkStart w:id="80" w:name="fig:015"/>
      <w:r>
        <w:drawing>
          <wp:inline>
            <wp:extent cx="5334000" cy="3590726"/>
            <wp:effectExtent b="0" l="0" r="0" t="0"/>
            <wp:docPr descr="Команда ls с опциями -l, -t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rPr>
          <w:iCs/>
          <w:i/>
        </w:rPr>
        <w:t xml:space="preserve">Команда ls с опциями -l, -t.</w:t>
      </w:r>
    </w:p>
    <w:p>
      <w:pPr>
        <w:numPr>
          <w:ilvl w:val="0"/>
          <w:numId w:val="1013"/>
        </w:numPr>
        <w:pStyle w:val="Compact"/>
      </w:pPr>
      <w:r>
        <w:t xml:space="preserve">Используем команду man для просмотра описания следующих команд: cd, pwd, mkdir, rmdir, rm.</w:t>
      </w:r>
    </w:p>
    <w:p>
      <w:pPr>
        <w:pStyle w:val="CaptionedFigure"/>
      </w:pPr>
      <w:bookmarkStart w:id="84" w:name="fig:016"/>
      <w:r>
        <w:drawing>
          <wp:inline>
            <wp:extent cx="5334000" cy="3932871"/>
            <wp:effectExtent b="0" l="0" r="0" t="0"/>
            <wp:docPr descr="Команда man cd.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rPr>
          <w:iCs/>
          <w:i/>
        </w:rPr>
        <w:t xml:space="preserve">Команда man cd.</w:t>
      </w:r>
    </w:p>
    <w:p>
      <w:pPr>
        <w:pStyle w:val="CaptionedFigure"/>
      </w:pPr>
      <w:bookmarkStart w:id="88" w:name="fig:017"/>
      <w:r>
        <w:drawing>
          <wp:inline>
            <wp:extent cx="5334000" cy="3972862"/>
            <wp:effectExtent b="0" l="0" r="0" t="0"/>
            <wp:docPr descr="Команда man pwd.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rPr>
          <w:iCs/>
          <w:i/>
        </w:rPr>
        <w:t xml:space="preserve">Команда man pwd.</w:t>
      </w:r>
    </w:p>
    <w:p>
      <w:pPr>
        <w:pStyle w:val="CaptionedFigure"/>
      </w:pPr>
      <w:bookmarkStart w:id="92" w:name="fig:018"/>
      <w:r>
        <w:drawing>
          <wp:inline>
            <wp:extent cx="5334000" cy="3902423"/>
            <wp:effectExtent b="0" l="0" r="0" t="0"/>
            <wp:docPr descr="Команда man mkdir." title="" id="9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rPr>
          <w:iCs/>
          <w:i/>
        </w:rPr>
        <w:t xml:space="preserve">Команда man mkdir.</w:t>
      </w:r>
    </w:p>
    <w:p>
      <w:pPr>
        <w:pStyle w:val="CaptionedFigure"/>
      </w:pPr>
      <w:bookmarkStart w:id="96" w:name="fig:019"/>
      <w:r>
        <w:drawing>
          <wp:inline>
            <wp:extent cx="5334000" cy="3929953"/>
            <wp:effectExtent b="0" l="0" r="0" t="0"/>
            <wp:docPr descr="Команда man rmdir." title="" id="9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rPr>
          <w:iCs/>
          <w:i/>
        </w:rPr>
        <w:t xml:space="preserve">Команда man rmdir.</w:t>
      </w:r>
    </w:p>
    <w:p>
      <w:pPr>
        <w:pStyle w:val="CaptionedFigure"/>
      </w:pPr>
      <w:bookmarkStart w:id="100" w:name="fig:020"/>
      <w:r>
        <w:drawing>
          <wp:inline>
            <wp:extent cx="5334000" cy="3945225"/>
            <wp:effectExtent b="0" l="0" r="0" t="0"/>
            <wp:docPr descr="Команда man rm." title="" id="9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rPr>
          <w:iCs/>
          <w:i/>
        </w:rPr>
        <w:t xml:space="preserve">Команда man rm.</w:t>
      </w:r>
    </w:p>
    <w:p>
      <w:pPr>
        <w:numPr>
          <w:ilvl w:val="0"/>
          <w:numId w:val="1014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bookmarkStart w:id="104" w:name="fig:021"/>
      <w:r>
        <w:drawing>
          <wp:inline>
            <wp:extent cx="5334000" cy="3009455"/>
            <wp:effectExtent b="0" l="0" r="0" t="0"/>
            <wp:docPr descr="Команда history." title="" id="10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rPr>
          <w:iCs/>
          <w:i/>
        </w:rPr>
        <w:t xml:space="preserve">Команда history.</w:t>
      </w:r>
    </w:p>
    <w:p>
      <w:pPr>
        <w:pStyle w:val="CaptionedFigure"/>
      </w:pPr>
      <w:bookmarkStart w:id="108" w:name="fig:022"/>
      <w:r>
        <w:drawing>
          <wp:inline>
            <wp:extent cx="5334000" cy="2026362"/>
            <wp:effectExtent b="0" l="0" r="0" t="0"/>
            <wp:docPr descr="Пример 1." title="" id="10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rPr>
          <w:iCs/>
          <w:i/>
        </w:rPr>
        <w:t xml:space="preserve">Пример 1.</w:t>
      </w:r>
    </w:p>
    <w:p>
      <w:pPr>
        <w:pStyle w:val="CaptionedFigure"/>
      </w:pPr>
      <w:bookmarkStart w:id="112" w:name="fig:023"/>
      <w:r>
        <w:drawing>
          <wp:inline>
            <wp:extent cx="5334000" cy="398162"/>
            <wp:effectExtent b="0" l="0" r="0" t="0"/>
            <wp:docPr descr="Пример 2." title="" id="11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4/report/image/лаб4с2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rPr>
          <w:iCs/>
          <w:i/>
        </w:rPr>
        <w:t xml:space="preserve">Пример 2.</w:t>
      </w:r>
    </w:p>
    <w:bookmarkEnd w:id="113"/>
    <w:bookmarkStart w:id="11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В ОС Linux командная строка является основным элементов во взаимодействии пользователя и системы.</w:t>
      </w:r>
    </w:p>
    <w:p>
      <w:pPr>
        <w:numPr>
          <w:ilvl w:val="0"/>
          <w:numId w:val="1016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Для определения абсолютного пути к текущему каталогу используется команда pwd (print working directory).</w:t>
      </w:r>
      <w:r>
        <w:t xml:space="preserve"> </w:t>
      </w:r>
      <w:r>
        <w:t xml:space="preserve">Например, при вводе данной команды в домашнем каталоге, он выведет /home/pilobanova.</w:t>
      </w:r>
    </w:p>
    <w:p>
      <w:pPr>
        <w:numPr>
          <w:ilvl w:val="0"/>
          <w:numId w:val="1017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С помощью команды ls и опция F можно получить информацию о типах файлов (каталог, исполняемый файл, ссылка).</w:t>
      </w:r>
      <w:r>
        <w:t xml:space="preserve"> </w:t>
      </w:r>
      <w:r>
        <w:t xml:space="preserve">Например, если ввести команду ls -F в домашнем каталоге, то выведется название каталогов, которые находятся в нем, и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после имени(Загрузки/).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С помощью команды ls и опция -a можно получить информацию о скрытых файлах.</w:t>
      </w:r>
      <w:r>
        <w:t xml:space="preserve"> </w:t>
      </w:r>
      <w:r>
        <w:t xml:space="preserve">Например, если ввести команду ls -a в домашнем каталоге, то выведется название всех каталогов, включая скрытые (те, которые начинаюся с .).</w:t>
      </w:r>
    </w:p>
    <w:p>
      <w:pPr>
        <w:numPr>
          <w:ilvl w:val="0"/>
          <w:numId w:val="1019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Каталог можно удалить с помощью команды rmdir, а файлы с помощью rm. Если в каталоге есть какие-то файлы, то можно все сразу командой rm с опцией r.</w:t>
      </w:r>
    </w:p>
    <w:p>
      <w:pPr>
        <w:numPr>
          <w:ilvl w:val="0"/>
          <w:numId w:val="1020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Команда history выводит все ранее выполненные команды, которые нумеруются</w:t>
      </w:r>
    </w:p>
    <w:p>
      <w:pPr>
        <w:numPr>
          <w:ilvl w:val="0"/>
          <w:numId w:val="1021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Чтобы модифицировать выполнение команды необходимо ввести следующее: !(номер исходной команды):s/(то, что меняем)/(то, на что меняем).</w:t>
      </w:r>
      <w:r>
        <w:t xml:space="preserve"> </w:t>
      </w:r>
      <w:r>
        <w:t xml:space="preserve">Например, чтобы изменить команду ls –l –t на ls –a –t нужно ввести !(номер команды):s/-l/-a</w:t>
      </w:r>
    </w:p>
    <w:p>
      <w:pPr>
        <w:numPr>
          <w:ilvl w:val="0"/>
          <w:numId w:val="1022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Для использования нескольких команд последовательно в одной строке, необходимо их разделить их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 Например, &gt; cd; ls</w:t>
      </w:r>
    </w:p>
    <w:p>
      <w:pPr>
        <w:numPr>
          <w:ilvl w:val="0"/>
          <w:numId w:val="1023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символов — замена в тексте управляющих символов на соответствующие текстовые подстановки. Например,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</w:p>
    <w:p>
      <w:pPr>
        <w:numPr>
          <w:ilvl w:val="0"/>
          <w:numId w:val="1024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25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. Например: &gt; cd ~/work/study. Данной командой можно перейти в катало study из любой отправной точки, т.е. мы используем абсолютный путь к файлу. cd 2022-2023 Данной командой из каталога study можно перейти к каталогу 2022-2023. Такой путь можно назвать относительным</w:t>
      </w:r>
    </w:p>
    <w:p>
      <w:pPr>
        <w:numPr>
          <w:ilvl w:val="0"/>
          <w:numId w:val="1026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Воспользоваться командой man и через пробел ввести название команды, информацию которой мы хотим получить.</w:t>
      </w:r>
    </w:p>
    <w:p>
      <w:pPr>
        <w:numPr>
          <w:ilvl w:val="0"/>
          <w:numId w:val="1027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 служит для автоматического дополнения вводимых команд.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Лобанова Полина Иннокентьевна</dc:creator>
  <dc:language>ru-RU</dc:language>
  <cp:keywords/>
  <dcterms:created xsi:type="dcterms:W3CDTF">2023-03-01T22:54:36Z</dcterms:created>
  <dcterms:modified xsi:type="dcterms:W3CDTF">2023-03-01T22:54:36Z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