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создаем учётную запись пользователя guest.</w:t>
      </w:r>
    </w:p>
    <w:p>
      <w:pPr>
        <w:pStyle w:val="CaptionedFigure"/>
      </w:pPr>
      <w:bookmarkStart w:id="24" w:name="fig:001"/>
      <w:r>
        <w:drawing>
          <wp:inline>
            <wp:extent cx="5334000" cy="480889"/>
            <wp:effectExtent b="0" l="0" r="0" t="0"/>
            <wp:docPr descr="Создание нового пользователя." title="" id="22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labs/lab2/report/image/лаба%202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rPr>
          <w:iCs/>
          <w:i/>
        </w:rPr>
        <w:t xml:space="preserve">Создание нового пользователя.</w:t>
      </w:r>
    </w:p>
    <w:p>
      <w:pPr>
        <w:numPr>
          <w:ilvl w:val="0"/>
          <w:numId w:val="1002"/>
        </w:numPr>
        <w:pStyle w:val="Compact"/>
      </w:pPr>
      <w:r>
        <w:t xml:space="preserve">Задаем пароль для пользователя guest.</w:t>
      </w:r>
    </w:p>
    <w:p>
      <w:pPr>
        <w:pStyle w:val="CaptionedFigure"/>
      </w:pPr>
      <w:bookmarkStart w:id="28" w:name="fig:001"/>
      <w:r>
        <w:drawing>
          <wp:inline>
            <wp:extent cx="5334000" cy="617795"/>
            <wp:effectExtent b="0" l="0" r="0" t="0"/>
            <wp:docPr descr="Запись пароля." title="" id="26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labs/lab2/report/image/лаба%202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rPr>
          <w:iCs/>
          <w:i/>
        </w:rPr>
        <w:t xml:space="preserve">Запись пароля.</w:t>
      </w:r>
    </w:p>
    <w:p>
      <w:pPr>
        <w:numPr>
          <w:ilvl w:val="0"/>
          <w:numId w:val="1003"/>
        </w:numPr>
        <w:pStyle w:val="Compact"/>
      </w:pPr>
      <w:r>
        <w:t xml:space="preserve">Входим в систему от имени пользователя guest.</w:t>
      </w:r>
    </w:p>
    <w:p>
      <w:pPr>
        <w:pStyle w:val="CaptionedFigure"/>
      </w:pPr>
      <w:bookmarkStart w:id="32" w:name="fig:001"/>
      <w:r>
        <w:drawing>
          <wp:inline>
            <wp:extent cx="5334000" cy="3000375"/>
            <wp:effectExtent b="0" l="0" r="0" t="0"/>
            <wp:docPr descr="Смена пользователя." title="" id="30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labs/lab2/report/image/лаба%202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rPr>
          <w:iCs/>
          <w:i/>
        </w:rPr>
        <w:t xml:space="preserve">Смена пользователя.</w:t>
      </w:r>
    </w:p>
    <w:p>
      <w:pPr>
        <w:numPr>
          <w:ilvl w:val="0"/>
          <w:numId w:val="1004"/>
        </w:numPr>
        <w:pStyle w:val="Compact"/>
      </w:pPr>
      <w:r>
        <w:t xml:space="preserve">Определяем директорию, в которой вы находитесь, командой pwd. Она совпадает с приглашением командной строки, но не является домашней директорией, поэтому переходим в нее.</w:t>
      </w:r>
    </w:p>
    <w:p>
      <w:pPr>
        <w:pStyle w:val="CaptionedFigure"/>
      </w:pPr>
      <w:bookmarkStart w:id="36" w:name="fig:001"/>
      <w:r>
        <w:drawing>
          <wp:inline>
            <wp:extent cx="5334000" cy="1034667"/>
            <wp:effectExtent b="0" l="0" r="0" t="0"/>
            <wp:docPr descr="Командой pwd." title="" id="34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labs/lab2/report/image/лаба%202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4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rPr>
          <w:iCs/>
          <w:i/>
        </w:rPr>
        <w:t xml:space="preserve">Командой pwd.</w:t>
      </w:r>
    </w:p>
    <w:p>
      <w:pPr>
        <w:numPr>
          <w:ilvl w:val="0"/>
          <w:numId w:val="1005"/>
        </w:numPr>
        <w:pStyle w:val="Compact"/>
      </w:pPr>
      <w:r>
        <w:t xml:space="preserve">Уточняем имя вашего пользователя командой whoami.</w:t>
      </w:r>
    </w:p>
    <w:p>
      <w:pPr>
        <w:pStyle w:val="CaptionedFigure"/>
      </w:pPr>
      <w:bookmarkStart w:id="40" w:name="fig:001"/>
      <w:r>
        <w:drawing>
          <wp:inline>
            <wp:extent cx="5334000" cy="244207"/>
            <wp:effectExtent b="0" l="0" r="0" t="0"/>
            <wp:docPr descr="Проверка пользователя." title="" id="38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labs/lab2/report/image/лаба%202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rPr>
          <w:iCs/>
          <w:i/>
        </w:rPr>
        <w:t xml:space="preserve">Проверка пользователя.</w:t>
      </w:r>
    </w:p>
    <w:p>
      <w:pPr>
        <w:numPr>
          <w:ilvl w:val="0"/>
          <w:numId w:val="1006"/>
        </w:numPr>
        <w:pStyle w:val="Compact"/>
      </w:pPr>
      <w:r>
        <w:t xml:space="preserve">Уточняем имя вашего пользователя, его группу, а также группы, куда входит пользователь, командой id. Сравниваем вывод id с выводом команды groups, они совпадают.</w:t>
      </w:r>
    </w:p>
    <w:p>
      <w:pPr>
        <w:pStyle w:val="CaptionedFigure"/>
      </w:pPr>
      <w:bookmarkStart w:id="44" w:name="fig:001"/>
      <w:r>
        <w:drawing>
          <wp:inline>
            <wp:extent cx="5334000" cy="391074"/>
            <wp:effectExtent b="0" l="0" r="0" t="0"/>
            <wp:docPr descr="Команда id." title="" id="42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labs/lab2/report/image/лаба%202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rPr>
          <w:iCs/>
          <w:i/>
        </w:rPr>
        <w:t xml:space="preserve">Команда id.</w:t>
      </w:r>
    </w:p>
    <w:p>
      <w:pPr>
        <w:pStyle w:val="CaptionedFigure"/>
      </w:pPr>
      <w:bookmarkStart w:id="48" w:name="fig:001"/>
      <w:r>
        <w:drawing>
          <wp:inline>
            <wp:extent cx="5334000" cy="268297"/>
            <wp:effectExtent b="0" l="0" r="0" t="0"/>
            <wp:docPr descr="Команда groups." title="" id="46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labs/lab2/report/image/лаба%202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rPr>
          <w:iCs/>
          <w:i/>
        </w:rPr>
        <w:t xml:space="preserve">Команда groups.</w:t>
      </w:r>
    </w:p>
    <w:p>
      <w:pPr>
        <w:numPr>
          <w:ilvl w:val="0"/>
          <w:numId w:val="1007"/>
        </w:numPr>
      </w:pPr>
      <w:r>
        <w:t xml:space="preserve">Сравниваем полученную информацию об имени пользователя с данными, выводимыми в приглашении командной строки. Они совпадают.</w:t>
      </w:r>
    </w:p>
    <w:p>
      <w:pPr>
        <w:numPr>
          <w:ilvl w:val="0"/>
          <w:numId w:val="1007"/>
        </w:numPr>
      </w:pPr>
      <w:r>
        <w:t xml:space="preserve">Просмотрим файл /etc/passwd и сравним найденные данные с полученными в предыдущих пунктах. Они тоже совпадают.</w:t>
      </w:r>
    </w:p>
    <w:p>
      <w:pPr>
        <w:pStyle w:val="CaptionedFigure"/>
      </w:pPr>
      <w:bookmarkStart w:id="52" w:name="fig:001"/>
      <w:r>
        <w:drawing>
          <wp:inline>
            <wp:extent cx="5334000" cy="295619"/>
            <wp:effectExtent b="0" l="0" r="0" t="0"/>
            <wp:docPr descr="Команда echo." title="" id="50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labs/lab2/report/image/лаба%202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rPr>
          <w:iCs/>
          <w:i/>
        </w:rPr>
        <w:t xml:space="preserve">Команда echo.</w:t>
      </w:r>
    </w:p>
    <w:p>
      <w:pPr>
        <w:numPr>
          <w:ilvl w:val="0"/>
          <w:numId w:val="1008"/>
        </w:numPr>
        <w:pStyle w:val="Compact"/>
      </w:pPr>
      <w:r>
        <w:t xml:space="preserve">Определим существующие в системе директории. Нам удалось ли вам получить список поддиректорий директории /home.</w:t>
      </w:r>
    </w:p>
    <w:p>
      <w:pPr>
        <w:pStyle w:val="CaptionedFigure"/>
      </w:pPr>
      <w:bookmarkStart w:id="56" w:name="fig:001"/>
      <w:r>
        <w:drawing>
          <wp:inline>
            <wp:extent cx="5334000" cy="728829"/>
            <wp:effectExtent b="0" l="0" r="0" t="0"/>
            <wp:docPr descr="Команда ls -l." title="" id="54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labs/lab2/report/image/лаба%202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8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rPr>
          <w:iCs/>
          <w:i/>
        </w:rPr>
        <w:t xml:space="preserve">Команда ls -l.</w:t>
      </w:r>
    </w:p>
    <w:p>
      <w:pPr>
        <w:numPr>
          <w:ilvl w:val="0"/>
          <w:numId w:val="1009"/>
        </w:numPr>
        <w:pStyle w:val="Compact"/>
      </w:pPr>
      <w:r>
        <w:t xml:space="preserve">Проверим какие расширенные атрибуты установлены на поддиректориях, находящихся в директории /home.</w:t>
      </w:r>
    </w:p>
    <w:p>
      <w:pPr>
        <w:pStyle w:val="CaptionedFigure"/>
      </w:pPr>
      <w:bookmarkStart w:id="60" w:name="fig:001"/>
      <w:r>
        <w:drawing>
          <wp:inline>
            <wp:extent cx="5334000" cy="554014"/>
            <wp:effectExtent b="0" l="0" r="0" t="0"/>
            <wp:docPr descr="Команда lsattr." title="" id="58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labs/lab2/report/image/лаба%202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rPr>
          <w:iCs/>
          <w:i/>
        </w:rPr>
        <w:t xml:space="preserve">Команда lsattr.</w:t>
      </w:r>
    </w:p>
    <w:p>
      <w:pPr>
        <w:numPr>
          <w:ilvl w:val="0"/>
          <w:numId w:val="1010"/>
        </w:numPr>
        <w:pStyle w:val="Compact"/>
      </w:pPr>
      <w:r>
        <w:t xml:space="preserve">Создадим в домашней директории поддиректорию dir1. Определим командами ls -l и lsattr, какие права доступа и расширенные атрибуты были выставлены на директорию dir1.</w:t>
      </w:r>
    </w:p>
    <w:p>
      <w:pPr>
        <w:pStyle w:val="CaptionedFigure"/>
      </w:pPr>
      <w:bookmarkStart w:id="64" w:name="fig:001"/>
      <w:r>
        <w:drawing>
          <wp:inline>
            <wp:extent cx="5334000" cy="1270614"/>
            <wp:effectExtent b="0" l="0" r="0" t="0"/>
            <wp:docPr descr="Создание директории." title="" id="62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labs/lab2/report/image/лаба%202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rPr>
          <w:iCs/>
          <w:i/>
        </w:rPr>
        <w:t xml:space="preserve">Создание директории.</w:t>
      </w:r>
    </w:p>
    <w:p>
      <w:pPr>
        <w:pStyle w:val="CaptionedFigure"/>
      </w:pPr>
      <w:bookmarkStart w:id="68" w:name="fig:001"/>
      <w:r>
        <w:drawing>
          <wp:inline>
            <wp:extent cx="5334000" cy="1517542"/>
            <wp:effectExtent b="0" l="0" r="0" t="0"/>
            <wp:docPr descr="Команда ls -l." title="" id="66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labs/lab2/report/image/лаба%202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rPr>
          <w:iCs/>
          <w:i/>
        </w:rPr>
        <w:t xml:space="preserve">Команда ls -l.</w:t>
      </w:r>
    </w:p>
    <w:p>
      <w:pPr>
        <w:pStyle w:val="CaptionedFigure"/>
      </w:pPr>
      <w:bookmarkStart w:id="72" w:name="fig:001"/>
      <w:r>
        <w:drawing>
          <wp:inline>
            <wp:extent cx="5334000" cy="1375678"/>
            <wp:effectExtent b="0" l="0" r="0" t="0"/>
            <wp:docPr descr="Команда lsattr." title="" id="70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labs/lab2/report/image/лаба%202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5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rPr>
          <w:iCs/>
          <w:i/>
        </w:rPr>
        <w:t xml:space="preserve">Команда lsattr.</w:t>
      </w:r>
    </w:p>
    <w:p>
      <w:pPr>
        <w:numPr>
          <w:ilvl w:val="0"/>
          <w:numId w:val="1011"/>
        </w:numPr>
        <w:pStyle w:val="Compact"/>
      </w:pPr>
      <w:r>
        <w:t xml:space="preserve">Снимем с директории dir1 все атрибуты и проверим с её помощью правильность выполнения команды</w:t>
      </w:r>
      <w:r>
        <w:t xml:space="preserve"> </w:t>
      </w:r>
      <w:r>
        <w:t xml:space="preserve">ls -l.</w:t>
      </w:r>
    </w:p>
    <w:p>
      <w:pPr>
        <w:pStyle w:val="CaptionedFigure"/>
      </w:pPr>
      <w:bookmarkStart w:id="76" w:name="fig:001"/>
      <w:r>
        <w:drawing>
          <wp:inline>
            <wp:extent cx="5334000" cy="1655601"/>
            <wp:effectExtent b="0" l="0" r="0" t="0"/>
            <wp:docPr descr="Снятие прав." title="" id="74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labs/lab2/report/image/лаба%202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5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rPr>
          <w:iCs/>
          <w:i/>
        </w:rPr>
        <w:t xml:space="preserve">Снятие прав.</w:t>
      </w:r>
    </w:p>
    <w:p>
      <w:pPr>
        <w:numPr>
          <w:ilvl w:val="0"/>
          <w:numId w:val="1012"/>
        </w:numPr>
        <w:pStyle w:val="Compact"/>
      </w:pPr>
      <w:r>
        <w:t xml:space="preserve">Попытайтесь создать в директории dir1 файл file1. Поскольку мы только что сняли все права для всех пользователей, у нас не получилось это сделать. В сообщении об ошибке говориться, что нам отказано в доступе и файл не создался.</w:t>
      </w:r>
    </w:p>
    <w:p>
      <w:pPr>
        <w:pStyle w:val="CaptionedFigure"/>
      </w:pPr>
      <w:bookmarkStart w:id="80" w:name="fig:001"/>
      <w:r>
        <w:drawing>
          <wp:inline>
            <wp:extent cx="5334000" cy="544939"/>
            <wp:effectExtent b="0" l="0" r="0" t="0"/>
            <wp:docPr descr="Попытка создать файл." title="" id="78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labs/lab2/report/image/лаба%202/1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rPr>
          <w:iCs/>
          <w:i/>
        </w:rPr>
        <w:t xml:space="preserve">Попытка создать файл.</w:t>
      </w:r>
    </w:p>
    <w:p>
      <w:pPr>
        <w:numPr>
          <w:ilvl w:val="0"/>
          <w:numId w:val="1013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занесите в таблицу знак «+», если не разрешена, знак «-».</w:t>
      </w:r>
    </w:p>
    <w:p>
      <w:pPr>
        <w:pStyle w:val="CaptionedFigure"/>
      </w:pPr>
      <w:bookmarkStart w:id="84" w:name="fig:001"/>
      <w:r>
        <w:drawing>
          <wp:inline>
            <wp:extent cx="5334000" cy="5289611"/>
            <wp:effectExtent b="0" l="0" r="0" t="0"/>
            <wp:docPr descr="«Установленные права и разрешённые действия»." title="" id="82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labs/lab2/report/image/лаба%202/17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9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rPr>
          <w:iCs/>
          <w:i/>
        </w:rPr>
        <w:t xml:space="preserve">«Установленные права и разрешённые действия».</w:t>
      </w:r>
    </w:p>
    <w:p>
      <w:pPr>
        <w:numPr>
          <w:ilvl w:val="0"/>
          <w:numId w:val="1014"/>
        </w:numPr>
        <w:pStyle w:val="Compact"/>
      </w:pPr>
      <w:r>
        <w:t xml:space="preserve">На основании заполненной таблицы определим те или иные минимально необходимые права для выполнения операций внутри директории dir1, заполнив табл. 2.2.</w:t>
      </w:r>
    </w:p>
    <w:p>
      <w:pPr>
        <w:pStyle w:val="CaptionedFigure"/>
      </w:pPr>
      <w:bookmarkStart w:id="88" w:name="fig:001"/>
      <w:r>
        <w:drawing>
          <wp:inline>
            <wp:extent cx="5334000" cy="1364950"/>
            <wp:effectExtent b="0" l="0" r="0" t="0"/>
            <wp:docPr descr="«Минимально необходимые права для выполнения операций»." title="" id="86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labs/lab2/report/image/лаба%202/18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rPr>
          <w:iCs/>
          <w:i/>
        </w:rPr>
        <w:t xml:space="preserve">«Минимально необходимые права для выполнения операций».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практические навыки работы в консоли с атрибутами файлов.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Лобанова Полина Иннокентьевна</dc:creator>
  <dc:language>ru-RU</dc:language>
  <cp:keywords/>
  <dcterms:created xsi:type="dcterms:W3CDTF">2024-03-01T22:36:06Z</dcterms:created>
  <dcterms:modified xsi:type="dcterms:W3CDTF">2024-03-01T22:36:06Z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Основы информационной безопасности.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