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математическую модель гармонического осциллятора.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pStyle w:val="BodyText"/>
      </w:pPr>
      <w:bookmarkStart w:id="24" w:name="fig:001"/>
      <w:r>
        <w:drawing>
          <wp:inline>
            <wp:extent cx="5334000" cy="152198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Построила модель колебания гармонического осциллятора без затуханий и без действий внешней силы на языке Julia.</w:t>
      </w:r>
    </w:p>
    <w:p>
      <w:pPr>
        <w:pStyle w:val="CaptionedFigure"/>
      </w:pPr>
      <w:bookmarkStart w:id="29" w:name="fig:002"/>
      <w:r>
        <w:drawing>
          <wp:inline>
            <wp:extent cx="5334000" cy="3638184"/>
            <wp:effectExtent b="0" l="0" r="0" t="0"/>
            <wp:docPr descr="Код на языке Julia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Код на языке Julia</w:t>
      </w:r>
    </w:p>
    <w:p>
      <w:pPr>
        <w:pStyle w:val="CaptionedFigure"/>
      </w:pPr>
      <w:bookmarkStart w:id="33" w:name="fig:003"/>
      <w:r>
        <w:drawing>
          <wp:inline>
            <wp:extent cx="5334000" cy="3623918"/>
            <wp:effectExtent b="0" l="0" r="0" t="0"/>
            <wp:docPr descr="Решение уравнения гармонического осциллятора без затуханий и без действий внешней силы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Решение уравнения гармонического осциллятора без затуханий и без действий внешней силы</w:t>
      </w:r>
    </w:p>
    <w:p>
      <w:pPr>
        <w:pStyle w:val="CaptionedFigure"/>
      </w:pPr>
      <w:bookmarkStart w:id="37" w:name="fig:004"/>
      <w:r>
        <w:drawing>
          <wp:inline>
            <wp:extent cx="5334000" cy="4141526"/>
            <wp:effectExtent b="0" l="0" r="0" t="0"/>
            <wp:docPr descr="Фазовый портрет гармонического осциллятора без затуханий и без действий внешней силы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Фазовый портрет гармонического осциллятора без затуханий и без действий внешней силы</w:t>
      </w:r>
    </w:p>
    <w:p>
      <w:pPr>
        <w:numPr>
          <w:ilvl w:val="0"/>
          <w:numId w:val="1002"/>
        </w:numPr>
        <w:pStyle w:val="Compact"/>
      </w:pPr>
      <w:r>
        <w:t xml:space="preserve">Построила ту же модель на языке OpenModelica.</w:t>
      </w:r>
    </w:p>
    <w:p>
      <w:pPr>
        <w:pStyle w:val="CaptionedFigure"/>
      </w:pPr>
      <w:bookmarkStart w:id="41" w:name="fig:005"/>
      <w:r>
        <w:drawing>
          <wp:inline>
            <wp:extent cx="2812356" cy="2090057"/>
            <wp:effectExtent b="0" l="0" r="0" t="0"/>
            <wp:docPr descr="Код на языке OpenModelica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Код на языке OpenModelica</w:t>
      </w:r>
    </w:p>
    <w:p>
      <w:pPr>
        <w:pStyle w:val="CaptionedFigure"/>
      </w:pPr>
      <w:bookmarkStart w:id="45" w:name="fig:006"/>
      <w:r>
        <w:drawing>
          <wp:inline>
            <wp:extent cx="5109882" cy="4011065"/>
            <wp:effectExtent b="0" l="0" r="0" t="0"/>
            <wp:docPr descr="Решение уравнения гармонического осциллятора без затуханий и без действий внешней силы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40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Решение уравнения гармонического осциллятора без затуханий и без действий внешней силы</w:t>
      </w:r>
    </w:p>
    <w:p>
      <w:pPr>
        <w:pStyle w:val="CaptionedFigure"/>
      </w:pPr>
      <w:bookmarkStart w:id="49" w:name="fig:007"/>
      <w:r>
        <w:drawing>
          <wp:inline>
            <wp:extent cx="5086830" cy="4034117"/>
            <wp:effectExtent b="0" l="0" r="0" t="0"/>
            <wp:docPr descr="Фазовый портрет гармонического осциллятора без затуханий и без действий внешней силы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Фазовый портрет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  <w:pStyle w:val="Compact"/>
      </w:pPr>
      <w:r>
        <w:t xml:space="preserve">Построила модель колебания гармонического осциллятора c затуханием и без действий внешней силы на языке Julia.</w:t>
      </w:r>
    </w:p>
    <w:p>
      <w:pPr>
        <w:pStyle w:val="CaptionedFigure"/>
      </w:pPr>
      <w:bookmarkStart w:id="53" w:name="fig:008"/>
      <w:r>
        <w:drawing>
          <wp:inline>
            <wp:extent cx="5334000" cy="1449260"/>
            <wp:effectExtent b="0" l="0" r="0" t="0"/>
            <wp:docPr descr="Код на языке Julia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Код на языке Julia</w:t>
      </w:r>
    </w:p>
    <w:p>
      <w:pPr>
        <w:pStyle w:val="CaptionedFigure"/>
      </w:pPr>
      <w:bookmarkStart w:id="57" w:name="fig:009"/>
      <w:r>
        <w:drawing>
          <wp:inline>
            <wp:extent cx="5334000" cy="3482115"/>
            <wp:effectExtent b="0" l="0" r="0" t="0"/>
            <wp:docPr descr="Решение уравнения гармонического осциллятора c затуханием и без действий внешней силы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Решение уравнения гармонического осциллятора c затуханием и без действий внешней силы</w:t>
      </w:r>
    </w:p>
    <w:p>
      <w:pPr>
        <w:pStyle w:val="CaptionedFigure"/>
      </w:pPr>
      <w:bookmarkStart w:id="61" w:name="fig:010"/>
      <w:r>
        <w:drawing>
          <wp:inline>
            <wp:extent cx="5334000" cy="4163640"/>
            <wp:effectExtent b="0" l="0" r="0" t="0"/>
            <wp:docPr descr="Фазовый портрет гармонического осциллятора c затуханием и без действий внешней силы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Фазовый портрет гармонического осциллятора c затуханием и без действий внешней силы</w:t>
      </w:r>
    </w:p>
    <w:p>
      <w:pPr>
        <w:numPr>
          <w:ilvl w:val="0"/>
          <w:numId w:val="1004"/>
        </w:numPr>
        <w:pStyle w:val="Compact"/>
      </w:pPr>
      <w:r>
        <w:t xml:space="preserve">Построила ту же модель на языке OpenModelica.</w:t>
      </w:r>
    </w:p>
    <w:p>
      <w:pPr>
        <w:pStyle w:val="CaptionedFigure"/>
      </w:pPr>
      <w:bookmarkStart w:id="65" w:name="fig:011"/>
      <w:r>
        <w:drawing>
          <wp:inline>
            <wp:extent cx="2704779" cy="1821115"/>
            <wp:effectExtent b="0" l="0" r="0" t="0"/>
            <wp:docPr descr="Код на языке OpenModelica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Код на языке OpenModelica</w:t>
      </w:r>
    </w:p>
    <w:p>
      <w:pPr>
        <w:pStyle w:val="CaptionedFigure"/>
      </w:pPr>
      <w:bookmarkStart w:id="69" w:name="fig:012"/>
      <w:r>
        <w:drawing>
          <wp:inline>
            <wp:extent cx="5117566" cy="4041801"/>
            <wp:effectExtent b="0" l="0" r="0" t="0"/>
            <wp:docPr descr="Решение уравнения гармонического осциллятора c затуханием и без действий внешней силы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0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Решение уравнения гармонического осциллятора c затуханием и без действий внешней силы</w:t>
      </w:r>
    </w:p>
    <w:p>
      <w:pPr>
        <w:pStyle w:val="CaptionedFigure"/>
      </w:pPr>
      <w:bookmarkStart w:id="73" w:name="fig:013"/>
      <w:r>
        <w:drawing>
          <wp:inline>
            <wp:extent cx="5117566" cy="4018749"/>
            <wp:effectExtent b="0" l="0" r="0" t="0"/>
            <wp:docPr descr="Фазовый портрет гармонического осциллятора c затуханием и без действий внешней силы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Фазовый портрет гармонического осциллятора c затуханием и без действий внешней силы</w:t>
      </w:r>
    </w:p>
    <w:p>
      <w:pPr>
        <w:numPr>
          <w:ilvl w:val="0"/>
          <w:numId w:val="1005"/>
        </w:numPr>
        <w:pStyle w:val="Compact"/>
      </w:pPr>
      <w:r>
        <w:t xml:space="preserve">Построила модель колебания гармонического осциллятора c затуханием и под действием внешней силы на языке Julia.</w:t>
      </w:r>
    </w:p>
    <w:p>
      <w:pPr>
        <w:pStyle w:val="CaptionedFigure"/>
      </w:pPr>
      <w:bookmarkStart w:id="77" w:name="fig:014"/>
      <w:r>
        <w:drawing>
          <wp:inline>
            <wp:extent cx="5334000" cy="2802304"/>
            <wp:effectExtent b="0" l="0" r="0" t="0"/>
            <wp:docPr descr="Код на языке Julia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Код на языке Julia</w:t>
      </w:r>
    </w:p>
    <w:p>
      <w:pPr>
        <w:pStyle w:val="CaptionedFigure"/>
      </w:pPr>
      <w:bookmarkStart w:id="81" w:name="fig:015"/>
      <w:r>
        <w:drawing>
          <wp:inline>
            <wp:extent cx="5334000" cy="3643442"/>
            <wp:effectExtent b="0" l="0" r="0" t="0"/>
            <wp:docPr descr="Решение уравнения гармонического осциллятора c затуханием и под действием внешней силы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Решение уравнения гармонического осциллятора c затуханием и под действием внешней силы</w:t>
      </w:r>
    </w:p>
    <w:p>
      <w:pPr>
        <w:pStyle w:val="CaptionedFigure"/>
      </w:pPr>
      <w:bookmarkStart w:id="85" w:name="fig:016"/>
      <w:r>
        <w:drawing>
          <wp:inline>
            <wp:extent cx="5334000" cy="4076110"/>
            <wp:effectExtent b="0" l="0" r="0" t="0"/>
            <wp:docPr descr="Фазовый портрет гармонического осциллятора c затуханием и под действием внешней силы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Фазовый портрет гармонического осциллятора c затуханием и под действием внешней силы</w:t>
      </w:r>
    </w:p>
    <w:p>
      <w:pPr>
        <w:numPr>
          <w:ilvl w:val="0"/>
          <w:numId w:val="1006"/>
        </w:numPr>
        <w:pStyle w:val="Compact"/>
      </w:pPr>
      <w:r>
        <w:t xml:space="preserve">Построила ту же модель на языке OpenModelica.</w:t>
      </w:r>
    </w:p>
    <w:p>
      <w:pPr>
        <w:pStyle w:val="CaptionedFigure"/>
      </w:pPr>
      <w:bookmarkStart w:id="89" w:name="fig:017"/>
      <w:r>
        <w:drawing>
          <wp:inline>
            <wp:extent cx="3672968" cy="2389734"/>
            <wp:effectExtent b="0" l="0" r="0" t="0"/>
            <wp:docPr descr="Код на языке OpenModelica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Код на языке OpenModelica</w:t>
      </w:r>
    </w:p>
    <w:p>
      <w:pPr>
        <w:pStyle w:val="CaptionedFigure"/>
      </w:pPr>
      <w:bookmarkStart w:id="93" w:name="fig:018"/>
      <w:r>
        <w:drawing>
          <wp:inline>
            <wp:extent cx="5117566" cy="4041801"/>
            <wp:effectExtent b="0" l="0" r="0" t="0"/>
            <wp:docPr descr="Решение уравнения гармонического осциллятора c затуханием и под действием внешней силы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0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Решение уравнения гармонического осциллятора c затуханием и под действием внешней силы</w:t>
      </w:r>
    </w:p>
    <w:p>
      <w:pPr>
        <w:pStyle w:val="CaptionedFigure"/>
      </w:pPr>
      <w:bookmarkStart w:id="97" w:name="fig:019"/>
      <w:r>
        <w:drawing>
          <wp:inline>
            <wp:extent cx="5086830" cy="4011065"/>
            <wp:effectExtent b="0" l="0" r="0" t="0"/>
            <wp:docPr descr="Фазовый портрет гармонического осциллятора c затуханием и под действием внешней силы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4/report/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Фазовый портрет гармонического осциллятора c затуханием и под действием внешней силы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математическую модель гармонического осциллятора.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Лобанова Полина Иннокентьевна</dc:creator>
  <dc:language>ru-RU</dc:language>
  <cp:keywords/>
  <dcterms:created xsi:type="dcterms:W3CDTF">2025-03-31T15:12:10Z</dcterms:created>
  <dcterms:modified xsi:type="dcterms:W3CDTF">2025-03-31T15:12:10Z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