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моделирования сетей передачи данных с помощью средства имитационного моделирования NS-2, а также анализ полученных результатов моделирования.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Создать шаблон сценария для NS-2.</w:t>
      </w:r>
    </w:p>
    <w:p>
      <w:pPr>
        <w:numPr>
          <w:ilvl w:val="0"/>
          <w:numId w:val="1001"/>
        </w:numPr>
      </w:pPr>
      <w:r>
        <w:t xml:space="preserve">Требуется смоделировать сеть передачи данных, состоящую из двух узлов, соединённых дуплексной линией связи с полосой пропускания 2 Мб/с и задержкой 10 мс, очередью с обслуживанием типа DropTail. От одного узла к другому по протоколу UDP осуществляется передача пакетов, размером 500 байт, с постоянной скоростью 200 пакетов в секунду.</w:t>
      </w:r>
    </w:p>
    <w:p>
      <w:pPr>
        <w:numPr>
          <w:ilvl w:val="0"/>
          <w:numId w:val="1001"/>
        </w:numPr>
      </w:pPr>
      <w:r>
        <w:t xml:space="preserve">Описание моделируемой сети:</w:t>
      </w:r>
    </w:p>
    <w:p>
      <w:pPr>
        <w:pStyle w:val="FirstParagraph"/>
      </w:pPr>
      <w:r>
        <w:t xml:space="preserve">– сеть состоит из 4 узлов (n0, n1, n2, n3);</w:t>
      </w:r>
    </w:p>
    <w:p>
      <w:pPr>
        <w:pStyle w:val="BodyText"/>
      </w:pPr>
      <w:r>
        <w:t xml:space="preserve">– между узлами n0 и n2, n1 и n2 установлено дуплексное соединение с пропускной</w:t>
      </w:r>
      <w:r>
        <w:t xml:space="preserve"> </w:t>
      </w:r>
      <w:r>
        <w:t xml:space="preserve">способностью 2 Мбит/с и задержкой 10 мс;</w:t>
      </w:r>
    </w:p>
    <w:p>
      <w:pPr>
        <w:pStyle w:val="BodyText"/>
      </w:pPr>
      <w:r>
        <w:t xml:space="preserve">– между узлами n2 и n3 установлено дуплексное соединение с пропускной способностью 1,7 Мбит/с и задержкой 20 мс;</w:t>
      </w:r>
    </w:p>
    <w:p>
      <w:pPr>
        <w:pStyle w:val="BodyText"/>
      </w:pPr>
      <w:r>
        <w:t xml:space="preserve">– каждый узел использует очередь с дисциплиной DropTail для накопления пакетов,</w:t>
      </w:r>
      <w:r>
        <w:t xml:space="preserve"> </w:t>
      </w:r>
      <w:r>
        <w:t xml:space="preserve">максимальный размер которой составляет 10;</w:t>
      </w:r>
    </w:p>
    <w:p>
      <w:pPr>
        <w:pStyle w:val="BodyText"/>
      </w:pPr>
      <w:r>
        <w:t xml:space="preserve">– TCP-источник на узле n0 подключается к TCP-приёмнику на узле n3</w:t>
      </w:r>
      <w:r>
        <w:t xml:space="preserve"> </w:t>
      </w:r>
      <w:r>
        <w:t xml:space="preserve">(по-умолчанию, максимальный размер пакета, который TCP-агент может генерировать, равняется 1KByte)</w:t>
      </w:r>
    </w:p>
    <w:p>
      <w:pPr>
        <w:pStyle w:val="BodyText"/>
      </w:pPr>
      <w:r>
        <w:t xml:space="preserve">– TCP-приёмник генерирует и отправляет ACK пакеты отправителю и откидывает</w:t>
      </w:r>
      <w:r>
        <w:t xml:space="preserve"> </w:t>
      </w:r>
      <w:r>
        <w:t xml:space="preserve">полученные пакеты;</w:t>
      </w:r>
    </w:p>
    <w:p>
      <w:pPr>
        <w:pStyle w:val="BodyText"/>
      </w:pPr>
      <w:r>
        <w:t xml:space="preserve">– UDP-агент, который подсоединён к узлу n1, подключён к null-агенту на узле n3</w:t>
      </w:r>
      <w:r>
        <w:t xml:space="preserve"> </w:t>
      </w:r>
      <w:r>
        <w:t xml:space="preserve">(null-агент просто откидывает пакеты);</w:t>
      </w:r>
    </w:p>
    <w:p>
      <w:pPr>
        <w:pStyle w:val="BodyText"/>
      </w:pPr>
      <w:r>
        <w:t xml:space="preserve">– генераторы трафика ftp и cbr прикреплены к TCP и UDP агентам соответственно;</w:t>
      </w:r>
    </w:p>
    <w:p>
      <w:pPr>
        <w:pStyle w:val="BodyText"/>
      </w:pPr>
      <w:r>
        <w:t xml:space="preserve">– генератор cbr генерирует пакеты размером 1 Кбайт со скоростью 1 Мбит/с;</w:t>
      </w:r>
    </w:p>
    <w:p>
      <w:pPr>
        <w:pStyle w:val="BodyText"/>
      </w:pPr>
      <w:r>
        <w:t xml:space="preserve">– работа cbr начинается в 0,1 секунду и прекращается в 4,5 секунды, а ftp начинает</w:t>
      </w:r>
      <w:r>
        <w:t xml:space="preserve"> </w:t>
      </w:r>
      <w:r>
        <w:t xml:space="preserve">работать в 1,0 секунду и прекращает в 4,0 секунды.</w:t>
      </w:r>
    </w:p>
    <w:p>
      <w:pPr>
        <w:numPr>
          <w:ilvl w:val="0"/>
          <w:numId w:val="1002"/>
        </w:numPr>
        <w:pStyle w:val="Compact"/>
      </w:pPr>
      <w:r>
        <w:t xml:space="preserve">Требуется построить модель передачи данных по сети с кольцевой топологией и динамической маршрутизацией пакетов:</w:t>
      </w:r>
    </w:p>
    <w:p>
      <w:pPr>
        <w:pStyle w:val="FirstParagraph"/>
      </w:pPr>
      <w:r>
        <w:t xml:space="preserve">– сеть состоит из 7 узлов, соединённых в кольцо;</w:t>
      </w:r>
    </w:p>
    <w:p>
      <w:pPr>
        <w:pStyle w:val="BodyText"/>
      </w:pPr>
      <w:r>
        <w:t xml:space="preserve">– данные передаются от узла n(0) к узлу n(3) по кратчайшему пути;</w:t>
      </w:r>
    </w:p>
    <w:p>
      <w:pPr>
        <w:pStyle w:val="BodyText"/>
      </w:pPr>
      <w:r>
        <w:t xml:space="preserve">– с 1 по 2 секунду модельного времени происходит разрыв соединения между узлами n(1) и n(2);</w:t>
      </w:r>
    </w:p>
    <w:p>
      <w:pPr>
        <w:pStyle w:val="BodyText"/>
      </w:pPr>
      <w:r>
        <w:t xml:space="preserve">– при разрыве соединения маршрут передачи данных должен измениться на резервный.</w:t>
      </w:r>
    </w:p>
    <w:p>
      <w:pPr>
        <w:numPr>
          <w:ilvl w:val="0"/>
          <w:numId w:val="1003"/>
        </w:numPr>
        <w:pStyle w:val="Compact"/>
      </w:pPr>
      <w:r>
        <w:t xml:space="preserve">Внесите следующие изменения в реализацию примера с кольцевой</w:t>
      </w:r>
      <w:r>
        <w:t xml:space="preserve"> </w:t>
      </w:r>
      <w:r>
        <w:t xml:space="preserve">топологией сети:</w:t>
      </w:r>
    </w:p>
    <w:p>
      <w:pPr>
        <w:pStyle w:val="FirstParagraph"/>
      </w:pPr>
      <w:r>
        <w:t xml:space="preserve">– передача данных должна осуществляться от узла n(0) до узла n(5) по кратчайшему пути в течение 5 секунд модельного времени;</w:t>
      </w:r>
    </w:p>
    <w:p>
      <w:pPr>
        <w:pStyle w:val="BodyText"/>
      </w:pPr>
      <w:r>
        <w:t xml:space="preserve">– передача данных должна идти по протоколу TCP (тип Newreno), на принимающей стороне используется TCPSink-объект типа DelAck; поверх TCP работает протокол FTP с 0,5 до 4,5 секунд модельного времени;</w:t>
      </w:r>
    </w:p>
    <w:p>
      <w:pPr>
        <w:pStyle w:val="BodyText"/>
      </w:pPr>
      <w:r>
        <w:t xml:space="preserve">– с 1 по 2 секунду модельного времени происходит разрыв соединения между узлами n(0) и n(1);</w:t>
      </w:r>
    </w:p>
    <w:p>
      <w:pPr>
        <w:pStyle w:val="BodyText"/>
      </w:pPr>
      <w:r>
        <w:t xml:space="preserve">– при разрыве соединения маршрут передачи данных должен измениться на резервный, после восстановления соединения пакеты снова должны пойти по кратчайшему пути.</w:t>
      </w:r>
    </w:p>
    <w:bookmarkEnd w:id="21"/>
    <w:bookmarkStart w:id="11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В своём рабочем каталоге создала директорию mip, к которой будут выполняться лабораторные работы. Внутри mip создала директорию lab-ns, а в ней файл shablon.tcl.</w:t>
      </w:r>
    </w:p>
    <w:p>
      <w:pPr>
        <w:pStyle w:val="CaptionedFigure"/>
      </w:pPr>
      <w:bookmarkStart w:id="25" w:name="fig:001"/>
      <w:r>
        <w:drawing>
          <wp:inline>
            <wp:extent cx="4326110" cy="599354"/>
            <wp:effectExtent b="0" l="0" r="0" t="0"/>
            <wp:docPr descr="Создание каталогов и файла" title="" id="2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/report/лаб1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10" cy="59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rPr>
          <w:iCs/>
          <w:i/>
        </w:rPr>
        <w:t xml:space="preserve">Создание каталогов и файла</w:t>
      </w:r>
    </w:p>
    <w:p>
      <w:pPr>
        <w:numPr>
          <w:ilvl w:val="0"/>
          <w:numId w:val="1005"/>
        </w:numPr>
        <w:pStyle w:val="Compact"/>
      </w:pPr>
      <w:r>
        <w:t xml:space="preserve">Открыла на редактирование файл shablon.tcl. Сначала создала объект типа Simulator. Затем создала переменную nf и указала, что требуется открыть на запись nam-файл для регистрации выходных результатов моделирования. Далее создала переменную f и открыла на запись файл трассировки для регистрации всех событий модели. После этого добавила процедуру finish, которая закрывает файлы трассировки и запускает nam. Наконец, с помощью команды at указала планировщику событий, что процедуру finish следует запустить через 5 с после начала моделирования, после чего</w:t>
      </w:r>
      <w:r>
        <w:t xml:space="preserve"> </w:t>
      </w:r>
      <w:r>
        <w:t xml:space="preserve">запустить симулятор ns.</w:t>
      </w:r>
    </w:p>
    <w:p>
      <w:pPr>
        <w:pStyle w:val="CaptionedFigure"/>
      </w:pPr>
      <w:bookmarkStart w:id="29" w:name="fig:002"/>
      <w:r>
        <w:drawing>
          <wp:inline>
            <wp:extent cx="5334000" cy="3883741"/>
            <wp:effectExtent b="0" l="0" r="0" t="0"/>
            <wp:docPr descr="Заполнение шаблона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/report/лаб1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rPr>
          <w:iCs/>
          <w:i/>
        </w:rPr>
        <w:t xml:space="preserve">Заполнение шаблона</w:t>
      </w:r>
    </w:p>
    <w:p>
      <w:pPr>
        <w:numPr>
          <w:ilvl w:val="0"/>
          <w:numId w:val="1006"/>
        </w:numPr>
        <w:pStyle w:val="Compact"/>
      </w:pPr>
      <w:r>
        <w:t xml:space="preserve">Сохранив изменения в отредактированном файле shablon.tcl и закрыв его, запустила симулятор.</w:t>
      </w:r>
    </w:p>
    <w:p>
      <w:pPr>
        <w:pStyle w:val="CaptionedFigure"/>
      </w:pPr>
      <w:bookmarkStart w:id="33" w:name="fig:003"/>
      <w:r>
        <w:drawing>
          <wp:inline>
            <wp:extent cx="4318426" cy="245889"/>
            <wp:effectExtent b="0" l="0" r="0" t="0"/>
            <wp:docPr descr="Запуск симулятора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/report/лаб1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6" cy="245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Запуск симулятора</w:t>
      </w:r>
    </w:p>
    <w:p>
      <w:pPr>
        <w:pStyle w:val="CaptionedFigure"/>
      </w:pPr>
      <w:bookmarkStart w:id="37" w:name="fig:004"/>
      <w:r>
        <w:drawing>
          <wp:inline>
            <wp:extent cx="3550023" cy="3703704"/>
            <wp:effectExtent b="0" l="0" r="0" t="0"/>
            <wp:docPr descr="Аниматора nam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/report/лаб1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370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Аниматора nam</w:t>
      </w:r>
    </w:p>
    <w:p>
      <w:pPr>
        <w:numPr>
          <w:ilvl w:val="0"/>
          <w:numId w:val="1007"/>
        </w:numPr>
        <w:pStyle w:val="Compact"/>
      </w:pPr>
      <w:r>
        <w:t xml:space="preserve">Скопировала содержимое созданного шаблона в новый файл.</w:t>
      </w:r>
    </w:p>
    <w:p>
      <w:pPr>
        <w:pStyle w:val="CaptionedFigure"/>
      </w:pPr>
      <w:bookmarkStart w:id="41" w:name="fig:005"/>
      <w:r>
        <w:drawing>
          <wp:inline>
            <wp:extent cx="4318426" cy="130628"/>
            <wp:effectExtent b="0" l="0" r="0" t="0"/>
            <wp:docPr descr="Копирование шаблона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/report/лаб1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6" cy="13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Копирование шаблона</w:t>
      </w:r>
    </w:p>
    <w:p>
      <w:pPr>
        <w:numPr>
          <w:ilvl w:val="0"/>
          <w:numId w:val="1008"/>
        </w:numPr>
        <w:pStyle w:val="Compact"/>
      </w:pPr>
      <w:r>
        <w:t xml:space="preserve">Добавила в него до строки $ns at 5.0</w:t>
      </w:r>
      <w:r>
        <w:t xml:space="preserve"> </w:t>
      </w:r>
      <w:r>
        <w:t xml:space="preserve">“</w:t>
      </w:r>
      <w:r>
        <w:t xml:space="preserve">finish</w:t>
      </w:r>
      <w:r>
        <w:t xml:space="preserve">”</w:t>
      </w:r>
      <w:r>
        <w:t xml:space="preserve"> </w:t>
      </w:r>
      <w:r>
        <w:t xml:space="preserve">описание топологии сети. Создала агенты для генерации и приёма трафика. Далее создала Null-агент, который работает как приёмник трафика, и прикрепила его к узлу n1. Соединила агенты между собой. Для запуска и остановки приложения CBR добавляются at-события в планировщик событий.</w:t>
      </w:r>
    </w:p>
    <w:p>
      <w:pPr>
        <w:pStyle w:val="CaptionedFigure"/>
      </w:pPr>
      <w:bookmarkStart w:id="45" w:name="fig:006"/>
      <w:r>
        <w:drawing>
          <wp:inline>
            <wp:extent cx="5334000" cy="5197957"/>
            <wp:effectExtent b="0" l="0" r="0" t="0"/>
            <wp:docPr descr="Заполнение файла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/report/лаб1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7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Заполнение файла</w:t>
      </w:r>
    </w:p>
    <w:p>
      <w:pPr>
        <w:numPr>
          <w:ilvl w:val="0"/>
          <w:numId w:val="1009"/>
        </w:numPr>
        <w:pStyle w:val="Compact"/>
      </w:pPr>
      <w:r>
        <w:t xml:space="preserve">Сохранила изменения в отредактированном файле и запустила симулятор.</w:t>
      </w:r>
    </w:p>
    <w:p>
      <w:pPr>
        <w:pStyle w:val="CaptionedFigure"/>
      </w:pPr>
      <w:bookmarkStart w:id="49" w:name="fig:007"/>
      <w:r>
        <w:drawing>
          <wp:inline>
            <wp:extent cx="4318426" cy="207468"/>
            <wp:effectExtent b="0" l="0" r="0" t="0"/>
            <wp:docPr descr="Запуск симулятора" title="" id="4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/report/лаб1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6" cy="20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rPr>
          <w:iCs/>
          <w:i/>
        </w:rPr>
        <w:t xml:space="preserve">Запуск симулятора</w:t>
      </w:r>
    </w:p>
    <w:p>
      <w:pPr>
        <w:numPr>
          <w:ilvl w:val="0"/>
          <w:numId w:val="1010"/>
        </w:numPr>
        <w:pStyle w:val="Compact"/>
      </w:pPr>
      <w:r>
        <w:t xml:space="preserve">Получила в качестве результата запуск аниматора nam в фоновом режиме.</w:t>
      </w:r>
    </w:p>
    <w:p>
      <w:pPr>
        <w:pStyle w:val="CaptionedFigure"/>
      </w:pPr>
      <w:bookmarkStart w:id="53" w:name="fig:008"/>
      <w:r>
        <w:drawing>
          <wp:inline>
            <wp:extent cx="3580759" cy="4418319"/>
            <wp:effectExtent b="0" l="0" r="0" t="0"/>
            <wp:docPr descr="Аниматора nam" title="" id="5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/report/лаб1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59" cy="4418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rPr>
          <w:iCs/>
          <w:i/>
        </w:rPr>
        <w:t xml:space="preserve">Аниматора nam</w:t>
      </w:r>
    </w:p>
    <w:p>
      <w:pPr>
        <w:numPr>
          <w:ilvl w:val="0"/>
          <w:numId w:val="1011"/>
        </w:numPr>
        <w:pStyle w:val="Compact"/>
      </w:pPr>
      <w:r>
        <w:t xml:space="preserve">Скопировала содержимое созданного шаблона в новый файл.</w:t>
      </w:r>
    </w:p>
    <w:p>
      <w:pPr>
        <w:pStyle w:val="CaptionedFigure"/>
      </w:pPr>
      <w:bookmarkStart w:id="57" w:name="fig:009"/>
      <w:r>
        <w:drawing>
          <wp:inline>
            <wp:extent cx="4280006" cy="169048"/>
            <wp:effectExtent b="0" l="0" r="0" t="0"/>
            <wp:docPr descr="Копирование шаблона" title="" id="5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/report/лаб1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06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rPr>
          <w:iCs/>
          <w:i/>
        </w:rPr>
        <w:t xml:space="preserve">Копирование шаблона</w:t>
      </w:r>
    </w:p>
    <w:p>
      <w:pPr>
        <w:numPr>
          <w:ilvl w:val="0"/>
          <w:numId w:val="1012"/>
        </w:numPr>
        <w:pStyle w:val="Compact"/>
      </w:pPr>
      <w:r>
        <w:t xml:space="preserve">Создала 4 узла и 3 дуплексных соединения с указанием направления. Создала агент UDP с прикреплённым к нему источником CBR и агент TCP с прикреплённым к нему приложением FTP. Создала агенты-получатели. Соединила агенты udp0 и tcp1 и их получателей. Задала описание цвета каждого потока. Добавила отслеживание событий в очереди, наложение ограничения на размер очереди и at-события.</w:t>
      </w:r>
    </w:p>
    <w:p>
      <w:pPr>
        <w:pStyle w:val="CaptionedFigure"/>
      </w:pPr>
      <w:bookmarkStart w:id="61" w:name="fig:010"/>
      <w:r>
        <w:drawing>
          <wp:inline>
            <wp:extent cx="5334000" cy="5111053"/>
            <wp:effectExtent b="0" l="0" r="0" t="0"/>
            <wp:docPr descr="Заполнение файла" title="" id="59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/report/лаб1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1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rPr>
          <w:iCs/>
          <w:i/>
        </w:rPr>
        <w:t xml:space="preserve">Заполнение файла</w:t>
      </w:r>
    </w:p>
    <w:p>
      <w:pPr>
        <w:numPr>
          <w:ilvl w:val="0"/>
          <w:numId w:val="1013"/>
        </w:numPr>
        <w:pStyle w:val="Compact"/>
      </w:pPr>
      <w:r>
        <w:t xml:space="preserve">Сохранив изменения в отредактированном файле и запустив симулятор, получила анимированный результат моделирования.</w:t>
      </w:r>
    </w:p>
    <w:p>
      <w:pPr>
        <w:pStyle w:val="CaptionedFigure"/>
      </w:pPr>
      <w:bookmarkStart w:id="65" w:name="fig:011"/>
      <w:r>
        <w:drawing>
          <wp:inline>
            <wp:extent cx="4318426" cy="207468"/>
            <wp:effectExtent b="0" l="0" r="0" t="0"/>
            <wp:docPr descr="Запуск симулятора" title="" id="6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/report/лаб1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6" cy="20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rPr>
          <w:iCs/>
          <w:i/>
        </w:rPr>
        <w:t xml:space="preserve">Запуск симулятора</w:t>
      </w:r>
    </w:p>
    <w:p>
      <w:pPr>
        <w:pStyle w:val="CaptionedFigure"/>
      </w:pPr>
      <w:bookmarkStart w:id="69" w:name="fig:012"/>
      <w:r>
        <w:drawing>
          <wp:inline>
            <wp:extent cx="5334000" cy="5439973"/>
            <wp:effectExtent b="0" l="0" r="0" t="0"/>
            <wp:docPr descr="Аниматора nam" title="" id="6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/report/лаб1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rPr>
          <w:iCs/>
          <w:i/>
        </w:rPr>
        <w:t xml:space="preserve">Аниматора nam</w:t>
      </w:r>
    </w:p>
    <w:p>
      <w:pPr>
        <w:numPr>
          <w:ilvl w:val="0"/>
          <w:numId w:val="1014"/>
        </w:numPr>
        <w:pStyle w:val="Compact"/>
      </w:pPr>
      <w:r>
        <w:t xml:space="preserve">Скопировала содержимое созданного шаблона в новый файл.</w:t>
      </w:r>
    </w:p>
    <w:p>
      <w:pPr>
        <w:pStyle w:val="CaptionedFigure"/>
      </w:pPr>
      <w:bookmarkStart w:id="73" w:name="fig:013"/>
      <w:r>
        <w:drawing>
          <wp:inline>
            <wp:extent cx="4318426" cy="138312"/>
            <wp:effectExtent b="0" l="0" r="0" t="0"/>
            <wp:docPr descr="Копирование шаблона" title="" id="7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/report/лаб1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6" cy="13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rPr>
          <w:iCs/>
          <w:i/>
        </w:rPr>
        <w:t xml:space="preserve">Копирование шаблона</w:t>
      </w:r>
    </w:p>
    <w:p>
      <w:pPr>
        <w:numPr>
          <w:ilvl w:val="0"/>
          <w:numId w:val="1015"/>
        </w:numPr>
        <w:pStyle w:val="Compact"/>
      </w:pPr>
      <w:r>
        <w:t xml:space="preserve">Описала топологию моделируемой сети. Далее соединила узлы так, чтобы создать круговую топологию. Задала передачу данных от узла n(0) к узлу n(3). Добавила команду разрыва соединения между узлами n(1) и n(2) на время в одну секунду, а также время начала и окончания передачи данных. Добавила в начало скрипта после команды создания объекта Simulator: $ns rtproto DV.</w:t>
      </w:r>
    </w:p>
    <w:p>
      <w:pPr>
        <w:pStyle w:val="CaptionedFigure"/>
      </w:pPr>
      <w:bookmarkStart w:id="77" w:name="fig:014"/>
      <w:r>
        <w:drawing>
          <wp:inline>
            <wp:extent cx="5334000" cy="5255968"/>
            <wp:effectExtent b="0" l="0" r="0" t="0"/>
            <wp:docPr descr="Заполнение файла" title="" id="7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/report/лаб1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5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rPr>
          <w:iCs/>
          <w:i/>
        </w:rPr>
        <w:t xml:space="preserve">Заполнение файла</w:t>
      </w:r>
    </w:p>
    <w:p>
      <w:pPr>
        <w:numPr>
          <w:ilvl w:val="0"/>
          <w:numId w:val="1016"/>
        </w:numPr>
        <w:pStyle w:val="Compact"/>
      </w:pPr>
      <w:r>
        <w:t xml:space="preserve">Сохранив изменения в отредактированном файле и запустив симулятор, получила анимированный результат моделирования.</w:t>
      </w:r>
    </w:p>
    <w:p>
      <w:pPr>
        <w:pStyle w:val="CaptionedFigure"/>
      </w:pPr>
      <w:bookmarkStart w:id="81" w:name="fig:015"/>
      <w:r>
        <w:drawing>
          <wp:inline>
            <wp:extent cx="5334000" cy="5121100"/>
            <wp:effectExtent b="0" l="0" r="0" t="0"/>
            <wp:docPr descr="Передача данных по кратчайшему пути" title="" id="79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/report/лаб1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rPr>
          <w:iCs/>
          <w:i/>
        </w:rPr>
        <w:t xml:space="preserve">Передача данных по кратчайшему пути</w:t>
      </w:r>
    </w:p>
    <w:p>
      <w:pPr>
        <w:pStyle w:val="CaptionedFigure"/>
      </w:pPr>
      <w:bookmarkStart w:id="85" w:name="fig:016"/>
      <w:r>
        <w:drawing>
          <wp:inline>
            <wp:extent cx="5334000" cy="5058696"/>
            <wp:effectExtent b="0" l="0" r="0" t="0"/>
            <wp:docPr descr="Прерывание соезинения" title="" id="8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/report/лаб1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8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rPr>
          <w:iCs/>
          <w:i/>
        </w:rPr>
        <w:t xml:space="preserve">Прерывание соезинения</w:t>
      </w:r>
    </w:p>
    <w:p>
      <w:pPr>
        <w:pStyle w:val="CaptionedFigure"/>
      </w:pPr>
      <w:bookmarkStart w:id="89" w:name="fig:017"/>
      <w:r>
        <w:drawing>
          <wp:inline>
            <wp:extent cx="5334000" cy="5098084"/>
            <wp:effectExtent b="0" l="0" r="0" t="0"/>
            <wp:docPr descr="Передача данных по резервному маршруту" title="" id="8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/report/лаб1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8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rPr>
          <w:iCs/>
          <w:i/>
        </w:rPr>
        <w:t xml:space="preserve">Передача данных по резервному маршруту</w:t>
      </w:r>
    </w:p>
    <w:p>
      <w:pPr>
        <w:numPr>
          <w:ilvl w:val="0"/>
          <w:numId w:val="1017"/>
        </w:numPr>
        <w:pStyle w:val="Compact"/>
      </w:pPr>
      <w:r>
        <w:t xml:space="preserve">Скопировала содержимое созданного шаблона в новый файл.</w:t>
      </w:r>
    </w:p>
    <w:p>
      <w:pPr>
        <w:pStyle w:val="CaptionedFigure"/>
      </w:pPr>
      <w:bookmarkStart w:id="93" w:name="fig:018"/>
      <w:r>
        <w:drawing>
          <wp:inline>
            <wp:extent cx="4310742" cy="138312"/>
            <wp:effectExtent b="0" l="0" r="0" t="0"/>
            <wp:docPr descr="Копирование шаблона" title="" id="9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/report/лаб1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42" cy="13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rPr>
          <w:iCs/>
          <w:i/>
        </w:rPr>
        <w:t xml:space="preserve">Копирование шаблона</w:t>
      </w:r>
    </w:p>
    <w:p>
      <w:pPr>
        <w:numPr>
          <w:ilvl w:val="0"/>
          <w:numId w:val="1018"/>
        </w:numPr>
        <w:pStyle w:val="Compact"/>
      </w:pPr>
      <w:r>
        <w:t xml:space="preserve">Создала 5 узлов и соединила их так, чтобы создать круговую топологию. Создала еще один узел(n(5)) и соединила его с узлом n(1). Задала передачу данных от узла n(0) к узлу n(5). Создала агент TCP (тип Newreno) с прикреплённым к нему приложением FTP. Создала агент-получатель (TCPSink-объект типа DelAck). Соединила агент tcp1 и его получателя. Добавила команду разрыва соединения между узлами n(0) и n(1) на время в одну секунду, а также время начала и окончания передачи данных. Добавила в начало скрипта после команды создания объекта Simulator: $ns rtproto DV.</w:t>
      </w:r>
    </w:p>
    <w:p>
      <w:pPr>
        <w:pStyle w:val="CaptionedFigure"/>
      </w:pPr>
      <w:bookmarkStart w:id="97" w:name="fig:019"/>
      <w:r>
        <w:drawing>
          <wp:inline>
            <wp:extent cx="5334000" cy="5116626"/>
            <wp:effectExtent b="0" l="0" r="0" t="0"/>
            <wp:docPr descr="Заполнение файла" title="" id="9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/report/лаб1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6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rPr>
          <w:iCs/>
          <w:i/>
        </w:rPr>
        <w:t xml:space="preserve">Заполнение файла</w:t>
      </w:r>
    </w:p>
    <w:p>
      <w:pPr>
        <w:pStyle w:val="CaptionedFigure"/>
      </w:pPr>
      <w:bookmarkStart w:id="101" w:name="fig:020"/>
      <w:r>
        <w:drawing>
          <wp:inline>
            <wp:extent cx="5334000" cy="1315385"/>
            <wp:effectExtent b="0" l="0" r="0" t="0"/>
            <wp:docPr descr="Заполнение файла" title="" id="99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/report/лаб1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rPr>
          <w:iCs/>
          <w:i/>
        </w:rPr>
        <w:t xml:space="preserve">Заполнение файла</w:t>
      </w:r>
    </w:p>
    <w:p>
      <w:pPr>
        <w:numPr>
          <w:ilvl w:val="0"/>
          <w:numId w:val="1019"/>
        </w:numPr>
        <w:pStyle w:val="Compact"/>
      </w:pPr>
      <w:r>
        <w:t xml:space="preserve">Сохранив изменения в отредактированном файле и запустив симулятор, получила анимированный результат моделирования.</w:t>
      </w:r>
    </w:p>
    <w:p>
      <w:pPr>
        <w:pStyle w:val="CaptionedFigure"/>
      </w:pPr>
      <w:bookmarkStart w:id="105" w:name="fig:021"/>
      <w:r>
        <w:drawing>
          <wp:inline>
            <wp:extent cx="4318426" cy="138312"/>
            <wp:effectExtent b="0" l="0" r="0" t="0"/>
            <wp:docPr descr="Запуск симулятора" title="" id="10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/report/лаб1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6" cy="13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rPr>
          <w:iCs/>
          <w:i/>
        </w:rPr>
        <w:t xml:space="preserve">Запуск симулятора</w:t>
      </w:r>
    </w:p>
    <w:p>
      <w:pPr>
        <w:pStyle w:val="CaptionedFigure"/>
      </w:pPr>
      <w:bookmarkStart w:id="109" w:name="fig:022"/>
      <w:r>
        <w:drawing>
          <wp:inline>
            <wp:extent cx="5334000" cy="4074182"/>
            <wp:effectExtent b="0" l="0" r="0" t="0"/>
            <wp:docPr descr="Передача данных по кратчайшему пути" title="" id="10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/report/лаб1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4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rPr>
          <w:iCs/>
          <w:i/>
        </w:rPr>
        <w:t xml:space="preserve">Передача данных по кратчайшему пути</w:t>
      </w:r>
    </w:p>
    <w:p>
      <w:pPr>
        <w:pStyle w:val="CaptionedFigure"/>
      </w:pPr>
      <w:bookmarkStart w:id="113" w:name="fig:023"/>
      <w:r>
        <w:drawing>
          <wp:inline>
            <wp:extent cx="5334000" cy="4048073"/>
            <wp:effectExtent b="0" l="0" r="0" t="0"/>
            <wp:docPr descr="Прерывание соезинения" title="" id="11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/report/лаб1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8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rPr>
          <w:iCs/>
          <w:i/>
        </w:rPr>
        <w:t xml:space="preserve">Прерывание соезинения</w:t>
      </w:r>
    </w:p>
    <w:p>
      <w:pPr>
        <w:pStyle w:val="CaptionedFigure"/>
      </w:pPr>
      <w:bookmarkStart w:id="117" w:name="fig:024"/>
      <w:r>
        <w:drawing>
          <wp:inline>
            <wp:extent cx="5334000" cy="4037941"/>
            <wp:effectExtent b="0" l="0" r="0" t="0"/>
            <wp:docPr descr="Передача данных по резервному маршруту" title="" id="11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/report/лаб1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rPr>
          <w:iCs/>
          <w:i/>
        </w:rPr>
        <w:t xml:space="preserve">Передача данных по резервному маршруту</w:t>
      </w:r>
    </w:p>
    <w:bookmarkEnd w:id="118"/>
    <w:bookmarkStart w:id="11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моделирования сетей передачи данных с помощью средства имитационного моделирования NS-2, а также анализ полученных результатов моделирования.</w:t>
      </w:r>
    </w:p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7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8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9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Лобанова Полина Иннокентьевна</dc:creator>
  <dc:language>ru-RU</dc:language>
  <cp:keywords/>
  <dcterms:created xsi:type="dcterms:W3CDTF">2025-02-11T14:24:08Z</dcterms:created>
  <dcterms:modified xsi:type="dcterms:W3CDTF">2025-02-11T14:24:08Z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Имитационное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